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Empréstimo.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que o usuário possa registrar um empréstimo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7"/>
        <w:gridCol w:w="1844"/>
        <w:gridCol w:w="2403"/>
        <w:tblGridChange w:id="0">
          <w:tblGrid>
            <w:gridCol w:w="4657"/>
            <w:gridCol w:w="1844"/>
            <w:gridCol w:w="2403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pré-condição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P1.</w:t>
        <w:tab/>
        <w:t xml:space="preserve">O usuário acessa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O sistema exibe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O usuário clica no botão “Registrar empréstimo”.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O sistema exibe a tela de registro de empréstimo.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O usuário insere as informações do empréstimo e clica no botão “Registrar”.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P5.1.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localiza o cliente na tabela de clientes e marca sua caixa de seleção.</w:t>
      </w:r>
    </w:p>
    <w:p w:rsidR="00000000" w:rsidDel="00000000" w:rsidP="00000000" w:rsidRDefault="00000000" w:rsidRPr="00000000" w14:paraId="00000069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P5.2.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localiza o produto na tabela de produtos e marca sua caixa de seleção.</w:t>
      </w:r>
    </w:p>
    <w:p w:rsidR="00000000" w:rsidDel="00000000" w:rsidP="00000000" w:rsidRDefault="00000000" w:rsidRPr="00000000" w14:paraId="0000006B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P5.3.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digita a quantidade emprestada.</w:t>
      </w:r>
    </w:p>
    <w:p w:rsidR="00000000" w:rsidDel="00000000" w:rsidP="00000000" w:rsidRDefault="00000000" w:rsidRPr="00000000" w14:paraId="0000006D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P5.4.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seleciona a data de devolução limite, podendo marcar uma caixa de seleção para definir a mesma data para todos os outros produtos.</w:t>
      </w:r>
    </w:p>
    <w:p w:rsidR="00000000" w:rsidDel="00000000" w:rsidP="00000000" w:rsidRDefault="00000000" w:rsidRPr="00000000" w14:paraId="0000006F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P5.5.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clica no botão “Adicionar produto”.</w:t>
      </w:r>
    </w:p>
    <w:p w:rsidR="00000000" w:rsidDel="00000000" w:rsidP="00000000" w:rsidRDefault="00000000" w:rsidRPr="00000000" w14:paraId="00000071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P5.6.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clica no botão “Registrar”.</w:t>
      </w:r>
    </w:p>
    <w:p w:rsidR="00000000" w:rsidDel="00000000" w:rsidP="00000000" w:rsidRDefault="00000000" w:rsidRPr="00000000" w14:paraId="0000007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P6.</w:t>
        <w:tab/>
        <w:t xml:space="preserve">O sistema exibe uma mensagem de sucesso, exibe a tela inicial e encerra o caso de uso.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No passo P5 o usuário pode, a qualquer momento, clicar no botão “Cancelar” para interromper o registro do empréstimo e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retornar ao passo P2.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A2.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Após concluir o passo P5.5 o usuário pode retornar ao passo P5.2 para adicionar outro produto na lista de produtos emprestados.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 durante o passo P5.3 o usuário digitar uma quantidade emprestada maior que a quantidade disponível dum produto, será exibido um alerta no campo de quantidade, marcado na cor vermelha, informando: “Este produto tem ‘n’ unidades disponíveis”, sendo ‘n’ a quantidade disponível do produto.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E2.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Se durante o passo P5.4 o usuário selecionar uma data de devolução limite anterior à atual, será exibido um alerta no seletor de data, marcado na cor vermelha, informando: “A data não pode ser no passado”.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empréstimo é registrado com sucesso e a quantidade disponível dos produtos é atualizada.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data de devolução limite não pode estar no passado;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quantidade emprestada dum produto não pode ser maior que sua quantidade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Alta. Informações de clientes e produtos são acessadas.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0" w:date="2023-03-02T11:29:23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as respostas do sistema e finalizar o Caso de Uso.</w:t>
      </w:r>
    </w:p>
  </w:comment>
  <w:comment w:author="Unknown Author" w:id="1" w:date="2023-03-02T11:29:51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para qual passo retorna.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5" w15:done="0"/>
  <w15:commentEx w15:paraId="000000A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9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5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Arial Unicode MS" w:eastAsia="Songti SC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und"/>
    </w:rPr>
  </w:style>
  <w:style w:type="paragraph" w:styleId="Heading1">
    <w:name w:val="Heading 1"/>
    <w:basedOn w:val="Normal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2">
    <w:name w:val="Heading 2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-283" w:right="0" w:hanging="0"/>
      <w:textAlignment w:val="top"/>
      <w:outlineLvl w:val="1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3">
    <w:name w:val="Heading 3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2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4">
    <w:name w:val="Heading 4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3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5">
    <w:name w:val="Heading 5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4"/>
    </w:pPr>
    <w:rPr>
      <w:w w:val="100"/>
      <w:position w:val="0"/>
      <w:sz w:val="22"/>
      <w:effect w:val="none"/>
      <w:vertAlign w:val="baseline"/>
      <w:em w:val="none"/>
      <w:lang w:bidi="ar-SA" w:eastAsia="und" w:val="und"/>
    </w:rPr>
  </w:style>
  <w:style w:type="paragraph" w:styleId="Heading6">
    <w:name w:val="Heading 6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5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7">
    <w:name w:val="Heading 7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6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ing8">
    <w:name w:val="Heading 8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7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9">
    <w:name w:val="Heading 9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8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character" w:styleId="DefaultParagraphFont">
    <w:name w:val="Default Paragraph Fon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5z0">
    <w:name w:val="WW8Num4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b w:val="1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1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List">
    <w:name w:val="List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widowControl w:val="0"/>
      <w:suppressAutoHyphens w:val="0"/>
      <w:spacing w:after="120" w:before="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tulo">
    <w:name w:val="Capítulo"/>
    <w:basedOn w:val="Normal1"/>
    <w:next w:val="TextBody"/>
    <w:qFormat w:val="1"/>
    <w:pPr>
      <w:keepNext w:val="1"/>
      <w:suppressAutoHyphens w:val="0"/>
      <w:spacing w:after="120" w:before="240" w:line="1" w:lineRule="atLeas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und"/>
    </w:rPr>
  </w:style>
  <w:style w:type="paragraph" w:styleId="Legenda">
    <w:name w:val="Legenda"/>
    <w:basedOn w:val="Normal1"/>
    <w:qFormat w:val="1"/>
    <w:pPr>
      <w:suppressLineNumbers w:val="1"/>
      <w:suppressAutoHyphens w:val="0"/>
      <w:spacing w:after="120" w:before="120" w:line="1" w:lineRule="atLeast"/>
      <w:textAlignment w:val="top"/>
      <w:outlineLvl w:val="0"/>
    </w:pPr>
    <w:rPr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und"/>
    </w:rPr>
  </w:style>
  <w:style w:type="paragraph" w:styleId="Ndice">
    <w:name w:val="Índice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Index1">
    <w:name w:val="Index 1"/>
    <w:basedOn w:val="Normal1"/>
    <w:next w:val="Normal1"/>
    <w:qFormat w:val="1"/>
    <w:pPr>
      <w:suppressAutoHyphens w:val="0"/>
      <w:spacing w:line="1" w:lineRule="atLeast"/>
      <w:ind w:left="200" w:right="0" w:hanging="20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Arial Unicode MS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und"/>
    </w:rPr>
  </w:style>
  <w:style w:type="paragraph" w:styleId="Subtitle">
    <w:name w:val="Subtitle"/>
    <w:basedOn w:val="Normal1"/>
    <w:next w:val="Normal1"/>
    <w:qFormat w:val="1"/>
    <w:pPr>
      <w:ind w:left="-108" w:right="34" w:hanging="0"/>
      <w:jc w:val="center"/>
    </w:pPr>
    <w:rPr>
      <w:position w:val="0"/>
      <w:sz w:val="20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spacing w:after="120" w:before="0" w:line="1" w:lineRule="atLeast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1">
    <w:name w:val="TOC 1"/>
    <w:basedOn w:val="Normal1"/>
    <w:next w:val="Normal1"/>
    <w:qFormat w:val="1"/>
    <w:pPr>
      <w:suppressAutoHyphens w:val="0"/>
      <w:spacing w:line="1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2">
    <w:name w:val="TOC 2"/>
    <w:basedOn w:val="Contents1"/>
    <w:next w:val="Contents1"/>
    <w:qFormat w:val="1"/>
    <w:pPr>
      <w:suppressAutoHyphens w:val="0"/>
      <w:spacing w:after="0" w:before="0" w:line="1" w:lineRule="atLeast"/>
      <w:ind w:left="240" w:right="0" w:hanging="0"/>
      <w:textAlignment w:val="top"/>
      <w:outlineLvl w:val="0"/>
    </w:pPr>
    <w:rPr>
      <w:caps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3">
    <w:name w:val="TOC 3"/>
    <w:basedOn w:val="Normal1"/>
    <w:next w:val="Normal1"/>
    <w:qFormat w:val="1"/>
    <w:pPr>
      <w:widowControl w:val="0"/>
      <w:suppressAutoHyphens w:val="0"/>
      <w:spacing w:line="240" w:lineRule="atLeast"/>
      <w:ind w:left="48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rpodetexto2">
    <w:name w:val="Corpo de texto 2"/>
    <w:basedOn w:val="Normal1"/>
    <w:qFormat w:val="1"/>
    <w:pPr>
      <w:widowControl w:val="0"/>
      <w:suppressAutoHyphens w:val="0"/>
      <w:spacing w:line="240" w:lineRule="atLeast"/>
      <w:ind w:left="1134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Textodecomentrio">
    <w:name w:val="Texto de comentário"/>
    <w:basedOn w:val="Normal1"/>
    <w:qFormat w:val="1"/>
    <w:pPr>
      <w:widowControl w:val="0"/>
      <w:suppressAutoHyphens w:val="0"/>
      <w:spacing w:line="240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Footer">
    <w:name w:val="Foot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after="0" w:before="120"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1">
    <w:name w:val="capa1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2">
    <w:name w:val="capa2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44"/>
      <w:effect w:val="none"/>
      <w:vertAlign w:val="baseline"/>
      <w:em w:val="none"/>
      <w:lang w:bidi="ar-SA" w:eastAsia="und" w:val="und"/>
    </w:rPr>
  </w:style>
  <w:style w:type="paragraph" w:styleId="Capa3">
    <w:name w:val="capa3"/>
    <w:basedOn w:val="Normal1"/>
    <w:qFormat w:val="1"/>
    <w:pPr>
      <w:widowControl w:val="0"/>
      <w:suppressAutoHyphens w:val="0"/>
      <w:spacing w:after="0" w:before="120" w:line="240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SeEspSemAntes">
    <w:name w:val="SeEspSemAntes"/>
    <w:basedOn w:val="Normal1"/>
    <w:next w:val="Normal1"/>
    <w:qFormat w:val="1"/>
    <w:pPr>
      <w:keepNext w:val="1"/>
      <w:keepLines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5">
    <w:name w:val="TOC 5"/>
    <w:basedOn w:val="Normal1"/>
    <w:next w:val="Normal1"/>
    <w:qFormat w:val="1"/>
    <w:pPr>
      <w:suppressAutoHyphens w:val="0"/>
      <w:spacing w:line="1" w:lineRule="atLeast"/>
      <w:ind w:left="800" w:right="0" w:hanging="0"/>
      <w:jc w:val="both"/>
      <w:textAlignment w:val="top"/>
      <w:outlineLvl w:val="0"/>
    </w:pPr>
    <w:rPr>
      <w:w w:val="100"/>
      <w:position w:val="0"/>
      <w:sz w:val="18"/>
      <w:effect w:val="none"/>
      <w:vertAlign w:val="baseline"/>
      <w:em w:val="none"/>
      <w:lang w:bidi="ar-SA" w:eastAsia="und" w:val="und"/>
    </w:rPr>
  </w:style>
  <w:style w:type="paragraph" w:styleId="TextBodyIndent">
    <w:name w:val="Body Text Indent"/>
    <w:basedOn w:val="Normal1"/>
    <w:qFormat w:val="1"/>
    <w:pPr>
      <w:suppressAutoHyphens w:val="0"/>
      <w:spacing w:line="1" w:lineRule="atLeast"/>
      <w:ind w:left="709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Blockquote">
    <w:name w:val="Blockquote"/>
    <w:basedOn w:val="Normal1"/>
    <w:qFormat w:val="1"/>
    <w:pPr>
      <w:suppressAutoHyphens w:val="0"/>
      <w:spacing w:after="100" w:before="100" w:line="1" w:lineRule="atLeast"/>
      <w:ind w:left="360" w:right="36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Recuodecorpodetexto2">
    <w:name w:val="Recuo de corpo de texto 2"/>
    <w:basedOn w:val="Normal1"/>
    <w:qFormat w:val="1"/>
    <w:pPr>
      <w:suppressAutoHyphens w:val="0"/>
      <w:spacing w:line="1" w:lineRule="atLeast"/>
      <w:ind w:left="567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CorpodeTexto">
    <w:name w:val="PSDS - Corpo de Texto"/>
    <w:basedOn w:val="Normal1"/>
    <w:qFormat w:val="1"/>
    <w:pPr>
      <w:suppressAutoHyphens w:val="0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MarcadoresNivel1">
    <w:name w:val="PSDS - Marcadores Nivel 1"/>
    <w:basedOn w:val="Normal1"/>
    <w:qFormat w:val="1"/>
    <w:pPr>
      <w:suppressAutoHyphens w:val="0"/>
      <w:spacing w:after="40" w:before="40" w:line="1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Titulo">
    <w:name w:val="PSDS - Titulo"/>
    <w:basedOn w:val="Normal1"/>
    <w:qFormat w:val="1"/>
    <w:pPr>
      <w:suppressAutoHyphens w:val="0"/>
      <w:spacing w:after="240" w:before="240"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atabela">
    <w:name w:val="Conteúdo da tabela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Ttulodatabela">
    <w:name w:val="Título da tabela"/>
    <w:basedOn w:val="Contedodatabela"/>
    <w:qFormat w:val="1"/>
    <w:pPr>
      <w:suppressLineNumbers w:val="1"/>
      <w:suppressAutoHyphens w:val="0"/>
      <w:spacing w:line="1" w:lineRule="atLeast"/>
      <w:jc w:val="center"/>
      <w:textAlignment w:val="top"/>
      <w:outlineLvl w:val="0"/>
    </w:pPr>
    <w:rPr>
      <w:b w:val="1"/>
      <w:bC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oquadro">
    <w:name w:val="Conteúdo do quadro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dZ8TzJoG1PQGt0fydkpsi6oCtg==">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