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5.0" w:type="dxa"/>
        <w:jc w:val="right"/>
        <w:tblLayout w:type="fixed"/>
        <w:tblLook w:val="0000"/>
      </w:tblPr>
      <w:tblGrid>
        <w:gridCol w:w="1637"/>
        <w:gridCol w:w="936"/>
        <w:gridCol w:w="2884"/>
        <w:gridCol w:w="1555"/>
        <w:gridCol w:w="1490"/>
        <w:gridCol w:w="1613"/>
        <w:tblGridChange w:id="0">
          <w:tblGrid>
            <w:gridCol w:w="1637"/>
            <w:gridCol w:w="936"/>
            <w:gridCol w:w="2884"/>
            <w:gridCol w:w="1555"/>
            <w:gridCol w:w="1490"/>
            <w:gridCol w:w="16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de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Otimizações gerais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05/02/2028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Equipe: 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Histórico do Faturamento.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9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que o usuário possa visualizar o histórico do faturamento da locadora.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6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Layout w:type="fixed"/>
        <w:tblLook w:val="0000"/>
      </w:tblPr>
      <w:tblGrid>
        <w:gridCol w:w="4657"/>
        <w:gridCol w:w="1844"/>
        <w:gridCol w:w="2403"/>
        <w:tblGridChange w:id="0">
          <w:tblGrid>
            <w:gridCol w:w="4657"/>
            <w:gridCol w:w="1844"/>
            <w:gridCol w:w="2403"/>
          </w:tblGrid>
        </w:tblGridChange>
      </w:tblGrid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“Nenhuma pré-condição identificada”.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ário acessa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</w:t>
        <w:tab/>
        <w:t xml:space="preserve">O sistema exibe 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O usuário clica no botão “Visualizar históricos”.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P4.</w:t>
        <w:tab/>
        <w:t xml:space="preserve">O sistema exibe a tela de histórico de empréstimos e devoluções.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</w:t>
        <w:tab/>
        <w:t xml:space="preserve">O usuário clica no botão “Visualizar histórico do faturamento”.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P6.</w:t>
        <w:tab/>
        <w:t xml:space="preserve">O sistema exibe a tela de histórico do faturamento e encerra 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“Nenhuma pós-condição identificada”.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ponto de extensão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624" w:firstLine="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critério de aceite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Baixa. Informações de empréstimos e devoluções são acessadas.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287" w:top="1440" w:left="1134" w:right="675" w:header="1134" w:footer="123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nknown Author" w:id="0" w:date="2023-03-02T11:27:57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as respostas do sistema e a finalização do Caso de Uso.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-70.0" w:type="dxa"/>
      <w:tblLayout w:type="fixed"/>
      <w:tblLook w:val="0000"/>
    </w:tblPr>
    <w:tblGrid>
      <w:gridCol w:w="3412"/>
      <w:gridCol w:w="3412"/>
      <w:gridCol w:w="1"/>
      <w:gridCol w:w="3413"/>
      <w:tblGridChange w:id="0">
        <w:tblGrid>
          <w:gridCol w:w="3412"/>
          <w:gridCol w:w="3412"/>
          <w:gridCol w:w="1"/>
          <w:gridCol w:w="3413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LOC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6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7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87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89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7.0" w:type="dxa"/>
      <w:jc w:val="left"/>
      <w:tblInd w:w="-70.0" w:type="dxa"/>
      <w:tblLayout w:type="fixed"/>
      <w:tblLook w:val="0000"/>
    </w:tblPr>
    <w:tblGrid>
      <w:gridCol w:w="5119"/>
      <w:gridCol w:w="5118"/>
      <w:tblGridChange w:id="0">
        <w:tblGrid>
          <w:gridCol w:w="5119"/>
          <w:gridCol w:w="5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F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0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Locadora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84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>
    <w:name w:val="Normal"/>
    <w:next w:val="Normal1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Times New Roman" w:cs="Arial Unicode MS" w:eastAsia="Songti SC" w:hAnsi="Times New Roman"/>
      <w:color w:val="auto"/>
      <w:w w:val="100"/>
      <w:kern w:val="0"/>
      <w:position w:val="0"/>
      <w:sz w:val="20"/>
      <w:szCs w:val="20"/>
      <w:effect w:val="none"/>
      <w:vertAlign w:val="baseline"/>
      <w:em w:val="none"/>
      <w:lang w:bidi="ar-SA" w:eastAsia="und" w:val="und"/>
    </w:rPr>
  </w:style>
  <w:style w:type="paragraph" w:styleId="Heading1">
    <w:name w:val="Heading 1"/>
    <w:basedOn w:val="Normal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2">
    <w:name w:val="Heading 2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-283" w:right="0" w:hanging="0"/>
      <w:textAlignment w:val="top"/>
      <w:outlineLvl w:val="1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3">
    <w:name w:val="Heading 3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2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4">
    <w:name w:val="Heading 4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3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5">
    <w:name w:val="Heading 5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4"/>
    </w:pPr>
    <w:rPr>
      <w:w w:val="100"/>
      <w:position w:val="0"/>
      <w:sz w:val="22"/>
      <w:effect w:val="none"/>
      <w:vertAlign w:val="baseline"/>
      <w:em w:val="none"/>
      <w:lang w:bidi="ar-SA" w:eastAsia="und" w:val="und"/>
    </w:rPr>
  </w:style>
  <w:style w:type="paragraph" w:styleId="Heading6">
    <w:name w:val="Heading 6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5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7">
    <w:name w:val="Heading 7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6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ing8">
    <w:name w:val="Heading 8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7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9">
    <w:name w:val="Heading 9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8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character" w:styleId="DefaultParagraphFont">
    <w:name w:val="Default Paragraph Fon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z3">
    <w:name w:val="WW8Num2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AbsatzStandardschriftart">
    <w:name w:val="Absatz-Standardschriftar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z0">
    <w:name w:val="WW8Num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8z0">
    <w:name w:val="WW8Num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0">
    <w:name w:val="WW8Num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1">
    <w:name w:val="WW8Num9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9z2">
    <w:name w:val="WW8Num9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0">
    <w:name w:val="WW8Num10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0z1">
    <w:name w:val="WW8Num10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10z2">
    <w:name w:val="WW8Num10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3">
    <w:name w:val="WW8Num10z3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1z0">
    <w:name w:val="WW8Num1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2z0">
    <w:name w:val="WW8Num1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4z0">
    <w:name w:val="WW8Num1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7z0">
    <w:name w:val="WW8Num1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9z0">
    <w:name w:val="WW8Num1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0z0">
    <w:name w:val="WW8Num2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1z0">
    <w:name w:val="WW8Num2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3z0">
    <w:name w:val="WW8Num2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4z0">
    <w:name w:val="WW8Num2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5z0">
    <w:name w:val="WW8Num25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7z0">
    <w:name w:val="WW8Num2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8z0">
    <w:name w:val="WW8Num28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9z0">
    <w:name w:val="WW8Num2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0z0">
    <w:name w:val="WW8Num3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0">
    <w:name w:val="WW8Num3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1">
    <w:name w:val="WW8Num31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31z2">
    <w:name w:val="WW8Num31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32z0">
    <w:name w:val="WW8Num3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3z0">
    <w:name w:val="WW8Num3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5z0">
    <w:name w:val="WW8Num3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6z0">
    <w:name w:val="WW8Num3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7z0">
    <w:name w:val="WW8Num3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8z3">
    <w:name w:val="WW8Num38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39z0">
    <w:name w:val="WW8Num3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0z0">
    <w:name w:val="WW8Num4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2z0">
    <w:name w:val="WW8Num42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5z0">
    <w:name w:val="WW8Num4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6z0">
    <w:name w:val="WW8Num4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7z0">
    <w:name w:val="WW8Num4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9z0">
    <w:name w:val="WW8Num4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0z3">
    <w:name w:val="WW8Num50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1z0">
    <w:name w:val="WW8Num5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2z0">
    <w:name w:val="WW8Num5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3z0">
    <w:name w:val="WW8Num5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4z0">
    <w:name w:val="WW8Num54z0"/>
    <w:qFormat w:val="1"/>
    <w:rPr>
      <w:b w:val="1"/>
      <w:w w:val="100"/>
      <w:position w:val="0"/>
      <w:sz w:val="20"/>
      <w:effect w:val="none"/>
      <w:vertAlign w:val="baseline"/>
      <w:em w:val="none"/>
    </w:rPr>
  </w:style>
  <w:style w:type="character" w:styleId="WW8Num55z0">
    <w:name w:val="WW8Num5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6z0">
    <w:name w:val="WW8Num5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2z0">
    <w:name w:val="WW8NumSt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7z0">
    <w:name w:val="WW8NumSt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Fontepargpadro">
    <w:name w:val="Fonte parág. padrão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Refdecomentrio">
    <w:name w:val="Ref. de comentário"/>
    <w:qFormat w:val="1"/>
    <w:rPr>
      <w:w w:val="100"/>
      <w:position w:val="0"/>
      <w:sz w:val="16"/>
      <w:effect w:val="none"/>
      <w:vertAlign w:val="baseline"/>
      <w:em w:val="none"/>
    </w:rPr>
  </w:style>
  <w:style w:type="character" w:styleId="PageNumber">
    <w:name w:val="Page Number"/>
    <w:basedOn w:val="Fontepargpadro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1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List">
    <w:name w:val="List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0"/>
      <w:szCs w:val="20"/>
      <w:lang w:bidi="hi-IN" w:eastAsia="zh-CN" w:val="pt-BR"/>
    </w:rPr>
  </w:style>
  <w:style w:type="paragraph" w:styleId="Title">
    <w:name w:val="Title"/>
    <w:basedOn w:val="Normal1"/>
    <w:next w:val="Normal1"/>
    <w:qFormat w:val="1"/>
    <w:pPr>
      <w:widowControl w:val="0"/>
      <w:suppressAutoHyphens w:val="0"/>
      <w:spacing w:after="120" w:before="0" w:line="1" w:lineRule="atLeast"/>
      <w:jc w:val="center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tulo">
    <w:name w:val="Capítulo"/>
    <w:basedOn w:val="Normal1"/>
    <w:next w:val="TextBody"/>
    <w:qFormat w:val="1"/>
    <w:pPr>
      <w:keepNext w:val="1"/>
      <w:suppressAutoHyphens w:val="0"/>
      <w:spacing w:after="120" w:before="240" w:line="1" w:lineRule="atLeast"/>
      <w:textAlignment w:val="top"/>
      <w:outlineLvl w:val="0"/>
    </w:pPr>
    <w:rPr>
      <w:rFonts w:ascii="Arial" w:cs="Tahoma" w:eastAsia="MS Mincho" w:hAnsi="Arial"/>
      <w:w w:val="100"/>
      <w:position w:val="0"/>
      <w:sz w:val="28"/>
      <w:szCs w:val="28"/>
      <w:effect w:val="none"/>
      <w:vertAlign w:val="baseline"/>
      <w:em w:val="none"/>
      <w:lang w:bidi="ar-SA" w:eastAsia="und" w:val="und"/>
    </w:rPr>
  </w:style>
  <w:style w:type="paragraph" w:styleId="Legenda">
    <w:name w:val="Legenda"/>
    <w:basedOn w:val="Normal1"/>
    <w:qFormat w:val="1"/>
    <w:pPr>
      <w:suppressLineNumbers w:val="1"/>
      <w:suppressAutoHyphens w:val="0"/>
      <w:spacing w:after="120" w:before="120" w:line="1" w:lineRule="atLeast"/>
      <w:textAlignment w:val="top"/>
      <w:outlineLvl w:val="0"/>
    </w:pPr>
    <w:rPr>
      <w:i w:val="1"/>
      <w:iCs w:val="1"/>
      <w:w w:val="100"/>
      <w:position w:val="0"/>
      <w:sz w:val="24"/>
      <w:szCs w:val="24"/>
      <w:effect w:val="none"/>
      <w:vertAlign w:val="baseline"/>
      <w:em w:val="none"/>
      <w:lang w:bidi="ar-SA" w:eastAsia="und" w:val="und"/>
    </w:rPr>
  </w:style>
  <w:style w:type="paragraph" w:styleId="Ndice">
    <w:name w:val="Índice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Index1">
    <w:name w:val="Index 1"/>
    <w:basedOn w:val="Normal1"/>
    <w:next w:val="Normal1"/>
    <w:qFormat w:val="1"/>
    <w:pPr>
      <w:suppressAutoHyphens w:val="0"/>
      <w:spacing w:line="1" w:lineRule="atLeast"/>
      <w:ind w:left="200" w:right="0" w:hanging="20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">
    <w:name w:val="Capa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Arial Black" w:cs="Arial Unicode MS" w:eastAsia="Arial" w:hAnsi="Arial Black"/>
      <w:color w:val="auto"/>
      <w:w w:val="100"/>
      <w:kern w:val="0"/>
      <w:position w:val="0"/>
      <w:sz w:val="52"/>
      <w:szCs w:val="20"/>
      <w:effect w:val="none"/>
      <w:vertAlign w:val="baseline"/>
      <w:em w:val="none"/>
      <w:lang w:bidi="ar-SA" w:eastAsia="und" w:val="und"/>
    </w:rPr>
  </w:style>
  <w:style w:type="paragraph" w:styleId="Subtitle">
    <w:name w:val="Subtitle"/>
    <w:basedOn w:val="Normal1"/>
    <w:next w:val="Normal1"/>
    <w:qFormat w:val="1"/>
    <w:pPr>
      <w:ind w:left="-108" w:right="34" w:hanging="0"/>
      <w:jc w:val="center"/>
    </w:pPr>
    <w:rPr>
      <w:position w:val="0"/>
      <w:sz w:val="20"/>
      <w:vertAlign w:val="baseline"/>
    </w:rPr>
  </w:style>
  <w:style w:type="paragraph" w:styleId="TtuloCapa">
    <w:name w:val="Título Capa"/>
    <w:basedOn w:val="Title"/>
    <w:qFormat w:val="1"/>
    <w:pPr>
      <w:widowControl w:val="0"/>
      <w:suppressAutoHyphens w:val="0"/>
      <w:spacing w:after="120" w:before="0" w:line="1" w:lineRule="atLeast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1">
    <w:name w:val="TOC 1"/>
    <w:basedOn w:val="Normal1"/>
    <w:next w:val="Normal1"/>
    <w:qFormat w:val="1"/>
    <w:pPr>
      <w:suppressAutoHyphens w:val="0"/>
      <w:spacing w:line="1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2">
    <w:name w:val="TOC 2"/>
    <w:basedOn w:val="Contents1"/>
    <w:next w:val="Contents1"/>
    <w:qFormat w:val="1"/>
    <w:pPr>
      <w:suppressAutoHyphens w:val="0"/>
      <w:spacing w:after="0" w:before="0" w:line="1" w:lineRule="atLeast"/>
      <w:ind w:left="240" w:right="0" w:hanging="0"/>
      <w:textAlignment w:val="top"/>
      <w:outlineLvl w:val="0"/>
    </w:pPr>
    <w:rPr>
      <w:caps w:val="1"/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3">
    <w:name w:val="TOC 3"/>
    <w:basedOn w:val="Normal1"/>
    <w:next w:val="Normal1"/>
    <w:qFormat w:val="1"/>
    <w:pPr>
      <w:widowControl w:val="0"/>
      <w:suppressAutoHyphens w:val="0"/>
      <w:spacing w:line="240" w:lineRule="atLeast"/>
      <w:ind w:left="48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rpodetexto2">
    <w:name w:val="Corpo de texto 2"/>
    <w:basedOn w:val="Normal1"/>
    <w:qFormat w:val="1"/>
    <w:pPr>
      <w:widowControl w:val="0"/>
      <w:suppressAutoHyphens w:val="0"/>
      <w:spacing w:line="240" w:lineRule="atLeast"/>
      <w:ind w:left="1134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Textodecomentrio">
    <w:name w:val="Texto de comentário"/>
    <w:basedOn w:val="Normal1"/>
    <w:qFormat w:val="1"/>
    <w:pPr>
      <w:widowControl w:val="0"/>
      <w:suppressAutoHyphens w:val="0"/>
      <w:spacing w:line="240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Footer">
    <w:name w:val="Foot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after="0" w:before="120"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1">
    <w:name w:val="capa1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2">
    <w:name w:val="capa2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44"/>
      <w:effect w:val="none"/>
      <w:vertAlign w:val="baseline"/>
      <w:em w:val="none"/>
      <w:lang w:bidi="ar-SA" w:eastAsia="und" w:val="und"/>
    </w:rPr>
  </w:style>
  <w:style w:type="paragraph" w:styleId="Capa3">
    <w:name w:val="capa3"/>
    <w:basedOn w:val="Normal1"/>
    <w:qFormat w:val="1"/>
    <w:pPr>
      <w:widowControl w:val="0"/>
      <w:suppressAutoHyphens w:val="0"/>
      <w:spacing w:after="0" w:before="120" w:line="240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SeEspSemAntes">
    <w:name w:val="SeEspSemAntes"/>
    <w:basedOn w:val="Normal1"/>
    <w:next w:val="Normal1"/>
    <w:qFormat w:val="1"/>
    <w:pPr>
      <w:keepNext w:val="1"/>
      <w:keepLines w:val="1"/>
      <w:tabs>
        <w:tab w:val="clear" w:pos="720"/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5">
    <w:name w:val="TOC 5"/>
    <w:basedOn w:val="Normal1"/>
    <w:next w:val="Normal1"/>
    <w:qFormat w:val="1"/>
    <w:pPr>
      <w:suppressAutoHyphens w:val="0"/>
      <w:spacing w:line="1" w:lineRule="atLeast"/>
      <w:ind w:left="800" w:right="0" w:hanging="0"/>
      <w:jc w:val="both"/>
      <w:textAlignment w:val="top"/>
      <w:outlineLvl w:val="0"/>
    </w:pPr>
    <w:rPr>
      <w:w w:val="100"/>
      <w:position w:val="0"/>
      <w:sz w:val="18"/>
      <w:effect w:val="none"/>
      <w:vertAlign w:val="baseline"/>
      <w:em w:val="none"/>
      <w:lang w:bidi="ar-SA" w:eastAsia="und" w:val="und"/>
    </w:rPr>
  </w:style>
  <w:style w:type="paragraph" w:styleId="TextBodyIndent">
    <w:name w:val="Body Text Indent"/>
    <w:basedOn w:val="Normal1"/>
    <w:qFormat w:val="1"/>
    <w:pPr>
      <w:suppressAutoHyphens w:val="0"/>
      <w:spacing w:line="1" w:lineRule="atLeast"/>
      <w:ind w:left="709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Blockquote">
    <w:name w:val="Blockquote"/>
    <w:basedOn w:val="Normal1"/>
    <w:qFormat w:val="1"/>
    <w:pPr>
      <w:suppressAutoHyphens w:val="0"/>
      <w:spacing w:after="100" w:before="100" w:line="1" w:lineRule="atLeast"/>
      <w:ind w:left="360" w:right="36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Recuodecorpodetexto2">
    <w:name w:val="Recuo de corpo de texto 2"/>
    <w:basedOn w:val="Normal1"/>
    <w:qFormat w:val="1"/>
    <w:pPr>
      <w:suppressAutoHyphens w:val="0"/>
      <w:spacing w:line="1" w:lineRule="atLeast"/>
      <w:ind w:left="567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CorpodeTexto">
    <w:name w:val="PSDS - Corpo de Texto"/>
    <w:basedOn w:val="Normal1"/>
    <w:qFormat w:val="1"/>
    <w:pPr>
      <w:suppressAutoHyphens w:val="0"/>
      <w:spacing w:line="1" w:lineRule="atLeast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MarcadoresNivel1">
    <w:name w:val="PSDS - Marcadores Nivel 1"/>
    <w:basedOn w:val="Normal1"/>
    <w:qFormat w:val="1"/>
    <w:pPr>
      <w:suppressAutoHyphens w:val="0"/>
      <w:spacing w:after="40" w:before="40" w:line="1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Titulo">
    <w:name w:val="PSDS - Titulo"/>
    <w:basedOn w:val="Normal1"/>
    <w:qFormat w:val="1"/>
    <w:pPr>
      <w:suppressAutoHyphens w:val="0"/>
      <w:spacing w:after="240" w:before="240"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atabela">
    <w:name w:val="Conteúdo da tabela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Ttulodatabela">
    <w:name w:val="Título da tabela"/>
    <w:basedOn w:val="Contedodatabela"/>
    <w:qFormat w:val="1"/>
    <w:pPr>
      <w:suppressLineNumbers w:val="1"/>
      <w:suppressAutoHyphens w:val="0"/>
      <w:spacing w:line="1" w:lineRule="atLeast"/>
      <w:jc w:val="center"/>
      <w:textAlignment w:val="top"/>
      <w:outlineLvl w:val="0"/>
    </w:pPr>
    <w:rPr>
      <w:b w:val="1"/>
      <w:bCs w:val="1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oquadro">
    <w:name w:val="Conteúdo do quadro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numbering" w:styleId="NoList">
    <w:name w:val="No List"/>
    <w:qFormat w:val="1"/>
  </w:style>
  <w:style w:type="table" w:styleId="TableNormal" w:default="1">
    <w:name w:val="Table Normal"/>
  </w:style>
  <w:style w:type="table" w:styleId="TableNormal">
    <w:name w:val="Table Normal"/>
    <w:qFormat w:val="1"/>
    <w:pPr>
      <w:spacing w:line="1" w:lineRule="atLeast"/>
      <w:ind w:rightChars="0"/>
    </w:pPr>
    <w:rPr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sz w:val="20"/>
      <w:szCs w:val="20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MMYBHduvI/L/HGA0lizgetGXig==">AMUW2mU6MaXJk41yGxJ0w6WebHqZckmtL2/5rotjVobjwkYHX1hxWx1ngeDr46qj0foYuIP6HqCZDzoHrmDuBVVySppul8MfMvRvfyTewdL+C3VnXar2yPx5UAvZzhuLFwaVMjJHEJWXg2w96RzIVDnS9qSENVHlx67sj1eQfOy98pX93sPrzC5iIMRmLvo4B6lwriGcF+Ckle7Pd/r0AWPJ3Dk+MM+5GwKLaUpqWwfqEjDl3pPKKgemAePOMVZeIwiu/sqsEVYdtgasqunB2kaGbvzKsZLCAwPx2TNuKxOuiY1MJR9BOzHQXQMWFDC+JA0Q6pUdIyRyi/eWFpnXsOjHYK4rC2eb6op2ysz5eMcO/7bF8fkddatzUnMd72OWMwUNTWlzOndiiQaHXwNXJLxVlJ4SLzrsCkfCgQujyPkSr3qLvdtdnsdkS1rfCT7CN8cOWnSkQBZmyCgmg7TLGSQqHkegM70OYeODCl4n/byhYQLQiS9YaDAkcVu+gOWLISjoOnz4CjleZkivYIihvsKpE95PTzeIEOBmFQUApaQiBIK/1SGfjvu3+ACbMZuUOCY3/an4agMAVjN/vxXqjw00rqW1/TVn6WMFvLnUjGlRbubnngiME75P+T6Dtg0w3qta//56qwJejXGLlaTEjWed3dhZh+miW3wUZR8oQVKTlhqgRr0vJjo+i7VzpS6b6QyUbNVvmDtuaom2YUZ7EGy7iph5H4EzSl+WZjwY2EUTNPKftddWkwf1CXPk377NGFlIfs4VK83qMPhbmhkceyCvvsQHiijzXRi/CvnkZjng2ft9FvWcA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