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oposta-comercial"/>
    <w:p>
      <w:pPr>
        <w:pStyle w:val="Heading1"/>
      </w:pPr>
      <w:r>
        <w:t xml:space="preserve">PROPOSTA COMERCIAL</w:t>
      </w:r>
    </w:p>
    <w:bookmarkStart w:id="9" w:name="X515356c0a17fb9168ccac62c7f589ec2af95270"/>
    <w:p>
      <w:pPr>
        <w:pStyle w:val="Heading2"/>
      </w:pPr>
      <w:r>
        <w:t xml:space="preserve">Consultoria Estratégica em Inteligência Artificial</w:t>
      </w:r>
    </w:p>
    <w:p>
      <w:r>
        <w:pict>
          <v:rect style="width:0;height:1.5pt" o:hralign="center" o:hrstd="t" o:hr="t"/>
        </w:pict>
      </w:r>
    </w:p>
    <w:p>
      <w:pPr>
        <w:pStyle w:val="FirstParagraph"/>
      </w:pPr>
      <w:r>
        <w:rPr>
          <w:b/>
          <w:bCs/>
        </w:rPr>
        <w:t xml:space="preserve">Para:</w:t>
      </w:r>
      <w:r>
        <w:t xml:space="preserve"> </w:t>
      </w:r>
      <w:r>
        <w:t xml:space="preserve">Cau Chocolates</w:t>
      </w:r>
      <w:r>
        <w:br/>
      </w:r>
      <w:r>
        <w:rPr>
          <w:b/>
          <w:bCs/>
        </w:rPr>
        <w:t xml:space="preserve">A/C:</w:t>
      </w:r>
      <w:r>
        <w:t xml:space="preserve"> </w:t>
      </w:r>
      <w:r>
        <w:t xml:space="preserve">Renata Feffer</w:t>
      </w:r>
    </w:p>
    <w:p>
      <w:pPr>
        <w:pStyle w:val="BodyText"/>
      </w:pPr>
      <w:r>
        <w:rPr>
          <w:b/>
          <w:bCs/>
        </w:rPr>
        <w:t xml:space="preserve">De:</w:t>
      </w:r>
      <w:r>
        <w:t xml:space="preserve"> </w:t>
      </w:r>
      <w:r>
        <w:t xml:space="preserve">VRay Consultoria</w:t>
      </w:r>
      <w:r>
        <w:br/>
      </w:r>
      <w:r>
        <w:rPr>
          <w:b/>
          <w:bCs/>
        </w:rPr>
        <w:t xml:space="preserve">Data:</w:t>
      </w:r>
      <w:r>
        <w:t xml:space="preserve"> </w:t>
      </w:r>
      <w:r>
        <w:t xml:space="preserve">01 de Dezembro de 2025</w:t>
      </w:r>
    </w:p>
    <w:p>
      <w:r>
        <w:pict>
          <v:rect style="width:0;height:1.5pt" o:hralign="center" o:hrstd="t" o:hr="t"/>
        </w:pict>
      </w:r>
    </w:p>
    <w:bookmarkEnd w:id="9"/>
    <w:bookmarkStart w:id="11" w:name="apresentação"/>
    <w:p>
      <w:pPr>
        <w:pStyle w:val="Heading2"/>
      </w:pPr>
      <w:r>
        <w:t xml:space="preserve">1. APRESENTAÇÃO</w:t>
      </w:r>
    </w:p>
    <w:p>
      <w:pPr>
        <w:pStyle w:val="FirstParagraph"/>
      </w:pPr>
      <w:r>
        <w:t xml:space="preserve">A</w:t>
      </w:r>
      <w:r>
        <w:t xml:space="preserve"> </w:t>
      </w:r>
      <w:r>
        <w:rPr>
          <w:b/>
          <w:bCs/>
        </w:rPr>
        <w:t xml:space="preserve">VRay</w:t>
      </w:r>
      <w:r>
        <w:t xml:space="preserve"> </w:t>
      </w:r>
      <w:r>
        <w:t xml:space="preserve">é uma consultoria especializada em soluções de Inteligência Artificial e Engenharia de Dados. Fundada por engenheiros da computação formados pelo Insper, combinamos rigor técnico com visão estratégica de negócios.</w:t>
      </w:r>
    </w:p>
    <w:p>
      <w:pPr>
        <w:pStyle w:val="BodyText"/>
      </w:pPr>
      <w:r>
        <w:t xml:space="preserve">Nós também somos fundadores da</w:t>
      </w:r>
      <w:r>
        <w:t xml:space="preserve"> </w:t>
      </w:r>
      <w:r>
        <w:rPr>
          <w:b/>
          <w:bCs/>
        </w:rPr>
        <w:t xml:space="preserve">Insper AI</w:t>
      </w:r>
      <w:r>
        <w:t xml:space="preserve">, a liga estudantil de Deep Learning do Insper, e possuímos certificações em dezenas de cursos renomados de Machine Learning e IA, incluindo especializações do professor Andrew Ng (Stanford/DeepLearning.AI).</w:t>
      </w:r>
    </w:p>
    <w:bookmarkStart w:id="10" w:name="equipe"/>
    <w:p>
      <w:pPr>
        <w:pStyle w:val="Heading3"/>
      </w:pPr>
      <w:r>
        <w:t xml:space="preserve">Equipe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Nome</w:t>
            </w:r>
          </w:p>
        </w:tc>
        <w:tc>
          <w:tcPr/>
          <w:p>
            <w:pPr>
              <w:pStyle w:val="Compact"/>
            </w:pPr>
            <w:r>
              <w:t xml:space="preserve">Cargo</w:t>
            </w:r>
          </w:p>
        </w:tc>
        <w:tc>
          <w:tcPr/>
          <w:p>
            <w:pPr>
              <w:pStyle w:val="Compact"/>
            </w:pPr>
            <w:r>
              <w:t xml:space="preserve">Formação</w:t>
            </w:r>
          </w:p>
        </w:tc>
      </w:tr>
      <w:tr>
        <w:tc>
          <w:tcPr/>
          <w:p>
            <w:pPr>
              <w:pStyle w:val="Compact"/>
            </w:pPr>
            <w:r>
              <w:t xml:space="preserve">Vitor Salomão</w:t>
            </w:r>
          </w:p>
        </w:tc>
        <w:tc>
          <w:tcPr/>
          <w:p>
            <w:pPr>
              <w:pStyle w:val="Compact"/>
            </w:pPr>
            <w:r>
              <w:t xml:space="preserve">CEO</w:t>
            </w:r>
          </w:p>
        </w:tc>
        <w:tc>
          <w:tcPr/>
          <w:p>
            <w:pPr>
              <w:pStyle w:val="Compact"/>
            </w:pPr>
            <w:r>
              <w:t xml:space="preserve">Engenharia da Computação - Insper</w:t>
            </w:r>
          </w:p>
        </w:tc>
      </w:tr>
      <w:tr>
        <w:tc>
          <w:tcPr/>
          <w:p>
            <w:pPr>
              <w:pStyle w:val="Compact"/>
            </w:pPr>
            <w:r>
              <w:t xml:space="preserve">Rafael Rayes</w:t>
            </w:r>
          </w:p>
        </w:tc>
        <w:tc>
          <w:tcPr/>
          <w:p>
            <w:pPr>
              <w:pStyle w:val="Compact"/>
            </w:pPr>
            <w:r>
              <w:t xml:space="preserve">CTO</w:t>
            </w:r>
          </w:p>
        </w:tc>
        <w:tc>
          <w:tcPr/>
          <w:p>
            <w:pPr>
              <w:pStyle w:val="Compact"/>
            </w:pPr>
            <w:r>
              <w:t xml:space="preserve">Engenharia da Computação - Insper</w:t>
            </w:r>
          </w:p>
        </w:tc>
      </w:tr>
    </w:tbl>
    <w:p>
      <w:r>
        <w:pict>
          <v:rect style="width:0;height:1.5pt" o:hralign="center" o:hrstd="t" o:hr="t"/>
        </w:pict>
      </w:r>
    </w:p>
    <w:bookmarkEnd w:id="10"/>
    <w:bookmarkEnd w:id="11"/>
    <w:bookmarkStart w:id="13" w:name="contexto-e-oportunidade"/>
    <w:p>
      <w:pPr>
        <w:pStyle w:val="Heading2"/>
      </w:pPr>
      <w:r>
        <w:t xml:space="preserve">2. CONTEXTO E OPORTUNIDADE</w:t>
      </w:r>
    </w:p>
    <w:p>
      <w:pPr>
        <w:pStyle w:val="FirstParagraph"/>
      </w:pPr>
      <w:r>
        <w:t xml:space="preserve">A</w:t>
      </w:r>
      <w:r>
        <w:t xml:space="preserve"> </w:t>
      </w:r>
      <w:r>
        <w:rPr>
          <w:b/>
          <w:bCs/>
        </w:rPr>
        <w:t xml:space="preserve">Cau Chocolates</w:t>
      </w:r>
      <w:r>
        <w:t xml:space="preserve"> </w:t>
      </w:r>
      <w:r>
        <w:t xml:space="preserve">é referência em chocolates artesanais de alta qualidade, com uma base de clientes fiéis construída ao longo de anos de excelência. Durante esse período, a empresa acumulou um volume significativo de dados de clientes e transações através do sistema OMIE.</w:t>
      </w:r>
    </w:p>
    <w:p>
      <w:pPr>
        <w:pStyle w:val="BodyText"/>
      </w:pPr>
      <w:r>
        <w:rPr>
          <w:b/>
          <w:bCs/>
        </w:rPr>
        <w:t xml:space="preserve">Identificamos uma oportunidade estratégica:</w:t>
      </w:r>
      <w:r>
        <w:t xml:space="preserve"> </w:t>
      </w:r>
      <w:r>
        <w:t xml:space="preserve">esses dados, hoje subutilizados, podem ser transformados em inteligência acionável para fortalecer ainda mais o relacionamento com os clientes.</w:t>
      </w:r>
    </w:p>
    <w:bookmarkStart w:id="12" w:name="principais-dores-identificadas"/>
    <w:p>
      <w:pPr>
        <w:pStyle w:val="Heading3"/>
      </w:pPr>
      <w:r>
        <w:t xml:space="preserve">Principais Dores Identificadas</w:t>
      </w:r>
    </w:p>
    <w:p>
      <w:pPr>
        <w:pStyle w:val="Compact"/>
        <w:numPr>
          <w:ilvl w:val="0"/>
          <w:numId w:val="1001"/>
        </w:numPr>
      </w:pPr>
      <w:r>
        <w:t xml:space="preserve">Ausência de um sistema inteligente de fidelização de clientes</w:t>
      </w:r>
    </w:p>
    <w:p>
      <w:pPr>
        <w:pStyle w:val="Compact"/>
        <w:numPr>
          <w:ilvl w:val="0"/>
          <w:numId w:val="1001"/>
        </w:numPr>
      </w:pPr>
      <w:r>
        <w:t xml:space="preserve">Falta de personalização na comunicação e ofertas</w:t>
      </w:r>
    </w:p>
    <w:p>
      <w:pPr>
        <w:pStyle w:val="Compact"/>
        <w:numPr>
          <w:ilvl w:val="0"/>
          <w:numId w:val="1001"/>
        </w:numPr>
      </w:pPr>
      <w:r>
        <w:t xml:space="preserve">Dados históricos não sendo aproveitados para insights estratégicos</w:t>
      </w:r>
    </w:p>
    <w:p>
      <w:pPr>
        <w:pStyle w:val="Compact"/>
        <w:numPr>
          <w:ilvl w:val="0"/>
          <w:numId w:val="1001"/>
        </w:numPr>
      </w:pPr>
      <w:r>
        <w:t xml:space="preserve">Inexistência de CRM com capacidades preditivas</w:t>
      </w:r>
    </w:p>
    <w:p>
      <w:pPr>
        <w:pStyle w:val="Compact"/>
        <w:numPr>
          <w:ilvl w:val="0"/>
          <w:numId w:val="1001"/>
        </w:numPr>
      </w:pPr>
      <w:r>
        <w:t xml:space="preserve">Oportunidades de relacionamento sendo perdidas (ex: atendimento fora do horário comercial)</w:t>
      </w:r>
    </w:p>
    <w:p>
      <w:r>
        <w:pict>
          <v:rect style="width:0;height:1.5pt" o:hralign="center" o:hrstd="t" o:hr="t"/>
        </w:pict>
      </w:r>
    </w:p>
    <w:bookmarkEnd w:id="12"/>
    <w:bookmarkEnd w:id="13"/>
    <w:bookmarkStart w:id="15" w:name="nossa-proposta"/>
    <w:p>
      <w:pPr>
        <w:pStyle w:val="Heading2"/>
      </w:pPr>
      <w:r>
        <w:t xml:space="preserve">3. NOSSA PROPOSTA</w:t>
      </w:r>
    </w:p>
    <w:p>
      <w:pPr>
        <w:pStyle w:val="FirstParagraph"/>
      </w:pPr>
      <w:r>
        <w:t xml:space="preserve">Propomos um processo completo de consultoria em Inteligência Artificial, estruturado em</w:t>
      </w:r>
      <w:r>
        <w:t xml:space="preserve"> </w:t>
      </w:r>
      <w:r>
        <w:rPr>
          <w:b/>
          <w:bCs/>
        </w:rPr>
        <w:t xml:space="preserve">4 fases</w:t>
      </w:r>
      <w:r>
        <w:t xml:space="preserve">, para empoderar a Cau Chocolates com soluções que transformem dados em relacionamentos mais fortes e rentáveis.</w:t>
      </w:r>
    </w:p>
    <w:bookmarkStart w:id="14" w:name="visão-geral-das-fases"/>
    <w:p>
      <w:pPr>
        <w:pStyle w:val="Heading3"/>
      </w:pPr>
      <w:r>
        <w:t xml:space="preserve">Visão Geral das Fases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Duração Estimada</w:t>
            </w:r>
          </w:p>
        </w:tc>
        <w:tc>
          <w:tcPr/>
          <w:p>
            <w:pPr>
              <w:pStyle w:val="Compact"/>
            </w:pPr>
            <w:r>
              <w:t xml:space="preserve">Objetivo</w:t>
            </w:r>
          </w:p>
        </w:tc>
      </w:tr>
      <w:tr>
        <w:tc>
          <w:tcPr/>
          <w:p>
            <w:pPr>
              <w:pStyle w:val="Compact"/>
            </w:pPr>
            <w:r>
              <w:t xml:space="preserve">1. Diagnóstico</w:t>
            </w:r>
          </w:p>
        </w:tc>
        <w:tc>
          <w:tcPr/>
          <w:p>
            <w:pPr>
              <w:pStyle w:val="Compact"/>
            </w:pPr>
            <w:r>
              <w:t xml:space="preserve">4 semanas</w:t>
            </w:r>
          </w:p>
        </w:tc>
        <w:tc>
          <w:tcPr/>
          <w:p>
            <w:pPr>
              <w:pStyle w:val="Compact"/>
            </w:pPr>
            <w:r>
              <w:t xml:space="preserve">Mapear oportunidades e gargalos</w:t>
            </w:r>
          </w:p>
        </w:tc>
      </w:tr>
      <w:tr>
        <w:tc>
          <w:tcPr/>
          <w:p>
            <w:pPr>
              <w:pStyle w:val="Compact"/>
            </w:pPr>
            <w:r>
              <w:t xml:space="preserve">2. Estudo</w:t>
            </w:r>
          </w:p>
        </w:tc>
        <w:tc>
          <w:tcPr/>
          <w:p>
            <w:pPr>
              <w:pStyle w:val="Compact"/>
            </w:pPr>
            <w:r>
              <w:t xml:space="preserve">3 semanas</w:t>
            </w:r>
          </w:p>
        </w:tc>
        <w:tc>
          <w:tcPr/>
          <w:p>
            <w:pPr>
              <w:pStyle w:val="Compact"/>
            </w:pPr>
            <w:r>
              <w:t xml:space="preserve">Definir soluções técnicas viáveis</w:t>
            </w:r>
          </w:p>
        </w:tc>
      </w:tr>
      <w:tr>
        <w:tc>
          <w:tcPr/>
          <w:p>
            <w:pPr>
              <w:pStyle w:val="Compact"/>
            </w:pPr>
            <w:r>
              <w:t xml:space="preserve">3. Implementação</w:t>
            </w:r>
          </w:p>
        </w:tc>
        <w:tc>
          <w:tcPr/>
          <w:p>
            <w:pPr>
              <w:pStyle w:val="Compact"/>
            </w:pPr>
            <w:r>
              <w:t xml:space="preserve">8 semanas</w:t>
            </w:r>
          </w:p>
        </w:tc>
        <w:tc>
          <w:tcPr/>
          <w:p>
            <w:pPr>
              <w:pStyle w:val="Compact"/>
            </w:pPr>
            <w:r>
              <w:t xml:space="preserve">Desenvolver e implantar soluções</w:t>
            </w:r>
          </w:p>
        </w:tc>
      </w:tr>
      <w:tr>
        <w:tc>
          <w:tcPr/>
          <w:p>
            <w:pPr>
              <w:pStyle w:val="Compact"/>
            </w:pPr>
            <w:r>
              <w:t xml:space="preserve">4. Acompanhamento</w:t>
            </w:r>
          </w:p>
        </w:tc>
        <w:tc>
          <w:tcPr/>
          <w:p>
            <w:pPr>
              <w:pStyle w:val="Compact"/>
            </w:pPr>
            <w:r>
              <w:t xml:space="preserve">1 mês</w:t>
            </w:r>
          </w:p>
        </w:tc>
        <w:tc>
          <w:tcPr/>
          <w:p>
            <w:pPr>
              <w:pStyle w:val="Compact"/>
            </w:pPr>
            <w:r>
              <w:t xml:space="preserve">Garantir adoção e resultados</w:t>
            </w:r>
          </w:p>
        </w:tc>
      </w:tr>
    </w:tbl>
    <w:p>
      <w:pPr>
        <w:pStyle w:val="BodyText"/>
      </w:pPr>
      <w:r>
        <w:rPr>
          <w:b/>
          <w:bCs/>
        </w:rPr>
        <w:t xml:space="preserve">Duração total estimada:</w:t>
      </w:r>
      <w:r>
        <w:t xml:space="preserve"> </w:t>
      </w:r>
      <w:r>
        <w:t xml:space="preserve">4 a 5 meses</w:t>
      </w:r>
    </w:p>
    <w:p>
      <w:r>
        <w:pict>
          <v:rect style="width:0;height:1.5pt" o:hralign="center" o:hrstd="t" o:hr="t"/>
        </w:pict>
      </w:r>
    </w:p>
    <w:bookmarkEnd w:id="14"/>
    <w:bookmarkEnd w:id="15"/>
    <w:bookmarkStart w:id="29" w:name="detalhamento-das-fases"/>
    <w:p>
      <w:pPr>
        <w:pStyle w:val="Heading2"/>
      </w:pPr>
      <w:r>
        <w:t xml:space="preserve">4. DETALHAMENTO DAS FASES</w:t>
      </w:r>
    </w:p>
    <w:bookmarkStart w:id="19" w:name="fase-1-diagnóstico"/>
    <w:p>
      <w:pPr>
        <w:pStyle w:val="Heading3"/>
      </w:pPr>
      <w:r>
        <w:t xml:space="preserve">FASE 1: DIAGNÓSTICO</w:t>
      </w:r>
    </w:p>
    <w:p>
      <w:pPr>
        <w:pStyle w:val="FirstParagraph"/>
      </w:pPr>
      <w:r>
        <w:rPr>
          <w:b/>
          <w:bCs/>
        </w:rPr>
        <w:t xml:space="preserve">Duração:</w:t>
      </w:r>
      <w:r>
        <w:t xml:space="preserve"> </w:t>
      </w:r>
      <w:r>
        <w:t xml:space="preserve">4 semanas</w:t>
      </w:r>
      <w:r>
        <w:br/>
      </w:r>
      <w:r>
        <w:rPr>
          <w:b/>
          <w:bCs/>
        </w:rPr>
        <w:t xml:space="preserve">Investimento:</w:t>
      </w:r>
      <w:r>
        <w:t xml:space="preserve"> </w:t>
      </w:r>
      <w:r>
        <w:t xml:space="preserve">R$ 7.500,00</w:t>
      </w:r>
    </w:p>
    <w:p>
      <w:pPr>
        <w:pStyle w:val="BodyText"/>
      </w:pPr>
      <w:r>
        <w:t xml:space="preserve">Realizaremos uma imersão completa na operação da Cau Chocolates para identificar oportunidades de aplicação de IA com foco no relacionamento com clientes. Nessa fase, estaremos presentes nas lojas da Cau Chocolates até 5 dias por semana (a ser definido), garantindo uma compreensão profunda dos processos e desafios enfrentados.</w:t>
      </w:r>
    </w:p>
    <w:bookmarkStart w:id="16" w:name="atividades"/>
    <w:p>
      <w:pPr>
        <w:pStyle w:val="Heading4"/>
      </w:pPr>
      <w:r>
        <w:t xml:space="preserve">Atividades</w:t>
      </w:r>
    </w:p>
    <w:p>
      <w:pPr>
        <w:pStyle w:val="Compact"/>
        <w:numPr>
          <w:ilvl w:val="0"/>
          <w:numId w:val="1002"/>
        </w:numPr>
      </w:pPr>
      <w:r>
        <w:t xml:space="preserve">Imersão presencial na loja e observação de processos</w:t>
      </w:r>
    </w:p>
    <w:p>
      <w:pPr>
        <w:pStyle w:val="Compact"/>
        <w:numPr>
          <w:ilvl w:val="0"/>
          <w:numId w:val="1002"/>
        </w:numPr>
      </w:pPr>
      <w:r>
        <w:t xml:space="preserve">Entrevistas estruturadas com a equipe</w:t>
      </w:r>
    </w:p>
    <w:p>
      <w:pPr>
        <w:pStyle w:val="Compact"/>
        <w:numPr>
          <w:ilvl w:val="0"/>
          <w:numId w:val="1002"/>
        </w:numPr>
      </w:pPr>
      <w:r>
        <w:t xml:space="preserve">Análise do sistema OMIE e qualidade dos dados disponíveis</w:t>
      </w:r>
    </w:p>
    <w:p>
      <w:pPr>
        <w:pStyle w:val="Compact"/>
        <w:numPr>
          <w:ilvl w:val="0"/>
          <w:numId w:val="1002"/>
        </w:numPr>
      </w:pPr>
      <w:r>
        <w:t xml:space="preserve">Mapeamento da jornada do cliente</w:t>
      </w:r>
    </w:p>
    <w:p>
      <w:pPr>
        <w:pStyle w:val="Compact"/>
        <w:numPr>
          <w:ilvl w:val="0"/>
          <w:numId w:val="1002"/>
        </w:numPr>
      </w:pPr>
      <w:r>
        <w:t xml:space="preserve">Identificação de gargalos operacionais</w:t>
      </w:r>
    </w:p>
    <w:bookmarkEnd w:id="16"/>
    <w:bookmarkStart w:id="17" w:name="entrega"/>
    <w:p>
      <w:pPr>
        <w:pStyle w:val="Heading4"/>
      </w:pPr>
      <w:r>
        <w:t xml:space="preserve">Entrega</w:t>
      </w:r>
    </w:p>
    <w:p>
      <w:pPr>
        <w:pStyle w:val="FirstParagraph"/>
      </w:pPr>
      <w:r>
        <w:t xml:space="preserve">Documento estratégico completo contendo todas as oportunidades, gargalos e falhas identificadas, classificadas 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Descrição</w:t>
            </w:r>
          </w:p>
        </w:tc>
      </w:tr>
      <w:tr>
        <w:tc>
          <w:tcPr/>
          <w:p>
            <w:pPr>
              <w:pStyle w:val="Compact"/>
            </w:pPr>
            <w:r>
              <w:rPr>
                <w:b/>
                <w:bCs/>
              </w:rPr>
              <w:t xml:space="preserve">Problema</w:t>
            </w:r>
          </w:p>
        </w:tc>
        <w:tc>
          <w:tcPr/>
          <w:p>
            <w:pPr>
              <w:pStyle w:val="Compact"/>
            </w:pPr>
            <w:r>
              <w:t xml:space="preserve">Descrição clara da dor ou oportunidade</w:t>
            </w:r>
          </w:p>
        </w:tc>
      </w:tr>
      <w:tr>
        <w:tc>
          <w:tcPr/>
          <w:p>
            <w:pPr>
              <w:pStyle w:val="Compact"/>
            </w:pPr>
            <w:r>
              <w:rPr>
                <w:b/>
                <w:bCs/>
              </w:rPr>
              <w:t xml:space="preserve">AI Resolve?</w:t>
            </w:r>
          </w:p>
        </w:tc>
        <w:tc>
          <w:tcPr/>
          <w:p>
            <w:pPr>
              <w:pStyle w:val="Compact"/>
            </w:pPr>
            <w:r>
              <w:t xml:space="preserve">Avaliação se IA é a solução adequada</w:t>
            </w:r>
          </w:p>
        </w:tc>
      </w:tr>
      <w:tr>
        <w:tc>
          <w:tcPr/>
          <w:p>
            <w:pPr>
              <w:pStyle w:val="Compact"/>
            </w:pPr>
            <w:r>
              <w:rPr>
                <w:b/>
                <w:bCs/>
              </w:rPr>
              <w:t xml:space="preserve">Justificativa</w:t>
            </w:r>
          </w:p>
        </w:tc>
        <w:tc>
          <w:tcPr/>
          <w:p>
            <w:pPr>
              <w:pStyle w:val="Compact"/>
            </w:pPr>
            <w:r>
              <w:t xml:space="preserve">Fundamentação técnica e de negócio</w:t>
            </w:r>
          </w:p>
        </w:tc>
      </w:tr>
      <w:tr>
        <w:tc>
          <w:tcPr/>
          <w:p>
            <w:pPr>
              <w:pStyle w:val="Compact"/>
            </w:pPr>
            <w:r>
              <w:rPr>
                <w:b/>
                <w:bCs/>
              </w:rPr>
              <w:t xml:space="preserve">Alinhamento Estratégico</w:t>
            </w:r>
          </w:p>
        </w:tc>
        <w:tc>
          <w:tcPr/>
          <w:p>
            <w:pPr>
              <w:pStyle w:val="Compact"/>
            </w:pPr>
            <w:r>
              <w:t xml:space="preserve">Conexão com objetivos da Cau</w:t>
            </w:r>
          </w:p>
        </w:tc>
      </w:tr>
      <w:tr>
        <w:tc>
          <w:tcPr/>
          <w:p>
            <w:pPr>
              <w:pStyle w:val="Compact"/>
            </w:pPr>
            <w:r>
              <w:rPr>
                <w:b/>
                <w:bCs/>
              </w:rPr>
              <w:t xml:space="preserve">Impacto/Esforço</w:t>
            </w:r>
          </w:p>
        </w:tc>
        <w:tc>
          <w:tcPr/>
          <w:p>
            <w:pPr>
              <w:pStyle w:val="Compact"/>
            </w:pPr>
            <w:r>
              <w:t xml:space="preserve">Matriz de priorização</w:t>
            </w:r>
          </w:p>
        </w:tc>
      </w:tr>
    </w:tbl>
    <w:bookmarkEnd w:id="17"/>
    <w:bookmarkStart w:id="18" w:name="alinhamento-contínuo"/>
    <w:p>
      <w:pPr>
        <w:pStyle w:val="Heading4"/>
      </w:pPr>
      <w:r>
        <w:t xml:space="preserve">Alinhamento Contínuo</w:t>
      </w:r>
    </w:p>
    <w:p>
      <w:pPr>
        <w:pStyle w:val="FirstParagraph"/>
      </w:pPr>
      <w:r>
        <w:t xml:space="preserve">Durante todo o diagnóstico, manteremos comunicação constante com a Cau Chocolates. Ao final, a empresa valida quais problemas deseja priorizar para as próximas fases.</w:t>
      </w:r>
    </w:p>
    <w:p>
      <w:r>
        <w:pict>
          <v:rect style="width:0;height:1.5pt" o:hralign="center" o:hrstd="t" o:hr="t"/>
        </w:pict>
      </w:r>
    </w:p>
    <w:bookmarkEnd w:id="18"/>
    <w:bookmarkEnd w:id="19"/>
    <w:bookmarkStart w:id="22" w:name="fase-2-estudo-de-viabilidade"/>
    <w:p>
      <w:pPr>
        <w:pStyle w:val="Heading3"/>
      </w:pPr>
      <w:r>
        <w:t xml:space="preserve">FASE 2: ESTUDO DE VIABILIDADE</w:t>
      </w:r>
    </w:p>
    <w:p>
      <w:pPr>
        <w:pStyle w:val="FirstParagraph"/>
      </w:pPr>
      <w:r>
        <w:rPr>
          <w:b/>
          <w:bCs/>
        </w:rPr>
        <w:t xml:space="preserve">Duração:</w:t>
      </w:r>
      <w:r>
        <w:t xml:space="preserve"> </w:t>
      </w:r>
      <w:r>
        <w:t xml:space="preserve">4 semanas</w:t>
      </w:r>
    </w:p>
    <w:p>
      <w:pPr>
        <w:pStyle w:val="BodyText"/>
      </w:pPr>
      <w:r>
        <w:t xml:space="preserve">Com base nos problemas priorizados pela Cau, realizaremos estudo técnico aprofundado para definir as melhores soluções.</w:t>
      </w:r>
    </w:p>
    <w:bookmarkStart w:id="20" w:name="atividades-1"/>
    <w:p>
      <w:pPr>
        <w:pStyle w:val="Heading4"/>
      </w:pPr>
      <w:r>
        <w:t xml:space="preserve">Atividades</w:t>
      </w:r>
    </w:p>
    <w:p>
      <w:pPr>
        <w:pStyle w:val="Compact"/>
        <w:numPr>
          <w:ilvl w:val="0"/>
          <w:numId w:val="1003"/>
        </w:numPr>
      </w:pPr>
      <w:r>
        <w:t xml:space="preserve">Refinação técnica dos problemas selecionados</w:t>
      </w:r>
    </w:p>
    <w:p>
      <w:pPr>
        <w:pStyle w:val="Compact"/>
        <w:numPr>
          <w:ilvl w:val="0"/>
          <w:numId w:val="1003"/>
        </w:numPr>
      </w:pPr>
      <w:r>
        <w:t xml:space="preserve">Análise de viabilidade de dados e modelos</w:t>
      </w:r>
    </w:p>
    <w:p>
      <w:pPr>
        <w:pStyle w:val="Compact"/>
        <w:numPr>
          <w:ilvl w:val="0"/>
          <w:numId w:val="1003"/>
        </w:numPr>
      </w:pPr>
      <w:r>
        <w:t xml:space="preserve">Comparação de abordagens (modelos preditivos, RAGs, LLMs, classificadores)</w:t>
      </w:r>
    </w:p>
    <w:p>
      <w:pPr>
        <w:pStyle w:val="Compact"/>
        <w:numPr>
          <w:ilvl w:val="0"/>
          <w:numId w:val="1003"/>
        </w:numPr>
      </w:pPr>
      <w:r>
        <w:t xml:space="preserve">Definição de arquitetura das soluções</w:t>
      </w:r>
    </w:p>
    <w:p>
      <w:pPr>
        <w:pStyle w:val="Compact"/>
        <w:numPr>
          <w:ilvl w:val="0"/>
          <w:numId w:val="1003"/>
        </w:numPr>
      </w:pPr>
      <w:r>
        <w:t xml:space="preserve">Elaboração de roadmap de implementação</w:t>
      </w:r>
    </w:p>
    <w:bookmarkEnd w:id="20"/>
    <w:bookmarkStart w:id="21" w:name="entrega-1"/>
    <w:p>
      <w:pPr>
        <w:pStyle w:val="Heading4"/>
      </w:pPr>
      <w:r>
        <w:t xml:space="preserve">Entrega</w:t>
      </w:r>
    </w:p>
    <w:p>
      <w:pPr>
        <w:pStyle w:val="Compact"/>
        <w:numPr>
          <w:ilvl w:val="0"/>
          <w:numId w:val="1004"/>
        </w:numPr>
      </w:pPr>
      <w:r>
        <w:t xml:space="preserve">Documento de design técnico</w:t>
      </w:r>
    </w:p>
    <w:p>
      <w:pPr>
        <w:pStyle w:val="Compact"/>
        <w:numPr>
          <w:ilvl w:val="0"/>
          <w:numId w:val="1004"/>
        </w:numPr>
      </w:pPr>
      <w:r>
        <w:t xml:space="preserve">Relatório de viabilidade de dados e modelos</w:t>
      </w:r>
    </w:p>
    <w:p>
      <w:pPr>
        <w:pStyle w:val="Compact"/>
        <w:numPr>
          <w:ilvl w:val="0"/>
          <w:numId w:val="1004"/>
        </w:numPr>
      </w:pPr>
      <w:r>
        <w:t xml:space="preserve">Roadmap de desenvolvimento e implantação</w:t>
      </w:r>
    </w:p>
    <w:p>
      <w:pPr>
        <w:pStyle w:val="Compact"/>
        <w:numPr>
          <w:ilvl w:val="0"/>
          <w:numId w:val="1004"/>
        </w:numPr>
      </w:pPr>
      <w:r>
        <w:t xml:space="preserve">Plano de medição de impacto</w:t>
      </w:r>
    </w:p>
    <w:p>
      <w:pPr>
        <w:pStyle w:val="Compact"/>
        <w:numPr>
          <w:ilvl w:val="0"/>
          <w:numId w:val="1004"/>
        </w:numPr>
      </w:pPr>
      <w:r>
        <w:rPr>
          <w:b/>
          <w:bCs/>
        </w:rPr>
        <w:t xml:space="preserve">Proposição de soluções com precificação individual ou em pacotes</w:t>
      </w:r>
    </w:p>
    <w:p>
      <w:pPr>
        <w:pStyle w:val="FirstParagraph"/>
      </w:pPr>
      <w:r>
        <w:rPr>
          <w:i/>
          <w:iCs/>
        </w:rPr>
        <w:t xml:space="preserve">O investimento para as fases de Implementação e Acompanhamento será definido ao final desta etapa, com base na complexidade técnica e escopo das soluções a serem desenvolvidas</w:t>
      </w:r>
    </w:p>
    <w:p>
      <w:r>
        <w:pict>
          <v:rect style="width:0;height:1.5pt" o:hralign="center" o:hrstd="t" o:hr="t"/>
        </w:pict>
      </w:r>
    </w:p>
    <w:bookmarkEnd w:id="21"/>
    <w:bookmarkEnd w:id="22"/>
    <w:bookmarkStart w:id="26" w:name="fase-3-implementação"/>
    <w:p>
      <w:pPr>
        <w:pStyle w:val="Heading3"/>
      </w:pPr>
      <w:r>
        <w:t xml:space="preserve">FASE 3: IMPLEMENTAÇÃO</w:t>
      </w:r>
    </w:p>
    <w:p>
      <w:pPr>
        <w:pStyle w:val="FirstParagraph"/>
      </w:pPr>
      <w:r>
        <w:rPr>
          <w:b/>
          <w:bCs/>
        </w:rPr>
        <w:t xml:space="preserve">Duração:</w:t>
      </w:r>
      <w:r>
        <w:t xml:space="preserve"> </w:t>
      </w:r>
      <w:r>
        <w:t xml:space="preserve">8-12 semanas</w:t>
      </w:r>
    </w:p>
    <w:p>
      <w:pPr>
        <w:pStyle w:val="BodyText"/>
      </w:pPr>
      <w:r>
        <w:t xml:space="preserve">Desenvolvemos internamente todas as soluções aprovadas, sem dependência de ferramentas de terceiros.</w:t>
      </w:r>
    </w:p>
    <w:bookmarkStart w:id="23" w:name="atividades-2"/>
    <w:p>
      <w:pPr>
        <w:pStyle w:val="Heading4"/>
      </w:pPr>
      <w:r>
        <w:t xml:space="preserve">Atividades</w:t>
      </w:r>
    </w:p>
    <w:p>
      <w:pPr>
        <w:pStyle w:val="Compact"/>
        <w:numPr>
          <w:ilvl w:val="0"/>
          <w:numId w:val="1005"/>
        </w:numPr>
      </w:pPr>
      <w:r>
        <w:t xml:space="preserve">Engenharia e integração de dados (pipelines ETL/ELT)</w:t>
      </w:r>
    </w:p>
    <w:p>
      <w:pPr>
        <w:pStyle w:val="Compact"/>
        <w:numPr>
          <w:ilvl w:val="0"/>
          <w:numId w:val="1005"/>
        </w:numPr>
      </w:pPr>
      <w:r>
        <w:t xml:space="preserve">Desenvolvimento e treinamento de modelos de IA</w:t>
      </w:r>
    </w:p>
    <w:p>
      <w:pPr>
        <w:pStyle w:val="Compact"/>
        <w:numPr>
          <w:ilvl w:val="0"/>
          <w:numId w:val="1005"/>
        </w:numPr>
      </w:pPr>
      <w:r>
        <w:t xml:space="preserve">Criação de APIs, dashboards e integrações</w:t>
      </w:r>
    </w:p>
    <w:p>
      <w:pPr>
        <w:pStyle w:val="Compact"/>
        <w:numPr>
          <w:ilvl w:val="0"/>
          <w:numId w:val="1005"/>
        </w:numPr>
      </w:pPr>
      <w:r>
        <w:t xml:space="preserve">Testes de usabilidade, performance e escalabilidade</w:t>
      </w:r>
    </w:p>
    <w:p>
      <w:pPr>
        <w:pStyle w:val="Compact"/>
        <w:numPr>
          <w:ilvl w:val="0"/>
          <w:numId w:val="1005"/>
        </w:numPr>
      </w:pPr>
      <w:r>
        <w:t xml:space="preserve">Implantação em ambiente de produção</w:t>
      </w:r>
    </w:p>
    <w:bookmarkEnd w:id="23"/>
    <w:bookmarkStart w:id="24" w:name="entregas"/>
    <w:p>
      <w:pPr>
        <w:pStyle w:val="Heading4"/>
      </w:pPr>
      <w:r>
        <w:t xml:space="preserve">Entregas</w:t>
      </w:r>
    </w:p>
    <w:p>
      <w:pPr>
        <w:pStyle w:val="Compact"/>
        <w:numPr>
          <w:ilvl w:val="0"/>
          <w:numId w:val="1006"/>
        </w:numPr>
      </w:pPr>
      <w:r>
        <w:t xml:space="preserve">Ambiente de produção operando com IA integrada</w:t>
      </w:r>
    </w:p>
    <w:p>
      <w:pPr>
        <w:pStyle w:val="Compact"/>
        <w:numPr>
          <w:ilvl w:val="0"/>
          <w:numId w:val="1006"/>
        </w:numPr>
      </w:pPr>
      <w:r>
        <w:t xml:space="preserve">Modelos de IA validados e documentados</w:t>
      </w:r>
    </w:p>
    <w:p>
      <w:pPr>
        <w:pStyle w:val="Compact"/>
        <w:numPr>
          <w:ilvl w:val="0"/>
          <w:numId w:val="1006"/>
        </w:numPr>
      </w:pPr>
      <w:r>
        <w:t xml:space="preserve">Pipelines de dados implementados e monitorados</w:t>
      </w:r>
    </w:p>
    <w:p>
      <w:pPr>
        <w:pStyle w:val="Compact"/>
        <w:numPr>
          <w:ilvl w:val="0"/>
          <w:numId w:val="1006"/>
        </w:numPr>
      </w:pPr>
      <w:r>
        <w:t xml:space="preserve">Relatório de acompanhamento e ajustes realizados</w:t>
      </w:r>
    </w:p>
    <w:p>
      <w:pPr>
        <w:pStyle w:val="Compact"/>
        <w:numPr>
          <w:ilvl w:val="0"/>
          <w:numId w:val="1006"/>
        </w:numPr>
      </w:pPr>
      <w:r>
        <w:t xml:space="preserve">Dashboard de indicadores de performance e impacto</w:t>
      </w:r>
    </w:p>
    <w:bookmarkEnd w:id="24"/>
    <w:bookmarkStart w:id="25" w:name="importante"/>
    <w:p>
      <w:pPr>
        <w:pStyle w:val="Heading4"/>
      </w:pPr>
      <w:r>
        <w:t xml:space="preserve">Importante</w:t>
      </w:r>
    </w:p>
    <w:p>
      <w:pPr>
        <w:pStyle w:val="Compact"/>
        <w:numPr>
          <w:ilvl w:val="0"/>
          <w:numId w:val="1007"/>
        </w:numPr>
      </w:pPr>
      <w:r>
        <w:t xml:space="preserve">Todas as soluções são desenvolvidas sob medida para a Cau</w:t>
      </w:r>
    </w:p>
    <w:p>
      <w:pPr>
        <w:pStyle w:val="Compact"/>
        <w:numPr>
          <w:ilvl w:val="0"/>
          <w:numId w:val="1007"/>
        </w:numPr>
      </w:pPr>
      <w:r>
        <w:t xml:space="preserve">Implantação gradual, sem interromper operações atuais</w:t>
      </w:r>
    </w:p>
    <w:p>
      <w:pPr>
        <w:pStyle w:val="Compact"/>
        <w:numPr>
          <w:ilvl w:val="0"/>
          <w:numId w:val="1007"/>
        </w:numPr>
      </w:pPr>
      <w:r>
        <w:t xml:space="preserve">Custos de infraestrutura (cloud, licenças) são bancados pela VRay</w:t>
      </w:r>
    </w:p>
    <w:p>
      <w:r>
        <w:pict>
          <v:rect style="width:0;height:1.5pt" o:hralign="center" o:hrstd="t" o:hr="t"/>
        </w:pict>
      </w:r>
    </w:p>
    <w:bookmarkEnd w:id="25"/>
    <w:bookmarkEnd w:id="26"/>
    <w:bookmarkStart w:id="28" w:name="fase-4-acompanhamento"/>
    <w:p>
      <w:pPr>
        <w:pStyle w:val="Heading3"/>
      </w:pPr>
      <w:r>
        <w:t xml:space="preserve">FASE 4: ACOMPANHAMENTO</w:t>
      </w:r>
    </w:p>
    <w:p>
      <w:pPr>
        <w:pStyle w:val="FirstParagraph"/>
      </w:pPr>
      <w:r>
        <w:rPr>
          <w:b/>
          <w:bCs/>
        </w:rPr>
        <w:t xml:space="preserve">Duração:</w:t>
      </w:r>
      <w:r>
        <w:t xml:space="preserve"> </w:t>
      </w:r>
      <w:r>
        <w:t xml:space="preserve">1 mês</w:t>
      </w:r>
    </w:p>
    <w:p>
      <w:pPr>
        <w:pStyle w:val="BodyText"/>
      </w:pPr>
      <w:r>
        <w:t xml:space="preserve">Período dedicado a garantir a adoção das soluções e alcance dos resultados esperados.</w:t>
      </w:r>
    </w:p>
    <w:bookmarkStart w:id="27" w:name="atividades-3"/>
    <w:p>
      <w:pPr>
        <w:pStyle w:val="Heading4"/>
      </w:pPr>
      <w:r>
        <w:t xml:space="preserve">Atividades</w:t>
      </w:r>
    </w:p>
    <w:p>
      <w:pPr>
        <w:pStyle w:val="Compact"/>
        <w:numPr>
          <w:ilvl w:val="0"/>
          <w:numId w:val="1008"/>
        </w:numPr>
      </w:pPr>
      <w:r>
        <w:t xml:space="preserve">Treinamento da equipe nas novas ferramentas</w:t>
      </w:r>
    </w:p>
    <w:p>
      <w:pPr>
        <w:pStyle w:val="Compact"/>
        <w:numPr>
          <w:ilvl w:val="0"/>
          <w:numId w:val="1008"/>
        </w:numPr>
      </w:pPr>
      <w:r>
        <w:t xml:space="preserve">Monitoramento de métricas de sucesso</w:t>
      </w:r>
    </w:p>
    <w:p>
      <w:pPr>
        <w:pStyle w:val="Compact"/>
        <w:numPr>
          <w:ilvl w:val="0"/>
          <w:numId w:val="1008"/>
        </w:numPr>
      </w:pPr>
      <w:r>
        <w:t xml:space="preserve">Ajustes finos baseados em feedback</w:t>
      </w:r>
    </w:p>
    <w:p>
      <w:pPr>
        <w:pStyle w:val="Compact"/>
        <w:numPr>
          <w:ilvl w:val="0"/>
          <w:numId w:val="1008"/>
        </w:numPr>
      </w:pPr>
      <w:r>
        <w:t xml:space="preserve">Documentação de processos</w:t>
      </w:r>
    </w:p>
    <w:p>
      <w:r>
        <w:pict>
          <v:rect style="width:0;height:1.5pt" o:hralign="center" o:hrstd="t" o:hr="t"/>
        </w:pict>
      </w:r>
    </w:p>
    <w:bookmarkEnd w:id="27"/>
    <w:bookmarkEnd w:id="28"/>
    <w:bookmarkEnd w:id="29"/>
    <w:bookmarkStart w:id="30" w:name="suporte-pós-projeto"/>
    <w:p>
      <w:pPr>
        <w:pStyle w:val="Heading2"/>
      </w:pPr>
      <w:r>
        <w:t xml:space="preserve">5. SUPORTE PÓS-PROJETO</w:t>
      </w:r>
    </w:p>
    <w:p>
      <w:pPr>
        <w:pStyle w:val="FirstParagraph"/>
      </w:pPr>
      <w:r>
        <w:t xml:space="preserve">Acreditamos que uma parceria de verdade não termina na entrega. Por isso, após a conclusão do acompanhamento, a VRay oferece</w:t>
      </w:r>
      <w:r>
        <w:t xml:space="preserve"> </w:t>
      </w:r>
      <w:r>
        <w:rPr>
          <w:b/>
          <w:bCs/>
        </w:rPr>
        <w:t xml:space="preserve">suporte técnico gratuito e permanente</w:t>
      </w:r>
      <w:r>
        <w:t xml:space="preserve"> </w:t>
      </w:r>
      <w:r>
        <w:t xml:space="preserve">para todas as soluções implementadas. Isso inclui a correção de eventuais bugs sem custo adicional, pelo tempo que a Cau Chocolates utilizar as ferramentas.</w:t>
      </w:r>
    </w:p>
    <w:p>
      <w:pPr>
        <w:pStyle w:val="BodyText"/>
      </w:pPr>
      <w:r>
        <w:t xml:space="preserve">Durante o</w:t>
      </w:r>
      <w:r>
        <w:t xml:space="preserve"> </w:t>
      </w:r>
      <w:r>
        <w:rPr>
          <w:b/>
          <w:bCs/>
        </w:rPr>
        <w:t xml:space="preserve">primeiro ano</w:t>
      </w:r>
      <w:r>
        <w:t xml:space="preserve"> </w:t>
      </w:r>
      <w:r>
        <w:t xml:space="preserve">após a entrega, também realizamos melhorias nas soluções sem custo, garantindo que elas evoluam junto com as necessidades do negócio. Após esse período, novas funcionalidades ou expansões significativas poderão ser desenvolvidas mediante consulta.</w:t>
      </w:r>
    </w:p>
    <w:p>
      <w:r>
        <w:pict>
          <v:rect style="width:0;height:1.5pt" o:hralign="center" o:hrstd="t" o:hr="t"/>
        </w:pict>
      </w:r>
    </w:p>
    <w:bookmarkEnd w:id="30"/>
    <w:bookmarkStart w:id="33" w:name="cronograma-proposto"/>
    <w:p>
      <w:pPr>
        <w:pStyle w:val="Heading2"/>
      </w:pPr>
      <w:r>
        <w:t xml:space="preserve">6. CRONOGRAMA PROPOSTO</w:t>
      </w:r>
    </w:p>
    <w:bookmarkStart w:id="31" w:name="opção-a-início-imediato"/>
    <w:p>
      <w:pPr>
        <w:pStyle w:val="Heading3"/>
      </w:pPr>
      <w:r>
        <w:t xml:space="preserve">Opção A: Início Imediato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Período</w:t>
            </w:r>
          </w:p>
        </w:tc>
      </w:tr>
      <w:tr>
        <w:tc>
          <w:tcPr/>
          <w:p>
            <w:pPr>
              <w:pStyle w:val="Compact"/>
            </w:pPr>
            <w:r>
              <w:t xml:space="preserve">Diagnóstico</w:t>
            </w:r>
          </w:p>
        </w:tc>
        <w:tc>
          <w:tcPr/>
          <w:p>
            <w:pPr>
              <w:pStyle w:val="Compact"/>
            </w:pPr>
            <w:r>
              <w:t xml:space="preserve">Dezembro/2025</w:t>
            </w:r>
          </w:p>
        </w:tc>
      </w:tr>
      <w:tr>
        <w:tc>
          <w:tcPr/>
          <w:p>
            <w:pPr>
              <w:pStyle w:val="Compact"/>
            </w:pPr>
            <w:r>
              <w:t xml:space="preserve">Estudo</w:t>
            </w:r>
          </w:p>
        </w:tc>
        <w:tc>
          <w:tcPr/>
          <w:p>
            <w:pPr>
              <w:pStyle w:val="Compact"/>
            </w:pPr>
            <w:r>
              <w:t xml:space="preserve">Janeiro/2026 (remoto)</w:t>
            </w:r>
          </w:p>
        </w:tc>
      </w:tr>
      <w:tr>
        <w:tc>
          <w:tcPr/>
          <w:p>
            <w:pPr>
              <w:pStyle w:val="Compact"/>
            </w:pPr>
            <w:r>
              <w:t xml:space="preserve">Implementação</w:t>
            </w:r>
          </w:p>
        </w:tc>
        <w:tc>
          <w:tcPr/>
          <w:p>
            <w:pPr>
              <w:pStyle w:val="Compact"/>
            </w:pPr>
            <w:r>
              <w:t xml:space="preserve">Fevereiro-Março/2026</w:t>
            </w:r>
          </w:p>
        </w:tc>
      </w:tr>
      <w:tr>
        <w:tc>
          <w:tcPr/>
          <w:p>
            <w:pPr>
              <w:pStyle w:val="Compact"/>
            </w:pPr>
            <w:r>
              <w:t xml:space="preserve">Acompanhamento</w:t>
            </w:r>
          </w:p>
        </w:tc>
        <w:tc>
          <w:tcPr/>
          <w:p>
            <w:pPr>
              <w:pStyle w:val="Compact"/>
            </w:pPr>
            <w:r>
              <w:t xml:space="preserve">Abril/2026</w:t>
            </w:r>
          </w:p>
        </w:tc>
      </w:tr>
    </w:tbl>
    <w:bookmarkEnd w:id="31"/>
    <w:bookmarkStart w:id="32" w:name="opção-b-início-em-2026"/>
    <w:p>
      <w:pPr>
        <w:pStyle w:val="Heading3"/>
      </w:pPr>
      <w:r>
        <w:t xml:space="preserve">Opção B: Início em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Período</w:t>
            </w:r>
          </w:p>
        </w:tc>
      </w:tr>
      <w:tr>
        <w:tc>
          <w:tcPr/>
          <w:p>
            <w:pPr>
              <w:pStyle w:val="Compact"/>
            </w:pPr>
            <w:r>
              <w:t xml:space="preserve">Diagnóstico</w:t>
            </w:r>
          </w:p>
        </w:tc>
        <w:tc>
          <w:tcPr/>
          <w:p>
            <w:pPr>
              <w:pStyle w:val="Compact"/>
            </w:pPr>
            <w:r>
              <w:t xml:space="preserve">Fevereiro/2026</w:t>
            </w:r>
          </w:p>
        </w:tc>
      </w:tr>
      <w:tr>
        <w:tc>
          <w:tcPr/>
          <w:p>
            <w:pPr>
              <w:pStyle w:val="Compact"/>
            </w:pPr>
            <w:r>
              <w:t xml:space="preserve">Estudo</w:t>
            </w:r>
          </w:p>
        </w:tc>
        <w:tc>
          <w:tcPr/>
          <w:p>
            <w:pPr>
              <w:pStyle w:val="Compact"/>
            </w:pPr>
            <w:r>
              <w:t xml:space="preserve">Março/2026</w:t>
            </w:r>
          </w:p>
        </w:tc>
      </w:tr>
      <w:tr>
        <w:tc>
          <w:tcPr/>
          <w:p>
            <w:pPr>
              <w:pStyle w:val="Compact"/>
            </w:pPr>
            <w:r>
              <w:t xml:space="preserve">Implementação</w:t>
            </w:r>
          </w:p>
        </w:tc>
        <w:tc>
          <w:tcPr/>
          <w:p>
            <w:pPr>
              <w:pStyle w:val="Compact"/>
            </w:pPr>
            <w:r>
              <w:t xml:space="preserve">Março-Maio/2026</w:t>
            </w:r>
          </w:p>
        </w:tc>
      </w:tr>
      <w:tr>
        <w:tc>
          <w:tcPr/>
          <w:p>
            <w:pPr>
              <w:pStyle w:val="Compact"/>
            </w:pPr>
            <w:r>
              <w:t xml:space="preserve">Acompanhamento</w:t>
            </w:r>
          </w:p>
        </w:tc>
        <w:tc>
          <w:tcPr/>
          <w:p>
            <w:pPr>
              <w:pStyle w:val="Compact"/>
            </w:pPr>
            <w:r>
              <w:t xml:space="preserve">Maio-Junho/2026</w:t>
            </w:r>
          </w:p>
        </w:tc>
      </w:tr>
    </w:tbl>
    <w:p>
      <w:pPr>
        <w:pStyle w:val="BodyText"/>
      </w:pPr>
      <w:r>
        <w:rPr>
          <w:i/>
          <w:iCs/>
        </w:rPr>
        <w:t xml:space="preserve">O cronograma pode ser ajustado conforme disponibilidade e preferência da Cau Chocolates.</w:t>
      </w:r>
    </w:p>
    <w:p>
      <w:r>
        <w:pict>
          <v:rect style="width:0;height:1.5pt" o:hralign="center" o:hrstd="t" o:hr="t"/>
        </w:pict>
      </w:r>
    </w:p>
    <w:bookmarkEnd w:id="32"/>
    <w:bookmarkEnd w:id="33"/>
    <w:bookmarkStart w:id="36" w:name="investimento"/>
    <w:p>
      <w:pPr>
        <w:pStyle w:val="Heading2"/>
      </w:pPr>
      <w:r>
        <w:t xml:space="preserve">7. INVESTIMENTO</w:t>
      </w:r>
    </w:p>
    <w:p>
      <w:pPr>
        <w:pStyle w:val="FirstParagraph"/>
      </w:pPr>
      <w:r>
        <w:t xml:space="preserve">O projeto está estruturado em fases com investimentos independentes, permitindo que a Cau Chocolates tenha total controle sobre o escopo e o orçamento.</w:t>
      </w:r>
    </w:p>
    <w:bookmarkStart w:id="34" w:name="fase-1-diagnóstico-1"/>
    <w:p>
      <w:pPr>
        <w:pStyle w:val="Heading3"/>
      </w:pPr>
      <w:r>
        <w:t xml:space="preserve">Fase 1: Diagnóstico</w:t>
      </w:r>
    </w:p>
    <w:p>
      <w:pPr>
        <w:pStyle w:val="FirstParagraph"/>
      </w:pPr>
      <w:r>
        <w:t xml:space="preserve">O investimento para a fase de Diagnóstico é de</w:t>
      </w:r>
      <w:r>
        <w:t xml:space="preserve"> </w:t>
      </w:r>
      <w:r>
        <w:rPr>
          <w:b/>
          <w:bCs/>
        </w:rPr>
        <w:t xml:space="preserve">R$ 7.500,00</w:t>
      </w:r>
      <w:r>
        <w:t xml:space="preserve">, com pagamento à vista no início dos trabalhos. Esta fase é autônoma e, ao seu término, a Cau terá em mãos um documento estratégico completo, independentemente da decisão de prosseguir com as demais etapas.</w:t>
      </w:r>
    </w:p>
    <w:bookmarkEnd w:id="34"/>
    <w:bookmarkStart w:id="35" w:name="X827f4523375707797fec0ddf0b69dfa4d1862ba"/>
    <w:p>
      <w:pPr>
        <w:pStyle w:val="Heading3"/>
      </w:pPr>
      <w:r>
        <w:t xml:space="preserve">Fases 2, 3 e 4: Estudo, Implementação e Acompanhamento</w:t>
      </w:r>
    </w:p>
    <w:p>
      <w:pPr>
        <w:pStyle w:val="FirstParagraph"/>
      </w:pPr>
      <w:r>
        <w:t xml:space="preserve">Após o Diagnóstico, cada solução proposta terá um valor individual estimado entre</w:t>
      </w:r>
      <w:r>
        <w:t xml:space="preserve"> </w:t>
      </w:r>
      <w:r>
        <w:rPr>
          <w:b/>
          <w:bCs/>
        </w:rPr>
        <w:t xml:space="preserve">R$ 4.000 e R$ 8.000</w:t>
      </w:r>
      <w:r>
        <w:t xml:space="preserve">, a depender da complexidade técnica identificada no Estudo de Viabilidade. Estimamos que serão ofertadas até 5 soluções, resultando em um investimento adicional entre</w:t>
      </w:r>
      <w:r>
        <w:t xml:space="preserve"> </w:t>
      </w:r>
      <w:r>
        <w:rPr>
          <w:b/>
          <w:bCs/>
        </w:rPr>
        <w:t xml:space="preserve">R$ 20.000 e R$ 40.000</w:t>
      </w:r>
      <w:r>
        <w:t xml:space="preserve">.</w:t>
      </w:r>
    </w:p>
    <w:bookmarkEnd w:id="35"/>
    <w:bookmarkEnd w:id="36"/>
    <w:bookmarkStart w:id="37" w:name="por-que-a-vray"/>
    <w:p>
      <w:pPr>
        <w:pStyle w:val="Heading2"/>
      </w:pPr>
      <w:r>
        <w:t xml:space="preserve">8. POR QUE A VRay?</w:t>
      </w:r>
    </w:p>
    <w:p>
      <w:pPr>
        <w:pStyle w:val="FirstParagraph"/>
      </w:pPr>
      <w:r>
        <w:t xml:space="preserve">✓</w:t>
      </w:r>
      <w:r>
        <w:t xml:space="preserve"> </w:t>
      </w:r>
      <w:r>
        <w:rPr>
          <w:b/>
          <w:bCs/>
        </w:rPr>
        <w:t xml:space="preserve">Especialização técnica:</w:t>
      </w:r>
      <w:r>
        <w:t xml:space="preserve"> </w:t>
      </w:r>
      <w:r>
        <w:t xml:space="preserve">Engenheiros da computação com formação sólida e certificações em IA/ML</w:t>
      </w:r>
    </w:p>
    <w:p>
      <w:pPr>
        <w:pStyle w:val="BodyText"/>
      </w:pPr>
      <w:r>
        <w:t xml:space="preserve">✓</w:t>
      </w:r>
      <w:r>
        <w:t xml:space="preserve"> </w:t>
      </w:r>
      <w:r>
        <w:rPr>
          <w:b/>
          <w:bCs/>
        </w:rPr>
        <w:t xml:space="preserve">Visão de negócio:</w:t>
      </w:r>
      <w:r>
        <w:t xml:space="preserve"> </w:t>
      </w:r>
      <w:r>
        <w:t xml:space="preserve">Não somos apenas técnicos; entendemos que tecnologia deve gerar valor real</w:t>
      </w:r>
    </w:p>
    <w:p>
      <w:pPr>
        <w:pStyle w:val="BodyText"/>
      </w:pPr>
      <w:r>
        <w:t xml:space="preserve">✓</w:t>
      </w:r>
      <w:r>
        <w:t xml:space="preserve"> </w:t>
      </w:r>
      <w:r>
        <w:rPr>
          <w:b/>
          <w:bCs/>
        </w:rPr>
        <w:t xml:space="preserve">Desenvolvimento próprio:</w:t>
      </w:r>
      <w:r>
        <w:t xml:space="preserve"> </w:t>
      </w:r>
      <w:r>
        <w:t xml:space="preserve">Todas as soluções são criadas sob medida, sem dependência de terceiros</w:t>
      </w:r>
    </w:p>
    <w:p>
      <w:pPr>
        <w:pStyle w:val="BodyText"/>
      </w:pPr>
      <w:r>
        <w:t xml:space="preserve">✓</w:t>
      </w:r>
      <w:r>
        <w:t xml:space="preserve"> </w:t>
      </w:r>
      <w:r>
        <w:rPr>
          <w:b/>
          <w:bCs/>
        </w:rPr>
        <w:t xml:space="preserve">Compromisso de longo prazo:</w:t>
      </w:r>
      <w:r>
        <w:t xml:space="preserve"> </w:t>
      </w:r>
      <w:r>
        <w:t xml:space="preserve">Suporte permanente e gratuito demonstra nossa confiança nas entregas</w:t>
      </w:r>
    </w:p>
    <w:p>
      <w:pPr>
        <w:pStyle w:val="BodyText"/>
      </w:pPr>
      <w:r>
        <w:t xml:space="preserve">✓</w:t>
      </w:r>
      <w:r>
        <w:t xml:space="preserve"> </w:t>
      </w:r>
      <w:r>
        <w:rPr>
          <w:b/>
          <w:bCs/>
        </w:rPr>
        <w:t xml:space="preserve">Custos transparentes:</w:t>
      </w:r>
      <w:r>
        <w:t xml:space="preserve"> </w:t>
      </w:r>
      <w:r>
        <w:t xml:space="preserve">Infraestrutura e licenças por nossa conta, sem surpresas</w:t>
      </w:r>
    </w:p>
    <w:p>
      <w:pPr>
        <w:pStyle w:val="BodyText"/>
      </w:pPr>
      <w:r>
        <w:t xml:space="preserve">✓</w:t>
      </w:r>
      <w:r>
        <w:t xml:space="preserve"> </w:t>
      </w:r>
      <w:r>
        <w:rPr>
          <w:b/>
          <w:bCs/>
        </w:rPr>
        <w:t xml:space="preserve">Abordagem consultiva:</w:t>
      </w:r>
      <w:r>
        <w:t xml:space="preserve"> </w:t>
      </w:r>
      <w:r>
        <w:t xml:space="preserve">Validação contínua garante que só investimos no que faz sentido para a Cau</w:t>
      </w:r>
    </w:p>
    <w:p>
      <w:r>
        <w:pict>
          <v:rect style="width:0;height:1.5pt" o:hralign="center" o:hrstd="t" o:hr="t"/>
        </w:pict>
      </w:r>
    </w:p>
    <w:bookmarkEnd w:id="37"/>
    <w:bookmarkStart w:id="38" w:name="próximos-passos"/>
    <w:p>
      <w:pPr>
        <w:pStyle w:val="Heading2"/>
      </w:pPr>
      <w:r>
        <w:t xml:space="preserve">9. PRÓXIMOS PASSOS</w:t>
      </w:r>
    </w:p>
    <w:p>
      <w:pPr>
        <w:pStyle w:val="Compact"/>
        <w:numPr>
          <w:ilvl w:val="0"/>
          <w:numId w:val="1009"/>
        </w:numPr>
      </w:pPr>
      <w:r>
        <w:rPr>
          <w:b/>
          <w:bCs/>
        </w:rPr>
        <w:t xml:space="preserve">Aprovação desta proposta</w:t>
      </w:r>
      <w:r>
        <w:t xml:space="preserve"> </w:t>
      </w:r>
      <w:r>
        <w:t xml:space="preserve">pela Cau Chocolates</w:t>
      </w:r>
    </w:p>
    <w:p>
      <w:pPr>
        <w:pStyle w:val="Compact"/>
        <w:numPr>
          <w:ilvl w:val="0"/>
          <w:numId w:val="1009"/>
        </w:numPr>
      </w:pPr>
      <w:r>
        <w:rPr>
          <w:b/>
          <w:bCs/>
        </w:rPr>
        <w:t xml:space="preserve">Assinatura do termo de início</w:t>
      </w:r>
      <w:r>
        <w:t xml:space="preserve"> </w:t>
      </w:r>
      <w:r>
        <w:t xml:space="preserve">do Diagnóstico</w:t>
      </w:r>
    </w:p>
    <w:p>
      <w:pPr>
        <w:pStyle w:val="Compact"/>
        <w:numPr>
          <w:ilvl w:val="0"/>
          <w:numId w:val="1009"/>
        </w:numPr>
      </w:pPr>
      <w:r>
        <w:rPr>
          <w:b/>
          <w:bCs/>
        </w:rPr>
        <w:t xml:space="preserve">Agendamento da imersão</w:t>
      </w:r>
      <w:r>
        <w:t xml:space="preserve"> </w:t>
      </w:r>
      <w:r>
        <w:t xml:space="preserve">na loja</w:t>
      </w:r>
    </w:p>
    <w:p>
      <w:pPr>
        <w:pStyle w:val="Compact"/>
        <w:numPr>
          <w:ilvl w:val="0"/>
          <w:numId w:val="1009"/>
        </w:numPr>
      </w:pPr>
      <w:r>
        <w:rPr>
          <w:b/>
          <w:bCs/>
        </w:rPr>
        <w:t xml:space="preserve">Início dos trabalhos</w:t>
      </w:r>
      <w:r>
        <w:t xml:space="preserve"> </w:t>
      </w:r>
      <w:r>
        <w:t xml:space="preserve">conforme cronograma escolhido</w:t>
      </w:r>
    </w:p>
    <w:p>
      <w:r>
        <w:pict>
          <v:rect style="width:0;height:1.5pt" o:hralign="center" o:hrstd="t" o:hr="t"/>
        </w:pict>
      </w:r>
    </w:p>
    <w:bookmarkEnd w:id="38"/>
    <w:bookmarkStart w:id="39" w:name="disposições-gerais"/>
    <w:p>
      <w:pPr>
        <w:pStyle w:val="Heading2"/>
      </w:pPr>
      <w:r>
        <w:t xml:space="preserve">10. DISPOSIÇÕES GERAIS</w:t>
      </w:r>
    </w:p>
    <w:p>
      <w:pPr>
        <w:pStyle w:val="Compact"/>
        <w:numPr>
          <w:ilvl w:val="0"/>
          <w:numId w:val="1010"/>
        </w:numPr>
      </w:pPr>
      <w:r>
        <w:t xml:space="preserve">Informações compartilhadas durante o projeto serão tratadas com confidencialidade</w:t>
      </w:r>
    </w:p>
    <w:p>
      <w:pPr>
        <w:pStyle w:val="Compact"/>
        <w:numPr>
          <w:ilvl w:val="0"/>
          <w:numId w:val="1010"/>
        </w:numPr>
      </w:pPr>
      <w:r>
        <w:t xml:space="preserve">A propriedade intelectual das soluções desenvolvidas será da Cau Chocolates após quitação</w:t>
      </w:r>
    </w:p>
    <w:p>
      <w:r>
        <w:pict>
          <v:rect style="width:0;height:1.5pt" o:hralign="center" o:hrstd="t" o:hr="t"/>
        </w:pict>
      </w:r>
    </w:p>
    <w:p>
      <w:pPr>
        <w:pStyle w:val="FirstParagraph"/>
      </w:pPr>
      <w:r>
        <w:rPr>
          <w:b/>
          <w:bCs/>
        </w:rPr>
        <w:t xml:space="preserve">VRay Consultoria</w:t>
      </w:r>
    </w:p>
    <w:p>
      <w:r>
        <w:pict>
          <v:rect style="width:0;height:1.5pt" o:hralign="center" o:hrstd="t" o:hr="t"/>
        </w:pict>
      </w:r>
    </w:p>
    <w:p>
      <w:pPr>
        <w:pStyle w:val="FirstParagraph"/>
      </w:pPr>
      <w:r>
        <w:rPr>
          <w:b/>
          <w:bCs/>
        </w:rPr>
        <w:t xml:space="preserve">Vitor Salomão</w:t>
      </w:r>
      <w:r>
        <w:br/>
      </w:r>
      <w:r>
        <w:t xml:space="preserve">CEO</w:t>
      </w:r>
    </w:p>
    <w:p>
      <w:r>
        <w:pict>
          <v:rect style="width:0;height:1.5pt" o:hralign="center" o:hrstd="t" o:hr="t"/>
        </w:pict>
      </w:r>
    </w:p>
    <w:p>
      <w:pPr>
        <w:pStyle w:val="FirstParagraph"/>
      </w:pPr>
      <w:r>
        <w:rPr>
          <w:b/>
          <w:bCs/>
        </w:rPr>
        <w:t xml:space="preserve">Rafael Rayes</w:t>
      </w:r>
      <w:r>
        <w:br/>
      </w:r>
      <w:r>
        <w:t xml:space="preserve">CTO</w:t>
      </w:r>
    </w:p>
    <w:p>
      <w:r>
        <w:pict>
          <v:rect style="width:0;height:1.5pt" o:hralign="center" o:hrstd="t" o:hr="t"/>
        </w:pict>
      </w:r>
    </w:p>
    <w:p>
      <w:pPr>
        <w:pStyle w:val="FirstParagraph"/>
      </w:pPr>
      <w:r>
        <w:rPr>
          <w:b/>
          <w:bCs/>
        </w:rPr>
        <w:t xml:space="preserve">Dados da Empresa</w:t>
      </w:r>
    </w:p>
    <w:p>
      <w:pPr>
        <w:pStyle w:val="BodyText"/>
      </w:pPr>
      <w:r>
        <w:rPr>
          <w:b/>
          <w:bCs/>
        </w:rPr>
        <w:t xml:space="preserve">RAFAEL CURY RAYES LTDA</w:t>
      </w:r>
      <w:r>
        <w:br/>
      </w:r>
      <w:r>
        <w:t xml:space="preserve">CNPJ: 63.587.831/0001-21</w:t>
      </w:r>
      <w:r>
        <w:br/>
      </w:r>
      <w:r>
        <w:t xml:space="preserve">Av. Presidente Juscelino Kubitschek, 510</w:t>
      </w:r>
      <w:r>
        <w:br/>
      </w:r>
      <w:r>
        <w:t xml:space="preserve">Sala 61, Edifício JK Financial Center</w:t>
      </w:r>
      <w:r>
        <w:br/>
      </w:r>
      <w:r>
        <w:t xml:space="preserve">São Paulo - SP</w:t>
      </w:r>
    </w:p>
    <w:p>
      <w:pPr>
        <w:pStyle w:val="BodyText"/>
      </w:pPr>
      <w:r>
        <w:rPr>
          <w:b/>
          <w:bCs/>
        </w:rPr>
        <w:t xml:space="preserve">Contato:</w:t>
      </w:r>
      <w:r>
        <w:br/>
      </w:r>
      <w:r>
        <w:t xml:space="preserve">rafa@rayes.com.br</w:t>
      </w:r>
      <w:r>
        <w:br/>
      </w:r>
      <w:r>
        <w:t xml:space="preserve">vitorassissalomao05@gmail.com</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2025-12-02T00:28:47Z</dcterms:created>
  <dcterms:modified xsi:type="dcterms:W3CDTF">2025-12-02T00:28:47Z</dcterms:modified>
</cp:coreProperties>
</file>

<file path=docProps/custom.xml><?xml version="1.0" encoding="utf-8"?>
<Properties xmlns="http://schemas.openxmlformats.org/officeDocument/2006/custom-properties" xmlns:vt="http://schemas.openxmlformats.org/officeDocument/2006/docPropsVTypes"/>
</file>