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CAE4C">
      <w:pPr>
        <w:pStyle w:val="4"/>
        <w:spacing w:before="137"/>
        <w:rPr>
          <w:highlight w:val="yellow"/>
        </w:rPr>
      </w:pPr>
    </w:p>
    <w:p w14:paraId="2F1FA9BC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  <w:r>
        <w:rPr>
          <w:sz w:val="20"/>
          <w:highlight w:val="none"/>
        </w:rPr>
        <w:t>Figura</w:t>
      </w:r>
      <w:r>
        <w:rPr>
          <w:spacing w:val="-5"/>
          <w:sz w:val="20"/>
          <w:highlight w:val="none"/>
        </w:rPr>
        <w:t xml:space="preserve"> </w:t>
      </w:r>
      <w:r>
        <w:rPr>
          <w:sz w:val="20"/>
          <w:highlight w:val="none"/>
        </w:rPr>
        <w:t>1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–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Tela</w:t>
      </w:r>
      <w:r>
        <w:rPr>
          <w:spacing w:val="-5"/>
          <w:sz w:val="20"/>
          <w:highlight w:val="none"/>
        </w:rPr>
        <w:t xml:space="preserve"> </w:t>
      </w:r>
      <w:r>
        <w:rPr>
          <w:sz w:val="20"/>
          <w:highlight w:val="none"/>
        </w:rPr>
        <w:t>de</w:t>
      </w:r>
      <w:r>
        <w:rPr>
          <w:spacing w:val="-2"/>
          <w:sz w:val="20"/>
          <w:highlight w:val="none"/>
        </w:rPr>
        <w:t xml:space="preserve"> </w:t>
      </w:r>
      <w:r>
        <w:rPr>
          <w:spacing w:val="-4"/>
          <w:sz w:val="20"/>
          <w:highlight w:val="none"/>
        </w:rPr>
        <w:t>Login</w:t>
      </w:r>
    </w:p>
    <w:p w14:paraId="6479E56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E546260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6464DAAB">
      <w:pPr>
        <w:spacing w:before="0"/>
        <w:ind w:right="0"/>
        <w:jc w:val="both"/>
        <w:rPr>
          <w:spacing w:val="-4"/>
          <w:sz w:val="20"/>
          <w:highlight w:val="none"/>
        </w:rPr>
      </w:pPr>
    </w:p>
    <w:p w14:paraId="5EB15F1A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B1F45C0">
      <w:pPr>
        <w:spacing w:before="0"/>
        <w:ind w:right="0"/>
        <w:jc w:val="both"/>
        <w:rPr>
          <w:spacing w:val="-4"/>
          <w:sz w:val="20"/>
          <w:highlight w:val="none"/>
        </w:rPr>
      </w:pPr>
    </w:p>
    <w:p w14:paraId="3E982DE4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  <w:r>
        <w:drawing>
          <wp:inline distT="0" distB="0" distL="114300" distR="114300">
            <wp:extent cx="5269865" cy="3853180"/>
            <wp:effectExtent l="0" t="0" r="6985" b="1397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8371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C2786ED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DDBE765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46FE33B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09CD095F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BB1B83B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3F1F73B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31A5F6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9BFB92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4C0ADAF5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66C5BF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6989DF69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03656FDE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5BCF39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1425EC87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8DEEF9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E341E7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0B5672B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C6EA2F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588D5832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76C0C1B8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51186D81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6DB837B7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  <w:bookmarkStart w:id="0" w:name="_GoBack"/>
      <w:bookmarkEnd w:id="0"/>
    </w:p>
    <w:p w14:paraId="1CD9DF83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3CE2244A">
      <w:pPr>
        <w:pStyle w:val="4"/>
        <w:spacing w:before="137"/>
        <w:rPr>
          <w:highlight w:val="yellow"/>
        </w:rPr>
      </w:pPr>
    </w:p>
    <w:p w14:paraId="6B8A183C">
      <w:pPr>
        <w:spacing w:before="0"/>
        <w:ind w:left="138" w:right="0" w:firstLine="0"/>
        <w:jc w:val="center"/>
        <w:rPr>
          <w:rFonts w:hint="default"/>
          <w:spacing w:val="-4"/>
          <w:sz w:val="20"/>
          <w:highlight w:val="none"/>
          <w:lang w:val="pt-BR"/>
        </w:rPr>
      </w:pPr>
      <w:r>
        <w:rPr>
          <w:sz w:val="20"/>
          <w:highlight w:val="none"/>
        </w:rPr>
        <w:t>Figura</w:t>
      </w:r>
      <w:r>
        <w:rPr>
          <w:spacing w:val="-5"/>
          <w:sz w:val="20"/>
          <w:highlight w:val="none"/>
        </w:rPr>
        <w:t xml:space="preserve"> </w:t>
      </w:r>
      <w:r>
        <w:rPr>
          <w:rFonts w:hint="default"/>
          <w:spacing w:val="-5"/>
          <w:sz w:val="20"/>
          <w:highlight w:val="none"/>
          <w:lang w:val="pt-BR"/>
        </w:rPr>
        <w:t>2</w:t>
      </w:r>
      <w:r>
        <w:rPr>
          <w:spacing w:val="-4"/>
          <w:sz w:val="20"/>
          <w:highlight w:val="none"/>
        </w:rPr>
        <w:t xml:space="preserve"> </w:t>
      </w:r>
      <w:r>
        <w:rPr>
          <w:sz w:val="20"/>
          <w:highlight w:val="none"/>
        </w:rPr>
        <w:t>–</w:t>
      </w:r>
      <w:r>
        <w:rPr>
          <w:spacing w:val="-4"/>
          <w:sz w:val="20"/>
          <w:highlight w:val="none"/>
        </w:rPr>
        <w:t xml:space="preserve"> </w:t>
      </w:r>
      <w:r>
        <w:rPr>
          <w:rFonts w:hint="default"/>
          <w:spacing w:val="-4"/>
          <w:sz w:val="20"/>
          <w:highlight w:val="none"/>
          <w:lang w:val="pt-BR"/>
        </w:rPr>
        <w:t>Cadastro de funcionário</w:t>
      </w:r>
    </w:p>
    <w:p w14:paraId="53EF38B3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2CDA4D74">
      <w:pPr>
        <w:spacing w:before="0"/>
        <w:ind w:left="138" w:right="0" w:firstLine="0"/>
        <w:jc w:val="center"/>
        <w:rPr>
          <w:spacing w:val="-4"/>
          <w:sz w:val="20"/>
          <w:highlight w:val="none"/>
        </w:rPr>
      </w:pPr>
    </w:p>
    <w:p w14:paraId="13DF2355">
      <w:pPr>
        <w:spacing w:before="0"/>
        <w:ind w:left="138" w:right="0" w:firstLine="0"/>
        <w:jc w:val="both"/>
        <w:rPr>
          <w:spacing w:val="-4"/>
          <w:sz w:val="20"/>
          <w:highlight w:val="none"/>
        </w:rPr>
      </w:pPr>
    </w:p>
    <w:p w14:paraId="01982B5E">
      <w:pPr>
        <w:spacing w:before="0"/>
        <w:ind w:left="138" w:right="0" w:firstLine="0"/>
        <w:jc w:val="center"/>
      </w:pPr>
      <w:r>
        <w:drawing>
          <wp:inline distT="0" distB="0" distL="114300" distR="114300">
            <wp:extent cx="5269230" cy="2962910"/>
            <wp:effectExtent l="0" t="0" r="7620" b="889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E4862"/>
    <w:rsid w:val="5D8E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2025-10-13T01:50:00Z</dcterms:created>
  <dc:creator>Cleide Takaasi</dc:creator>
  <cp:lastModifiedBy>Cleide Takaasi</cp:lastModifiedBy>
  <dcterms:modified xsi:type="dcterms:W3CDTF">2025-10-13T01:59:08Z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9CF8E1F676C543BE9D665727F28924D2_11</vt:lpwstr>
  </property>
</Properties>
</file>