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spacing w:after="0" w:before="0" w:line="276" w:lineRule="auto"/>
        <w:jc w:val="both"/>
        <w:rPr/>
      </w:pPr>
      <w:bookmarkStart w:colFirst="0" w:colLast="0" w:name="_qpwgxmibo5sg" w:id="0"/>
      <w:bookmarkEnd w:id="0"/>
      <w:r w:rsidDel="00000000" w:rsidR="00000000" w:rsidRPr="00000000">
        <w:rPr>
          <w:rFonts w:ascii="Montserrat" w:cs="Montserrat" w:eastAsia="Montserrat" w:hAnsi="Montserrat"/>
          <w:color w:val="0b5394"/>
          <w:sz w:val="36"/>
          <w:szCs w:val="36"/>
          <w:rtl w:val="0"/>
        </w:rPr>
        <w:t xml:space="preserve">Class X: Liability &amp; Personal Assistants</w:t>
        <w:br w:type="textWrapping"/>
        <w:t xml:space="preserve">|</w:t>
      </w:r>
      <w:r w:rsidDel="00000000" w:rsidR="00000000" w:rsidRPr="00000000">
        <w:rPr>
          <w:rFonts w:ascii="Montserrat" w:cs="Montserrat" w:eastAsia="Montserrat" w:hAnsi="Montserrat"/>
          <w:b w:val="0"/>
          <w:color w:val="0b5394"/>
          <w:sz w:val="36"/>
          <w:szCs w:val="36"/>
          <w:rtl w:val="0"/>
        </w:rPr>
        <w:t xml:space="preserve"> Use of Personal Assistance AI Evidence Summary</w:t>
      </w:r>
      <w:r w:rsidDel="00000000" w:rsidR="00000000" w:rsidRPr="00000000">
        <w:rPr>
          <w:rtl w:val="0"/>
        </w:rPr>
      </w:r>
    </w:p>
    <w:p w:rsidR="00000000" w:rsidDel="00000000" w:rsidP="00000000" w:rsidRDefault="00000000" w:rsidRPr="00000000" w14:paraId="00000003">
      <w:pPr>
        <w:pStyle w:val="Heading2"/>
        <w:spacing w:after="0" w:before="0" w:line="276" w:lineRule="auto"/>
        <w:jc w:val="both"/>
        <w:rPr>
          <w:rFonts w:ascii="Montserrat SemiBold" w:cs="Montserrat SemiBold" w:eastAsia="Montserrat SemiBold" w:hAnsi="Montserrat SemiBold"/>
          <w:color w:val="0b5394"/>
          <w:sz w:val="28"/>
          <w:szCs w:val="28"/>
        </w:rPr>
      </w:pPr>
      <w:bookmarkStart w:colFirst="0" w:colLast="0" w:name="_cutfwq2es27v" w:id="1"/>
      <w:bookmarkEnd w:id="1"/>
      <w:r w:rsidDel="00000000" w:rsidR="00000000" w:rsidRPr="00000000">
        <w:rPr>
          <w:rtl w:val="0"/>
        </w:rPr>
      </w:r>
    </w:p>
    <w:p w:rsidR="00000000" w:rsidDel="00000000" w:rsidP="00000000" w:rsidRDefault="00000000" w:rsidRPr="00000000" w14:paraId="00000004">
      <w:pPr>
        <w:pStyle w:val="Heading2"/>
        <w:spacing w:after="0" w:before="0" w:line="276" w:lineRule="auto"/>
        <w:jc w:val="both"/>
        <w:rPr>
          <w:rFonts w:ascii="Montserrat SemiBold" w:cs="Montserrat SemiBold" w:eastAsia="Montserrat SemiBold" w:hAnsi="Montserrat SemiBold"/>
          <w:color w:val="0b5394"/>
          <w:sz w:val="28"/>
          <w:szCs w:val="28"/>
        </w:rPr>
      </w:pPr>
      <w:bookmarkStart w:colFirst="0" w:colLast="0" w:name="_vlxaumc6whxi" w:id="2"/>
      <w:bookmarkEnd w:id="2"/>
      <w:r w:rsidDel="00000000" w:rsidR="00000000" w:rsidRPr="00000000">
        <w:rPr>
          <w:rFonts w:ascii="Montserrat SemiBold" w:cs="Montserrat SemiBold" w:eastAsia="Montserrat SemiBold" w:hAnsi="Montserrat SemiBold"/>
          <w:color w:val="0b5394"/>
          <w:sz w:val="28"/>
          <w:szCs w:val="28"/>
          <w:rtl w:val="0"/>
        </w:rPr>
        <w:t xml:space="preserve">Evidence Summary</w:t>
      </w:r>
    </w:p>
    <w:p w:rsidR="00000000" w:rsidDel="00000000" w:rsidP="00000000" w:rsidRDefault="00000000" w:rsidRPr="00000000" w14:paraId="00000005">
      <w:pPr>
        <w:spacing w:line="312" w:lineRule="auto"/>
        <w:ind w:firstLine="720"/>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6">
      <w:pPr>
        <w:spacing w:line="312" w:lineRule="auto"/>
        <w:ind w:firstLine="72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It has come to the attention of the Court that, after the incident, and as John was panicking and attempting to decide on what to do, he suddenly remembered that his new “Stark” car came equipped with “FRIDAY” a smart virtual assistant. Before he fled, John asked FRIDAY what to do, to which the virtual assistant responded by telling him to drive off towards to woods, leaving Jaime there.</w:t>
      </w:r>
    </w:p>
    <w:p w:rsidR="00000000" w:rsidDel="00000000" w:rsidP="00000000" w:rsidRDefault="00000000" w:rsidRPr="00000000" w14:paraId="00000007">
      <w:pPr>
        <w:spacing w:line="312" w:lineRule="auto"/>
        <w:ind w:firstLine="720"/>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8">
      <w:pPr>
        <w:spacing w:line="312" w:lineRule="auto"/>
        <w:ind w:left="0" w:firstLine="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ab/>
        <w:t xml:space="preserve">John has since claimed that his decision was based on FRIDAY’s response, since he often relied on her during his drives. He also asked her for the location of the nearest forest, which she found and displayed on the GPS. John drove there, and decided to camp there for the night, only returning home on the next day.</w:t>
      </w:r>
    </w:p>
    <w:p w:rsidR="00000000" w:rsidDel="00000000" w:rsidP="00000000" w:rsidRDefault="00000000" w:rsidRPr="00000000" w14:paraId="00000009">
      <w:pPr>
        <w:spacing w:line="312" w:lineRule="auto"/>
        <w:ind w:left="0" w:firstLine="0"/>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A">
      <w:pPr>
        <w:spacing w:line="312" w:lineRule="auto"/>
        <w:ind w:left="0" w:firstLine="0"/>
        <w:jc w:val="both"/>
        <w:rPr/>
      </w:pPr>
      <w:r w:rsidDel="00000000" w:rsidR="00000000" w:rsidRPr="00000000">
        <w:rPr>
          <w:rFonts w:ascii="Montserrat" w:cs="Montserrat" w:eastAsia="Montserrat" w:hAnsi="Montserrat"/>
          <w:sz w:val="22"/>
          <w:szCs w:val="22"/>
          <w:rtl w:val="0"/>
        </w:rPr>
        <w:tab/>
        <w:t xml:space="preserve">Sadly for him, the accident had been captured on camera, so Jaime’s claim was backed by video evidence of the hit and run.</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spacing w:line="312" w:lineRule="auto"/>
      <w:jc w:val="center"/>
      <w:rPr>
        <w:rFonts w:ascii="Montserrat" w:cs="Montserrat" w:eastAsia="Montserrat" w:hAnsi="Montserrat"/>
      </w:rPr>
    </w:pPr>
    <w:r w:rsidDel="00000000" w:rsidR="00000000" w:rsidRPr="00000000">
      <w:rPr>
        <w:rFonts w:ascii="Montserrat" w:cs="Montserrat" w:eastAsia="Montserrat" w:hAnsi="Montserrat"/>
        <w:sz w:val="22"/>
        <w:szCs w:val="22"/>
        <w:rtl w:val="0"/>
      </w:rPr>
      <w:t xml:space="preserve">//   </w:t>
    </w:r>
    <w:hyperlink r:id="rId1">
      <w:r w:rsidDel="00000000" w:rsidR="00000000" w:rsidRPr="00000000">
        <w:rPr>
          <w:rFonts w:ascii="Montserrat" w:cs="Montserrat" w:eastAsia="Montserrat" w:hAnsi="Montserrat"/>
          <w:color w:val="1155cc"/>
          <w:sz w:val="22"/>
          <w:szCs w:val="22"/>
          <w:u w:val="single"/>
          <w:rtl w:val="0"/>
        </w:rPr>
        <w:t xml:space="preserve">https://learn.responsibly.ai</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0D">
    <w:pPr>
      <w:bidi w:val="1"/>
      <w:spacing w:line="240" w:lineRule="auto"/>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E">
    <w:pPr>
      <w:bidi w:val="1"/>
      <w:spacing w:line="240" w:lineRule="auto"/>
      <w:jc w:val="center"/>
      <w:rPr/>
    </w:pPr>
    <w:r w:rsidDel="00000000" w:rsidR="00000000" w:rsidRPr="00000000">
      <w:rPr>
        <w:rFonts w:ascii="Montserrat" w:cs="Montserrat" w:eastAsia="Montserrat" w:hAnsi="Montserrat"/>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spacing w:line="324.00000000000006" w:lineRule="auto"/>
      <w:ind w:left="1440" w:right="-714.9212598425191" w:hanging="360"/>
      <w:rPr/>
    </w:pPr>
    <w:r w:rsidDel="00000000" w:rsidR="00000000" w:rsidRPr="00000000">
      <w:rPr>
        <w:rFonts w:ascii="Montserrat" w:cs="Montserrat" w:eastAsia="Montserrat" w:hAnsi="Montserrat"/>
      </w:rPr>
      <w:drawing>
        <wp:inline distB="114300" distT="114300" distL="114300" distR="114300">
          <wp:extent cx="1480850" cy="11106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80850" cy="1110638"/>
                  </a:xfrm>
                  <a:prstGeom prst="rect"/>
                  <a:ln/>
                </pic:spPr>
              </pic:pic>
            </a:graphicData>
          </a:graphic>
        </wp:inline>
      </w:drawing>
    </w:r>
    <w:r w:rsidDel="00000000" w:rsidR="00000000" w:rsidRPr="00000000">
      <w:rPr>
        <w:rFonts w:ascii="Montserrat" w:cs="Montserrat" w:eastAsia="Montserrat" w:hAnsi="Montserrat"/>
        <w:color w:val="0b5394"/>
        <w:sz w:val="22"/>
        <w:szCs w:val="22"/>
        <w:rtl w:val="0"/>
      </w:rPr>
      <w:t xml:space="preserve">Responsible AI, Law, Ethics &amp; Society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learn.responsibly.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