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Domain: Personal Assistants (Alexa)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Value: 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After some discussion as a group, we’ve decided to tackle the topic of Criminal Liability regarding AI Assistants, with a specific focus on how AIs like Alexa can (or cannot) be criminally liable in certain cases. From some basic research, we’ve found several articles regarding this topic: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Article 1</w:t>
        </w:r>
      </w:hyperlink>
      <w:r w:rsidDel="00000000" w:rsidR="00000000" w:rsidRPr="00000000">
        <w:rPr>
          <w:rtl w:val="0"/>
        </w:rPr>
        <w:t xml:space="preserve">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Article 2</w:t>
        </w:r>
      </w:hyperlink>
      <w:r w:rsidDel="00000000" w:rsidR="00000000" w:rsidRPr="00000000">
        <w:rPr>
          <w:rtl w:val="0"/>
        </w:rPr>
        <w:t xml:space="preserve">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Article 3</w:t>
        </w:r>
      </w:hyperlink>
      <w:r w:rsidDel="00000000" w:rsidR="00000000" w:rsidRPr="00000000">
        <w:rPr>
          <w:rtl w:val="0"/>
        </w:rPr>
        <w:t xml:space="preserve">; Although nothing is settled yet, we’re considering setting the class in a form of a trial between two or more parties (the affected plaintiff, the company behind the assistant, and perhaps a third party that was involved).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We haven’t completely settled on a dataset just yet, but we’re aiming to provide a notebook with a synthetic dataset to replicate those used by the tech giants to train these assistants. The use of a fake dataset here is quite simply explained: after all, the companies who train AIs like Alexa, Siri, etc… don’t really share the training data for obvious reasons. The model itself will likely be a basic NLP model that will spit out answers based on input sentences given.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 LEGAL ISSUE DESCRIPTION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line="276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Team 9 - Inbal Raz, Yuval Pal, Kristina Sandeva, Tom Nir, Vitor Manuel Barros de Moura Vicente</w:t>
      <w:br w:type="textWrapping"/>
      <w:t xml:space="preserve">Responsible AI, Law, Ethics &amp; Society </w:t>
    </w:r>
  </w:p>
  <w:p w:rsidR="00000000" w:rsidDel="00000000" w:rsidP="00000000" w:rsidRDefault="00000000" w:rsidRPr="00000000" w14:paraId="00000008">
    <w:pPr>
      <w:spacing w:line="276" w:lineRule="auto"/>
      <w:rPr/>
    </w:pPr>
    <w:r w:rsidDel="00000000" w:rsidR="00000000" w:rsidRPr="00000000">
      <w:rPr>
        <w:sz w:val="20"/>
        <w:szCs w:val="20"/>
        <w:rtl w:val="0"/>
      </w:rPr>
      <w:t xml:space="preserve">04/11/2022</w:t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news18.com/news/tech/amazon-alexa-told-this-lady-to-kill-herself-because-humans-are-bad-for-the-planet-2434375.html" TargetMode="External"/><Relationship Id="rId7" Type="http://schemas.openxmlformats.org/officeDocument/2006/relationships/hyperlink" Target="https://www.independent.co.uk/tech/amazon-alexa-kill-coin-echo-b1983874.html" TargetMode="External"/><Relationship Id="rId8" Type="http://schemas.openxmlformats.org/officeDocument/2006/relationships/hyperlink" Target="https://www.bristolpost.co.uk/news/uk-world-news/simple-explanation-amazon-alexa-went-3665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