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right"/>
        <w:rPr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Documento de Plan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right"/>
        <w:rPr>
          <w:rFonts w:ascii="Calibri" w:cs="Calibri" w:eastAsia="Calibri" w:hAnsi="Calibri"/>
          <w:color w:val="00b05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right"/>
        <w:rPr>
          <w:sz w:val="36"/>
          <w:szCs w:val="36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Plataforma UniPost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right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365f91"/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28</w:t>
      </w: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-11-2025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line="240" w:lineRule="auto"/>
        <w:rPr/>
      </w:pPr>
      <w:bookmarkStart w:colFirst="0" w:colLast="0" w:name="_ecw5c2inkyv9" w:id="0"/>
      <w:bookmarkEnd w:id="0"/>
      <w:r w:rsidDel="00000000" w:rsidR="00000000" w:rsidRPr="00000000">
        <w:rPr>
          <w:rtl w:val="0"/>
        </w:rPr>
        <w:t xml:space="preserve">Índice</w:t>
      </w:r>
    </w:p>
    <w:sdt>
      <w:sdtPr>
        <w:id w:val="4842540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ecw5c2inkyv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n7bplp1p7vy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qn3go5dp8g0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Alcance de las Pruebas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638wortj6k0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Casos de Pruebas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v845fai2z7b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a. Módulo de Autenticación y Seguridad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cf68gisf0ra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b. Gestión de Redes Sociales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vz91gbrvnq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c. Composer y Publicación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hpqmvgptu2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d. Métricas y Dashboard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lzh4v0ohfb6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e. Equipos y Organizaciones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wgrwdoupj2b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Criterios de Aceptación Global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girig8lw07c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Entorno de Pruebas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numPr>
          <w:ilvl w:val="0"/>
          <w:numId w:val="4"/>
        </w:numPr>
        <w:ind w:left="720" w:hanging="360"/>
        <w:rPr>
          <w:u w:val="none"/>
        </w:rPr>
      </w:pPr>
      <w:bookmarkStart w:colFirst="0" w:colLast="0" w:name="_n7bplp1p7vyx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  <w:t xml:space="preserve">El objetivo del plan de pruebas es validar la funcionalidad, seguridad y usabilidad de UniPost como plataforma, asegurando que esta cumpla los requerimientos definidos anteriormente, junto al alcance inicial.</w:t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 xml:space="preserve">Esto con el fin de garantizar una experiencia fluida para todos los potenciales usuarios finales.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numPr>
          <w:ilvl w:val="0"/>
          <w:numId w:val="4"/>
        </w:numPr>
        <w:ind w:left="720" w:hanging="360"/>
        <w:rPr>
          <w:u w:val="none"/>
        </w:rPr>
      </w:pPr>
      <w:bookmarkStart w:colFirst="0" w:colLast="0" w:name="_qn3go5dp8g0k" w:id="2"/>
      <w:bookmarkEnd w:id="2"/>
      <w:r w:rsidDel="00000000" w:rsidR="00000000" w:rsidRPr="00000000">
        <w:rPr>
          <w:rtl w:val="0"/>
        </w:rPr>
        <w:t xml:space="preserve">Alcance de las Pruebas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  <w:t xml:space="preserve">Las pruebas a realizar son de tipo: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Funcional (Caja Negra)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Pruebas de Integración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Se realizarán en las siguientes pruebas: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Autenticación y Seguridad.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Perfil y Redes Sociales.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Composer (Creación y Agendamiento).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Métricas y Dashboard.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Equipos y Organizaciones.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numPr>
          <w:ilvl w:val="0"/>
          <w:numId w:val="4"/>
        </w:numPr>
        <w:spacing w:after="0" w:afterAutospacing="0"/>
        <w:ind w:left="720" w:hanging="360"/>
      </w:pPr>
      <w:bookmarkStart w:colFirst="0" w:colLast="0" w:name="_638wortj6k0z" w:id="3"/>
      <w:bookmarkEnd w:id="3"/>
      <w:r w:rsidDel="00000000" w:rsidR="00000000" w:rsidRPr="00000000">
        <w:rPr>
          <w:rtl w:val="0"/>
        </w:rPr>
        <w:t xml:space="preserve">Casos de Pruebas</w:t>
      </w:r>
    </w:p>
    <w:p w:rsidR="00000000" w:rsidDel="00000000" w:rsidP="00000000" w:rsidRDefault="00000000" w:rsidRPr="00000000" w14:paraId="00000031">
      <w:pPr>
        <w:pStyle w:val="Heading3"/>
        <w:numPr>
          <w:ilvl w:val="1"/>
          <w:numId w:val="4"/>
        </w:numPr>
        <w:spacing w:before="0" w:beforeAutospacing="0"/>
        <w:ind w:left="1440" w:hanging="360"/>
        <w:rPr/>
      </w:pPr>
      <w:bookmarkStart w:colFirst="0" w:colLast="0" w:name="_v845fai2z7b1" w:id="4"/>
      <w:bookmarkEnd w:id="4"/>
      <w:r w:rsidDel="00000000" w:rsidR="00000000" w:rsidRPr="00000000">
        <w:rPr>
          <w:rtl w:val="0"/>
        </w:rPr>
        <w:t xml:space="preserve">Módulo de Autenticación y Seguridad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335.0" w:type="dxa"/>
        <w:jc w:val="left"/>
        <w:tblInd w:w="-5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30"/>
        <w:gridCol w:w="1560"/>
        <w:gridCol w:w="3165"/>
        <w:gridCol w:w="2955"/>
        <w:gridCol w:w="1425"/>
        <w:tblGridChange w:id="0">
          <w:tblGrid>
            <w:gridCol w:w="1230"/>
            <w:gridCol w:w="1560"/>
            <w:gridCol w:w="3165"/>
            <w:gridCol w:w="2955"/>
            <w:gridCol w:w="1425"/>
          </w:tblGrid>
        </w:tblGridChange>
      </w:tblGrid>
      <w:tr>
        <w:trPr>
          <w:cantSplit w:val="0"/>
          <w:trHeight w:val="680.9252929687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Registro de Usuario Nuevo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Ir a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/register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Ingresar usuario, email y contraseña válida.</w:t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 Clic en "Registrarse".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Usuario creado en BD. Redirección a login/verificación. Contraseña encriptada en BD.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  <w:tr>
        <w:trPr>
          <w:cantSplit w:val="0"/>
          <w:trHeight w:val="123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Validación de Contraseña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Ir a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/register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Ingresar contraseña débil (ej: "123").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impide el registro y muestra alerta de requisitos (Mín 8 chars, mayúscula, número).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Inicio de Sesión Exitoso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Ir a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/login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Ingresar credenciales correctas.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Acceso concedido. Redirección al Dashboard. Sesión activa.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Bloqueo de Rutas Protegidas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Cerrar sesión.</w:t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Intentar acceder a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cualquier componente en (dashboard)</w:t>
            </w:r>
            <w:r w:rsidDel="00000000" w:rsidR="00000000" w:rsidRPr="00000000">
              <w:rPr>
                <w:color w:val="1f1f1f"/>
                <w:rtl w:val="0"/>
              </w:rPr>
              <w:t xml:space="preserve"> por URL.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Redirección automática a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/login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after="0" w:line="24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51">
      <w:pPr>
        <w:pStyle w:val="Heading3"/>
        <w:numPr>
          <w:ilvl w:val="1"/>
          <w:numId w:val="4"/>
        </w:numPr>
        <w:ind w:left="1440" w:hanging="360"/>
        <w:rPr/>
      </w:pPr>
      <w:bookmarkStart w:colFirst="0" w:colLast="0" w:name="_cf68gisf0ra5" w:id="5"/>
      <w:bookmarkEnd w:id="5"/>
      <w:r w:rsidDel="00000000" w:rsidR="00000000" w:rsidRPr="00000000">
        <w:rPr>
          <w:rtl w:val="0"/>
        </w:rPr>
        <w:t xml:space="preserve">Gestión de Redes Sociales</w:t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350.0" w:type="dxa"/>
        <w:jc w:val="left"/>
        <w:tblInd w:w="-5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545"/>
        <w:gridCol w:w="3150"/>
        <w:gridCol w:w="3000"/>
        <w:gridCol w:w="1410"/>
        <w:tblGridChange w:id="0">
          <w:tblGrid>
            <w:gridCol w:w="1245"/>
            <w:gridCol w:w="1545"/>
            <w:gridCol w:w="3150"/>
            <w:gridCol w:w="3000"/>
            <w:gridCol w:w="14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Vinculación de Instagram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Ir a </w:t>
            </w:r>
            <w:r w:rsidDel="00000000" w:rsidR="00000000" w:rsidRPr="00000000">
              <w:rPr>
                <w:b w:val="1"/>
                <w:bCs w:val="1"/>
                <w:color w:val="444746"/>
                <w:rtl w:val="0"/>
              </w:rPr>
              <w:t xml:space="preserve">/perfil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Clic en "Conectar Instagram".</w:t>
            </w:r>
          </w:p>
          <w:p w:rsidR="00000000" w:rsidDel="00000000" w:rsidP="00000000" w:rsidRDefault="00000000" w:rsidRPr="00000000" w14:paraId="0000005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 Autorizar en Meta.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Redirección de vuelta exitosa. Tarjeta muestra foto y nombre de la cuenta de IG. Token guardado encriptado.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Vinculación de TikTok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Ir a </w:t>
            </w:r>
            <w:r w:rsidDel="00000000" w:rsidR="00000000" w:rsidRPr="00000000">
              <w:rPr>
                <w:b w:val="1"/>
                <w:bCs w:val="1"/>
                <w:color w:val="444746"/>
                <w:rtl w:val="0"/>
              </w:rPr>
              <w:t xml:space="preserve">/perfil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Clic en "Conectar TikTok".</w:t>
            </w:r>
          </w:p>
          <w:p w:rsidR="00000000" w:rsidDel="00000000" w:rsidP="00000000" w:rsidRDefault="00000000" w:rsidRPr="00000000" w14:paraId="0000006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 Autorizar.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Redirección exitosa. Tarjeta muestra datos de TikTok.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Desvinculación de Cuenta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En </w:t>
            </w:r>
            <w:r w:rsidDel="00000000" w:rsidR="00000000" w:rsidRPr="00000000">
              <w:rPr>
                <w:b w:val="1"/>
                <w:bCs w:val="1"/>
                <w:color w:val="444746"/>
                <w:rtl w:val="0"/>
              </w:rPr>
              <w:t xml:space="preserve">/perfil</w:t>
            </w:r>
            <w:r w:rsidDel="00000000" w:rsidR="00000000" w:rsidRPr="00000000">
              <w:rPr>
                <w:color w:val="1f1f1f"/>
                <w:rtl w:val="0"/>
              </w:rPr>
              <w:t xml:space="preserve">, clic en "Desvincular" en una red activa.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La tarjeta vuelve al estado "No conectado". Registro borrado de la tabla </w:t>
            </w:r>
            <w:r w:rsidDel="00000000" w:rsidR="00000000" w:rsidRPr="00000000">
              <w:rPr>
                <w:color w:val="444746"/>
                <w:rtl w:val="0"/>
              </w:rPr>
              <w:t xml:space="preserve">*_Access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6B">
      <w:pPr>
        <w:pStyle w:val="Heading3"/>
        <w:numPr>
          <w:ilvl w:val="1"/>
          <w:numId w:val="4"/>
        </w:numPr>
        <w:ind w:left="1440" w:hanging="360"/>
        <w:rPr/>
      </w:pPr>
      <w:bookmarkStart w:colFirst="0" w:colLast="0" w:name="_gvz91gbrvnqj" w:id="6"/>
      <w:bookmarkEnd w:id="6"/>
      <w:r w:rsidDel="00000000" w:rsidR="00000000" w:rsidRPr="00000000">
        <w:rPr>
          <w:rtl w:val="0"/>
        </w:rPr>
        <w:t xml:space="preserve">Composer y Publicación</w:t>
      </w:r>
    </w:p>
    <w:p w:rsidR="00000000" w:rsidDel="00000000" w:rsidP="00000000" w:rsidRDefault="00000000" w:rsidRPr="00000000" w14:paraId="0000006C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10.0" w:type="dxa"/>
        <w:jc w:val="left"/>
        <w:tblInd w:w="-5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1620"/>
        <w:gridCol w:w="3075"/>
        <w:gridCol w:w="3165"/>
        <w:gridCol w:w="1350"/>
        <w:tblGridChange w:id="0">
          <w:tblGrid>
            <w:gridCol w:w="1200"/>
            <w:gridCol w:w="1620"/>
            <w:gridCol w:w="3075"/>
            <w:gridCol w:w="3165"/>
            <w:gridCol w:w="1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Publicación de Texto Simple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Ir a </w:t>
            </w:r>
            <w:r w:rsidDel="00000000" w:rsidR="00000000" w:rsidRPr="00000000">
              <w:rPr>
                <w:color w:val="444746"/>
                <w:rtl w:val="0"/>
              </w:rPr>
              <w:t xml:space="preserve">/composer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7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Escribir título y cuerpo.</w:t>
            </w:r>
          </w:p>
          <w:p w:rsidR="00000000" w:rsidDel="00000000" w:rsidP="00000000" w:rsidRDefault="00000000" w:rsidRPr="00000000" w14:paraId="00000076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 Seleccionar "Bluesky".</w:t>
            </w:r>
          </w:p>
          <w:p w:rsidR="00000000" w:rsidDel="00000000" w:rsidP="00000000" w:rsidRDefault="00000000" w:rsidRPr="00000000" w14:paraId="0000007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4. Clic en "Publicar Ahora".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Notificación de éxito. El post aparece en Bluesky inmediatamente. Estado en BD: </w:t>
            </w:r>
            <w:r w:rsidDel="00000000" w:rsidR="00000000" w:rsidRPr="00000000">
              <w:rPr>
                <w:color w:val="444746"/>
                <w:rtl w:val="0"/>
              </w:rPr>
              <w:t xml:space="preserve">PUBLISHED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Restricción de Archivos (TikTok)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Seleccionar red "TikTok".</w:t>
            </w:r>
          </w:p>
          <w:p w:rsidR="00000000" w:rsidDel="00000000" w:rsidP="00000000" w:rsidRDefault="00000000" w:rsidRPr="00000000" w14:paraId="0000007D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Intentar subir una imagen (.jpg).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muestra error: "TikTok solo soporta video" y rechaza el archivo.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Agendamiento de Post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Activar "Programar".</w:t>
            </w:r>
          </w:p>
          <w:p w:rsidR="00000000" w:rsidDel="00000000" w:rsidP="00000000" w:rsidRDefault="00000000" w:rsidRPr="00000000" w14:paraId="0000008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Seleccionar fecha futura y zona horaria.</w:t>
            </w:r>
          </w:p>
          <w:p w:rsidR="00000000" w:rsidDel="00000000" w:rsidP="00000000" w:rsidRDefault="00000000" w:rsidRPr="00000000" w14:paraId="0000008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 Guardar.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 guardado como </w:t>
            </w:r>
            <w:r w:rsidDel="00000000" w:rsidR="00000000" w:rsidRPr="00000000">
              <w:rPr>
                <w:color w:val="444746"/>
                <w:rtl w:val="0"/>
              </w:rPr>
              <w:t xml:space="preserve">SCHEDULED</w:t>
            </w:r>
            <w:r w:rsidDel="00000000" w:rsidR="00000000" w:rsidRPr="00000000">
              <w:rPr>
                <w:color w:val="1f1f1f"/>
                <w:rtl w:val="0"/>
              </w:rPr>
              <w:t xml:space="preserve"> en BD. Registro creado en tabla </w:t>
            </w:r>
            <w:r w:rsidDel="00000000" w:rsidR="00000000" w:rsidRPr="00000000">
              <w:rPr>
                <w:color w:val="444746"/>
                <w:rtl w:val="0"/>
              </w:rPr>
              <w:t xml:space="preserve">Schedule</w:t>
            </w:r>
            <w:r w:rsidDel="00000000" w:rsidR="00000000" w:rsidRPr="00000000">
              <w:rPr>
                <w:color w:val="1f1f1f"/>
                <w:rtl w:val="0"/>
              </w:rPr>
              <w:t xml:space="preserve">. No se publica inmediatamente.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Ejecución del Scheduler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Esperar a la hora agendada (T-10).</w:t>
            </w:r>
          </w:p>
          <w:p w:rsidR="00000000" w:rsidDel="00000000" w:rsidP="00000000" w:rsidRDefault="00000000" w:rsidRPr="00000000" w14:paraId="0000008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Verificar ejecución del Cron (auto o manual).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estado cambia a </w:t>
            </w:r>
            <w:r w:rsidDel="00000000" w:rsidR="00000000" w:rsidRPr="00000000">
              <w:rPr>
                <w:color w:val="444746"/>
                <w:rtl w:val="0"/>
              </w:rPr>
              <w:t xml:space="preserve">PUBLISHED</w:t>
            </w:r>
            <w:r w:rsidDel="00000000" w:rsidR="00000000" w:rsidRPr="00000000">
              <w:rPr>
                <w:color w:val="1f1f1f"/>
                <w:rtl w:val="0"/>
              </w:rPr>
              <w:t xml:space="preserve">. El contenido aparece en la red social real.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Crítica</w:t>
            </w:r>
          </w:p>
        </w:tc>
      </w:tr>
    </w:tbl>
    <w:p w:rsidR="00000000" w:rsidDel="00000000" w:rsidP="00000000" w:rsidRDefault="00000000" w:rsidRPr="00000000" w14:paraId="0000008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numPr>
          <w:ilvl w:val="1"/>
          <w:numId w:val="4"/>
        </w:numPr>
        <w:ind w:left="1440" w:hanging="360"/>
        <w:rPr/>
      </w:pPr>
      <w:bookmarkStart w:colFirst="0" w:colLast="0" w:name="_bhpqmvgptu2e" w:id="7"/>
      <w:bookmarkEnd w:id="7"/>
      <w:r w:rsidDel="00000000" w:rsidR="00000000" w:rsidRPr="00000000">
        <w:rPr>
          <w:rtl w:val="0"/>
        </w:rPr>
        <w:t xml:space="preserve">Métricas y Dashboard</w:t>
      </w:r>
    </w:p>
    <w:p w:rsidR="00000000" w:rsidDel="00000000" w:rsidP="00000000" w:rsidRDefault="00000000" w:rsidRPr="00000000" w14:paraId="00000090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55.0" w:type="dxa"/>
        <w:jc w:val="left"/>
        <w:tblInd w:w="-6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15"/>
        <w:gridCol w:w="1800"/>
        <w:gridCol w:w="2790"/>
        <w:gridCol w:w="3240"/>
        <w:gridCol w:w="1410"/>
        <w:tblGridChange w:id="0">
          <w:tblGrid>
            <w:gridCol w:w="1215"/>
            <w:gridCol w:w="1800"/>
            <w:gridCol w:w="2790"/>
            <w:gridCol w:w="3240"/>
            <w:gridCol w:w="14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Visualización de Feed Público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Ir al Home (</w:t>
            </w:r>
            <w:r w:rsidDel="00000000" w:rsidR="00000000" w:rsidRPr="00000000">
              <w:rPr>
                <w:color w:val="444746"/>
                <w:rtl w:val="0"/>
              </w:rPr>
              <w:t xml:space="preserve">/</w:t>
            </w:r>
            <w:r w:rsidDel="00000000" w:rsidR="00000000" w:rsidRPr="00000000">
              <w:rPr>
                <w:color w:val="1f1f1f"/>
                <w:rtl w:val="0"/>
              </w:rPr>
              <w:t xml:space="preserve">) sin loguearse.</w:t>
            </w:r>
          </w:p>
          <w:p w:rsidR="00000000" w:rsidDel="00000000" w:rsidP="00000000" w:rsidRDefault="00000000" w:rsidRPr="00000000" w14:paraId="0000009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Navegar al Feed.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Se ven las tarjetas de publicaciones marcadas como "Visibles". Se pueden filtrar por categoría.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Actualización de Métricas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Ir a </w:t>
            </w:r>
            <w:r w:rsidDel="00000000" w:rsidR="00000000" w:rsidRPr="00000000">
              <w:rPr>
                <w:color w:val="444746"/>
                <w:rtl w:val="0"/>
              </w:rPr>
              <w:t xml:space="preserve">/metricas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9F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Clic en "Actualizar datos".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Spinner de carga. Los contadores de Likes/Comentarios se actualizan con datos reales de las APIs.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Ordenamiento de Tabla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En </w:t>
            </w:r>
            <w:r w:rsidDel="00000000" w:rsidR="00000000" w:rsidRPr="00000000">
              <w:rPr>
                <w:color w:val="444746"/>
                <w:rtl w:val="0"/>
              </w:rPr>
              <w:t xml:space="preserve">/metricas</w:t>
            </w:r>
            <w:r w:rsidDel="00000000" w:rsidR="00000000" w:rsidRPr="00000000">
              <w:rPr>
                <w:color w:val="1f1f1f"/>
                <w:rtl w:val="0"/>
              </w:rPr>
              <w:t xml:space="preserve">, clic en cabecera "Likes".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La tabla se reordena de mayor a menor (y viceversa).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Baja</w:t>
            </w:r>
          </w:p>
        </w:tc>
      </w:tr>
    </w:tbl>
    <w:p w:rsidR="00000000" w:rsidDel="00000000" w:rsidP="00000000" w:rsidRDefault="00000000" w:rsidRPr="00000000" w14:paraId="000000A7">
      <w:pPr>
        <w:pStyle w:val="Heading3"/>
        <w:numPr>
          <w:ilvl w:val="1"/>
          <w:numId w:val="4"/>
        </w:numPr>
        <w:ind w:left="1440" w:hanging="360"/>
        <w:rPr/>
      </w:pPr>
      <w:bookmarkStart w:colFirst="0" w:colLast="0" w:name="_lzh4v0ohfb6m" w:id="8"/>
      <w:bookmarkEnd w:id="8"/>
      <w:r w:rsidDel="00000000" w:rsidR="00000000" w:rsidRPr="00000000">
        <w:rPr>
          <w:rtl w:val="0"/>
        </w:rPr>
        <w:t xml:space="preserve">Equipos y Organizaciones</w:t>
      </w:r>
    </w:p>
    <w:p w:rsidR="00000000" w:rsidDel="00000000" w:rsidP="00000000" w:rsidRDefault="00000000" w:rsidRPr="00000000" w14:paraId="000000A8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440.0" w:type="dxa"/>
        <w:jc w:val="left"/>
        <w:tblInd w:w="-6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1800"/>
        <w:gridCol w:w="3195"/>
        <w:gridCol w:w="2895"/>
        <w:gridCol w:w="1350"/>
        <w:tblGridChange w:id="0">
          <w:tblGrid>
            <w:gridCol w:w="1200"/>
            <w:gridCol w:w="1800"/>
            <w:gridCol w:w="3195"/>
            <w:gridCol w:w="2895"/>
            <w:gridCol w:w="1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Creación de Organización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Loguear como Super Admin.</w:t>
            </w:r>
          </w:p>
          <w:p w:rsidR="00000000" w:rsidDel="00000000" w:rsidP="00000000" w:rsidRDefault="00000000" w:rsidRPr="00000000" w14:paraId="000000B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Ir a </w:t>
            </w:r>
            <w:r w:rsidDel="00000000" w:rsidR="00000000" w:rsidRPr="00000000">
              <w:rPr>
                <w:color w:val="444746"/>
                <w:rtl w:val="0"/>
              </w:rPr>
              <w:t xml:space="preserve">/equipos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B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 Crear Org "Prueba".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Organización creada. Aparece en el listado.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Asignación de Huérfanos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1. Registrar usuario nuevo (sin org).</w:t>
            </w:r>
          </w:p>
          <w:p w:rsidR="00000000" w:rsidDel="00000000" w:rsidP="00000000" w:rsidRDefault="00000000" w:rsidRPr="00000000" w14:paraId="000000B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2. Como Admin, buscarlo en "Usuarios sin organización".</w:t>
            </w:r>
          </w:p>
          <w:p w:rsidR="00000000" w:rsidDel="00000000" w:rsidP="00000000" w:rsidRDefault="00000000" w:rsidRPr="00000000" w14:paraId="000000B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 Asignar a "Prueba".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Usuario desaparece de la lista de huérfanos y aparece en la lista de miembros de la organización.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BC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numPr>
          <w:ilvl w:val="0"/>
          <w:numId w:val="4"/>
        </w:numPr>
        <w:ind w:left="720" w:hanging="360"/>
        <w:rPr/>
      </w:pPr>
      <w:bookmarkStart w:colFirst="0" w:colLast="0" w:name="_wgrwdoupj2by" w:id="9"/>
      <w:bookmarkEnd w:id="9"/>
      <w:r w:rsidDel="00000000" w:rsidR="00000000" w:rsidRPr="00000000">
        <w:rPr>
          <w:rtl w:val="0"/>
        </w:rPr>
        <w:t xml:space="preserve">Criterios de Aceptación Global</w:t>
      </w:r>
    </w:p>
    <w:p w:rsidR="00000000" w:rsidDel="00000000" w:rsidP="00000000" w:rsidRDefault="00000000" w:rsidRPr="00000000" w14:paraId="000000BE">
      <w:pPr>
        <w:ind w:left="0" w:firstLine="0"/>
        <w:rPr/>
      </w:pPr>
      <w:r w:rsidDel="00000000" w:rsidR="00000000" w:rsidRPr="00000000">
        <w:rPr>
          <w:rtl w:val="0"/>
        </w:rPr>
        <w:t xml:space="preserve">La plataforma será considerada apta para despliegue al público cuando: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Todas las pruebas que sean categorizadas como </w:t>
      </w:r>
      <w:r w:rsidDel="00000000" w:rsidR="00000000" w:rsidRPr="00000000">
        <w:rPr>
          <w:b w:val="1"/>
          <w:bCs w:val="1"/>
          <w:rtl w:val="0"/>
        </w:rPr>
        <w:t xml:space="preserve">altas y críticas</w:t>
      </w:r>
      <w:r w:rsidDel="00000000" w:rsidR="00000000" w:rsidRPr="00000000">
        <w:rPr>
          <w:rtl w:val="0"/>
        </w:rPr>
        <w:t xml:space="preserve"> sean exitosas.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existen errores que arruinen el flujo principal de la plataforma</w:t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Login - Enlazar - Publicar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interfaz sea responsiva y funcione correctamente tanto en escritorio como móviles</w:t>
      </w:r>
    </w:p>
    <w:p w:rsidR="00000000" w:rsidDel="00000000" w:rsidP="00000000" w:rsidRDefault="00000000" w:rsidRPr="00000000" w14:paraId="000000C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numPr>
          <w:ilvl w:val="0"/>
          <w:numId w:val="4"/>
        </w:numPr>
        <w:ind w:left="720" w:hanging="360"/>
        <w:rPr/>
      </w:pPr>
      <w:bookmarkStart w:colFirst="0" w:colLast="0" w:name="_girig8lw07cu" w:id="10"/>
      <w:bookmarkEnd w:id="10"/>
      <w:r w:rsidDel="00000000" w:rsidR="00000000" w:rsidRPr="00000000">
        <w:rPr>
          <w:rtl w:val="0"/>
        </w:rPr>
        <w:t xml:space="preserve">Entorno de Pruebas</w:t>
      </w:r>
    </w:p>
    <w:p w:rsidR="00000000" w:rsidDel="00000000" w:rsidP="00000000" w:rsidRDefault="00000000" w:rsidRPr="00000000" w14:paraId="000000C5">
      <w:pPr>
        <w:ind w:left="0" w:firstLine="0"/>
        <w:rPr/>
      </w:pPr>
      <w:r w:rsidDel="00000000" w:rsidR="00000000" w:rsidRPr="00000000">
        <w:rPr>
          <w:rtl w:val="0"/>
        </w:rPr>
        <w:t xml:space="preserve">Las pruebas se realizarán con potenciales clientes, por lo que los entornos de pruebas varían por cada uno de ellos.</w:t>
      </w:r>
    </w:p>
    <w:p w:rsidR="00000000" w:rsidDel="00000000" w:rsidP="00000000" w:rsidRDefault="00000000" w:rsidRPr="00000000" w14:paraId="000000C6">
      <w:pPr>
        <w:ind w:left="0" w:firstLine="0"/>
        <w:rPr/>
      </w:pPr>
      <w:r w:rsidDel="00000000" w:rsidR="00000000" w:rsidRPr="00000000">
        <w:rPr>
          <w:rtl w:val="0"/>
        </w:rPr>
        <w:t xml:space="preserve">De momento, los puntos comunes y generales son estos:</w:t>
      </w:r>
    </w:p>
    <w:p w:rsidR="00000000" w:rsidDel="00000000" w:rsidP="00000000" w:rsidRDefault="00000000" w:rsidRPr="00000000" w14:paraId="000000C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Navegador web (Chrome, Opera, Mozilla, etc.) tanto escritorio como móvil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Red de internet pública (Túnel configurado utilizando dominio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app.unipost.cl</w:t>
        </w:r>
      </w:hyperlink>
      <w:r w:rsidDel="00000000" w:rsidR="00000000" w:rsidRPr="00000000">
        <w:rPr>
          <w:rtl w:val="0"/>
        </w:rPr>
        <w:t xml:space="preserve"> a través de Cloudflare)</w:t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Base de datos presente junto a hosting de la plataforma (Equipo personal)</w:t>
      </w:r>
    </w:p>
    <w:p w:rsidR="00000000" w:rsidDel="00000000" w:rsidP="00000000" w:rsidRDefault="00000000" w:rsidRPr="00000000" w14:paraId="000000C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9050" distT="19050" distL="19050" distR="19050" hidden="0" layoutInCell="1" locked="0" relativeHeight="0" simplePos="0">
          <wp:simplePos x="0" y="0"/>
          <wp:positionH relativeFrom="column">
            <wp:posOffset>-542924</wp:posOffset>
          </wp:positionH>
          <wp:positionV relativeFrom="paragraph">
            <wp:posOffset>-266699</wp:posOffset>
          </wp:positionV>
          <wp:extent cx="2242127" cy="55467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242127" cy="55467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pp.unipost.cl" TargetMode="Externa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