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b w:val="1"/>
          <w:color w:val="3b4151"/>
          <w:sz w:val="54"/>
          <w:szCs w:val="54"/>
          <w:rtl w:val="0"/>
        </w:rPr>
        <w:t xml:space="preserve">CHECKLIST - Banco de dados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b w:val="1"/>
          <w:color w:val="3b415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O banco de dados escolhido para integrar a aplicação de checklist é do tipo MySQL. Essa escolha foi feita por conta da fácil manutenção e controle, além da possibilidade de consultas de forma rápida e simples. 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ind w:firstLine="720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Este documento detalha as entidades e os atributos do banco, assim como informações para a sua utilização.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both"/>
        <w:rPr>
          <w:b w:val="1"/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b w:val="1"/>
          <w:color w:val="3b4151"/>
          <w:sz w:val="34"/>
          <w:szCs w:val="34"/>
          <w:rtl w:val="0"/>
        </w:rPr>
        <w:t xml:space="preserve">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ind w:left="720" w:firstLine="0"/>
        <w:jc w:val="both"/>
        <w:rPr>
          <w:b w:val="1"/>
          <w:color w:val="3b415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Configurações necessárias</w:t>
      </w:r>
    </w:p>
    <w:p w:rsidR="00000000" w:rsidDel="00000000" w:rsidP="00000000" w:rsidRDefault="00000000" w:rsidRPr="00000000" w14:paraId="00000009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Para a utilização deste banco de dados MySQL é necessário importar a biblioteca Sequelize, seguindo os passos indicados na sua documentação.</w:t>
      </w:r>
    </w:p>
    <w:p w:rsidR="00000000" w:rsidDel="00000000" w:rsidP="00000000" w:rsidRDefault="00000000" w:rsidRPr="00000000" w14:paraId="0000000A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Documentação Sequelize: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https://sequelize.org/docs/v6/getting-started/</w:t>
        </w:r>
      </w:hyperlink>
      <w:r w:rsidDel="00000000" w:rsidR="00000000" w:rsidRPr="00000000">
        <w:rPr>
          <w:color w:val="3b415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Ordem para a criação das entidades</w:t>
      </w:r>
    </w:p>
    <w:p w:rsidR="00000000" w:rsidDel="00000000" w:rsidP="00000000" w:rsidRDefault="00000000" w:rsidRPr="00000000" w14:paraId="0000000C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 criação das tabelas deve seguir a ordem indicada abaixo, levando em consideração que há uma conexão da tabela Lojas com a tabela Checklist e das tabelas Checklist, Critério e Setor com a tabela Avaliação.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Lojas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Checklist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Setor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00" w:before="0" w:line="240" w:lineRule="auto"/>
        <w:ind w:left="1440" w:hanging="360"/>
        <w:jc w:val="both"/>
        <w:rPr>
          <w:color w:val="3b4151"/>
          <w:sz w:val="24"/>
          <w:szCs w:val="24"/>
          <w:u w:val="none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Avaliacao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Entidades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Lojas</w:t>
      </w:r>
    </w:p>
    <w:p w:rsidR="00000000" w:rsidDel="00000000" w:rsidP="00000000" w:rsidRDefault="00000000" w:rsidRPr="00000000" w14:paraId="00000014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todas as unidades de lojas presentes na companhia. Essas informações podem ser inseridas manualmente no banco, ou é possível que seja feita uma integração direta com o banco com informações de lojas já 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existente</w:t>
      </w:r>
      <w:r w:rsidDel="00000000" w:rsidR="00000000" w:rsidRPr="00000000">
        <w:rPr>
          <w:color w:val="3b4151"/>
          <w:sz w:val="24"/>
          <w:szCs w:val="24"/>
          <w:rtl w:val="0"/>
        </w:rPr>
        <w:t xml:space="preserve"> na empresa.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016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checklists já feitos por meio da aplicação. Ela pode ser utilizada para consulta de datas, avaliadores e unidades avaliadas.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Criterio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critérios de avaliação, como por exemplo limpeza, iluminação, relacionamento entre colaboradores, organização,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Setor</w:t>
      </w:r>
    </w:p>
    <w:p w:rsidR="00000000" w:rsidDel="00000000" w:rsidP="00000000" w:rsidRDefault="00000000" w:rsidRPr="00000000" w14:paraId="0000001A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todos os setores das lojas, como por exemplo Feminino (N1), Masculino (N2), Infantil (N2), Perfumaria (N2), Caixas (N3), Financeiro (N3) , etc.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line="360" w:lineRule="auto"/>
        <w:ind w:left="2160" w:hanging="36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Avaliacao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00" w:line="240" w:lineRule="auto"/>
        <w:ind w:firstLine="72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color w:val="3b4151"/>
          <w:sz w:val="24"/>
          <w:szCs w:val="24"/>
          <w:rtl w:val="0"/>
        </w:rPr>
        <w:t xml:space="preserve">Esta entidade representa todas as avaliações já feitas por meio da aplicação. Ela pode ser utilizada para consulta das notas por critério, por setor, por loja e também para filtro de acordo com as notas.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ind w:left="1440" w:firstLine="0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line="360" w:lineRule="auto"/>
        <w:ind w:left="1440" w:hanging="360"/>
        <w:jc w:val="both"/>
        <w:rPr>
          <w:b w:val="1"/>
          <w:color w:val="3b4151"/>
          <w:sz w:val="28"/>
          <w:szCs w:val="28"/>
          <w:u w:val="none"/>
        </w:rPr>
      </w:pPr>
      <w:r w:rsidDel="00000000" w:rsidR="00000000" w:rsidRPr="00000000">
        <w:rPr>
          <w:b w:val="1"/>
          <w:color w:val="3b4151"/>
          <w:sz w:val="28"/>
          <w:szCs w:val="28"/>
          <w:rtl w:val="0"/>
        </w:rPr>
        <w:t xml:space="preserve">Diagrama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jc w:val="both"/>
        <w:rPr>
          <w:b w:val="1"/>
          <w:color w:val="3b4151"/>
          <w:sz w:val="28"/>
          <w:szCs w:val="28"/>
        </w:rPr>
      </w:pPr>
      <w:r w:rsidDel="00000000" w:rsidR="00000000" w:rsidRPr="00000000">
        <w:rPr>
          <w:b w:val="1"/>
          <w:color w:val="3b4151"/>
          <w:sz w:val="28"/>
          <w:szCs w:val="28"/>
        </w:rPr>
        <w:drawing>
          <wp:inline distB="114300" distT="114300" distL="114300" distR="114300">
            <wp:extent cx="5731200" cy="523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00" w:line="240" w:lineRule="auto"/>
        <w:ind w:firstLine="720"/>
        <w:jc w:val="both"/>
        <w:rPr>
          <w:color w:val="3b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equelize.org/docs/v6/getting-started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