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0A4BBA" w:rsidRDefault="000A4BBA" w:rsidP="00335274">
      <w:pPr>
        <w:pStyle w:val="Nzev"/>
        <w:rPr>
          <w:sz w:val="12"/>
        </w:rPr>
      </w:pPr>
      <w:r w:rsidRPr="000A4BBA">
        <w:rPr>
          <w:sz w:val="36"/>
        </w:rPr>
        <w:t xml:space="preserve">NA ZÁPADNÍ FRONTĚ KLID </w:t>
      </w:r>
      <w:r w:rsidR="00FC276F" w:rsidRPr="000A4BBA">
        <w:rPr>
          <w:sz w:val="36"/>
        </w:rPr>
        <w:t xml:space="preserve">– </w:t>
      </w:r>
      <w:r w:rsidRPr="000A4BBA">
        <w:rPr>
          <w:sz w:val="36"/>
        </w:rPr>
        <w:t xml:space="preserve">Erich Maria </w:t>
      </w:r>
      <w:proofErr w:type="spellStart"/>
      <w:r w:rsidRPr="000A4BBA">
        <w:rPr>
          <w:sz w:val="36"/>
        </w:rPr>
        <w:t>Remarque</w:t>
      </w:r>
      <w:proofErr w:type="spellEnd"/>
      <w:r w:rsidR="005702B8" w:rsidRPr="000A4BBA">
        <w:rPr>
          <w:sz w:val="36"/>
        </w:rPr>
        <w:t xml:space="preserve"> </w:t>
      </w:r>
      <w:r w:rsidRPr="000A4BBA">
        <w:rPr>
          <w:sz w:val="12"/>
        </w:rPr>
        <w:t>1967</w:t>
      </w:r>
    </w:p>
    <w:p w:rsidR="005702B8" w:rsidRDefault="000A4BBA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4115858</wp:posOffset>
            </wp:positionH>
            <wp:positionV relativeFrom="paragraph">
              <wp:posOffset>207857</wp:posOffset>
            </wp:positionV>
            <wp:extent cx="1647190" cy="2005965"/>
            <wp:effectExtent l="0" t="0" r="0" b="0"/>
            <wp:wrapSquare wrapText="bothSides"/>
            <wp:docPr id="1" name="Obrázek 1" descr="VÃ½sledek obrÃ¡zku pro erich maria rem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erich maria remarq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0A4BBA" w:rsidRPr="000A4BBA" w:rsidRDefault="000A4BBA" w:rsidP="000A4BBA">
      <w:pPr>
        <w:pStyle w:val="Odstavecseseznamem"/>
        <w:numPr>
          <w:ilvl w:val="0"/>
          <w:numId w:val="45"/>
        </w:numPr>
      </w:pPr>
      <w:r>
        <w:t>Německý prozaik a dramatik</w:t>
      </w:r>
    </w:p>
    <w:p w:rsidR="000A4BBA" w:rsidRDefault="000A4BBA" w:rsidP="000A4BBA">
      <w:pPr>
        <w:pStyle w:val="Odstavecseseznamem"/>
        <w:numPr>
          <w:ilvl w:val="0"/>
          <w:numId w:val="45"/>
        </w:numPr>
      </w:pPr>
      <w:r>
        <w:t>Odešel za 1SV jako dobrovolník – zraněn</w:t>
      </w:r>
    </w:p>
    <w:p w:rsidR="000A4BBA" w:rsidRDefault="000A4BBA" w:rsidP="000A4BBA">
      <w:pPr>
        <w:pStyle w:val="Odstavecseseznamem"/>
        <w:numPr>
          <w:ilvl w:val="0"/>
          <w:numId w:val="45"/>
        </w:numPr>
      </w:pPr>
      <w:r>
        <w:t>Vystřídá několik povolání, cestuje po Evropě</w:t>
      </w:r>
    </w:p>
    <w:p w:rsidR="000A4BBA" w:rsidRDefault="000A4BBA" w:rsidP="000A4BBA">
      <w:pPr>
        <w:pStyle w:val="Odstavecseseznamem"/>
        <w:numPr>
          <w:ilvl w:val="0"/>
          <w:numId w:val="45"/>
        </w:numPr>
      </w:pPr>
      <w:r>
        <w:t>Za 2SV označen jako nepohodlný autor, zbaven německého občanství</w:t>
      </w:r>
    </w:p>
    <w:p w:rsidR="000A4BBA" w:rsidRPr="000A4BBA" w:rsidRDefault="000A4BBA" w:rsidP="000A4BBA">
      <w:pPr>
        <w:pStyle w:val="Odstavecseseznamem"/>
        <w:numPr>
          <w:ilvl w:val="0"/>
          <w:numId w:val="45"/>
        </w:numPr>
      </w:pPr>
      <w:r>
        <w:t>Nekompromisní, humanistický, antifašistický, antimilitaristický, naturalistický</w:t>
      </w:r>
    </w:p>
    <w:p w:rsidR="007C76BF" w:rsidRDefault="007C76BF" w:rsidP="007C76BF">
      <w:pPr>
        <w:pStyle w:val="Nadpis4"/>
      </w:pPr>
      <w:r>
        <w:t>Další díla</w:t>
      </w:r>
    </w:p>
    <w:p w:rsidR="000A4BBA" w:rsidRPr="00DC7375" w:rsidRDefault="00DC7375" w:rsidP="000A4BBA">
      <w:pPr>
        <w:pStyle w:val="Odstavecseseznamem"/>
        <w:numPr>
          <w:ilvl w:val="0"/>
          <w:numId w:val="45"/>
        </w:numPr>
      </w:pPr>
      <w:r>
        <w:rPr>
          <w:b/>
        </w:rPr>
        <w:t>Cesta zpátky</w:t>
      </w:r>
    </w:p>
    <w:p w:rsidR="00DC7375" w:rsidRPr="00DC7375" w:rsidRDefault="00DC7375" w:rsidP="000A4BBA">
      <w:pPr>
        <w:pStyle w:val="Odstavecseseznamem"/>
        <w:numPr>
          <w:ilvl w:val="0"/>
          <w:numId w:val="45"/>
        </w:numPr>
      </w:pPr>
      <w:r>
        <w:rPr>
          <w:b/>
        </w:rPr>
        <w:t>Tři kamarádi</w:t>
      </w:r>
    </w:p>
    <w:p w:rsidR="00DC7375" w:rsidRPr="000A4BBA" w:rsidRDefault="00DC7375" w:rsidP="000A4BBA">
      <w:pPr>
        <w:pStyle w:val="Odstavecseseznamem"/>
        <w:numPr>
          <w:ilvl w:val="0"/>
          <w:numId w:val="45"/>
        </w:numPr>
      </w:pPr>
      <w:r>
        <w:rPr>
          <w:b/>
        </w:rPr>
        <w:t>Černý obelisk</w:t>
      </w:r>
    </w:p>
    <w:p w:rsidR="00912FAF" w:rsidRDefault="00912FAF" w:rsidP="00912FAF">
      <w:pPr>
        <w:pStyle w:val="Nadpis4"/>
      </w:pPr>
      <w:r>
        <w:t>Vliv díla</w:t>
      </w:r>
    </w:p>
    <w:p w:rsidR="00DC7375" w:rsidRDefault="00DC7375" w:rsidP="00DC7375">
      <w:pPr>
        <w:pStyle w:val="Odstavecseseznamem"/>
        <w:numPr>
          <w:ilvl w:val="0"/>
          <w:numId w:val="45"/>
        </w:numPr>
      </w:pPr>
      <w:r>
        <w:t>Roku 1930 natočen stejnojmenný film, který získal Oscara, podruhé zfilmován roku 1979</w:t>
      </w:r>
    </w:p>
    <w:p w:rsidR="006743A2" w:rsidRDefault="006743A2" w:rsidP="00DC7375">
      <w:pPr>
        <w:pStyle w:val="Odstavecseseznamem"/>
        <w:numPr>
          <w:ilvl w:val="0"/>
          <w:numId w:val="45"/>
        </w:numPr>
      </w:pPr>
      <w:r>
        <w:t xml:space="preserve">Po nástupu nacismu byly v Německu všechny </w:t>
      </w:r>
      <w:proofErr w:type="spellStart"/>
      <w:r>
        <w:t>Remarqueovy</w:t>
      </w:r>
      <w:proofErr w:type="spellEnd"/>
      <w:r>
        <w:t xml:space="preserve"> knihy zakázány a páleny</w:t>
      </w:r>
    </w:p>
    <w:p w:rsidR="00DC7375" w:rsidRPr="00DC7375" w:rsidRDefault="00DC7375" w:rsidP="00DC7375">
      <w:pPr>
        <w:pStyle w:val="Odstavecseseznamem"/>
      </w:pPr>
      <w:bookmarkStart w:id="0" w:name="_GoBack"/>
      <w:bookmarkEnd w:id="0"/>
    </w:p>
    <w:p w:rsidR="00B92F95" w:rsidRDefault="00E508D8" w:rsidP="00B92F95">
      <w:pPr>
        <w:pStyle w:val="Podnadpis"/>
        <w:numPr>
          <w:ilvl w:val="0"/>
          <w:numId w:val="29"/>
        </w:numPr>
      </w:pPr>
      <w:r>
        <w:t>NĚMECKÁ LITERATURA ½ 20. STOL.</w:t>
      </w:r>
    </w:p>
    <w:p w:rsidR="00DC7375" w:rsidRDefault="00E508D8" w:rsidP="00DC7375">
      <w:pPr>
        <w:pStyle w:val="Odstavecseseznamem"/>
        <w:numPr>
          <w:ilvl w:val="0"/>
          <w:numId w:val="45"/>
        </w:numPr>
      </w:pPr>
      <w:r>
        <w:t>Reakce na 1SV, meziválečná literatura, reakce na 2SV</w:t>
      </w:r>
    </w:p>
    <w:p w:rsidR="00E508D8" w:rsidRDefault="00E508D8" w:rsidP="00DC7375">
      <w:pPr>
        <w:pStyle w:val="Odstavecseseznamem"/>
        <w:numPr>
          <w:ilvl w:val="0"/>
          <w:numId w:val="45"/>
        </w:numPr>
      </w:pPr>
      <w:r>
        <w:t>Hluboký společenský i duchovní otřes – odráží se v literatuře</w:t>
      </w:r>
    </w:p>
    <w:p w:rsidR="00E508D8" w:rsidRDefault="00E508D8" w:rsidP="00E508D8">
      <w:pPr>
        <w:pStyle w:val="Odstavecseseznamem"/>
        <w:numPr>
          <w:ilvl w:val="0"/>
          <w:numId w:val="45"/>
        </w:numPr>
      </w:pPr>
      <w:r>
        <w:t>Otřesné zkušenosti a strašné zážitky z války, svědectví, varování pro další generace</w:t>
      </w:r>
    </w:p>
    <w:p w:rsidR="00E508D8" w:rsidRPr="00DC7375" w:rsidRDefault="00E508D8" w:rsidP="00E508D8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E508D8" w:rsidRPr="00E508D8" w:rsidRDefault="00E508D8" w:rsidP="00E508D8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 xml:space="preserve">Romain Rolland – </w:t>
      </w:r>
      <w:r>
        <w:t>Petr a Lucie</w:t>
      </w:r>
    </w:p>
    <w:p w:rsidR="00E508D8" w:rsidRPr="00E508D8" w:rsidRDefault="00E508D8" w:rsidP="00E508D8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 xml:space="preserve">Ernest </w:t>
      </w:r>
      <w:proofErr w:type="spellStart"/>
      <w:r>
        <w:rPr>
          <w:b/>
        </w:rPr>
        <w:t>Hemingway</w:t>
      </w:r>
      <w:proofErr w:type="spellEnd"/>
      <w:r>
        <w:rPr>
          <w:b/>
        </w:rPr>
        <w:t xml:space="preserve"> – </w:t>
      </w:r>
      <w:r>
        <w:t>Sbohem armádo</w:t>
      </w:r>
    </w:p>
    <w:p w:rsidR="00E508D8" w:rsidRPr="00E508D8" w:rsidRDefault="00E508D8" w:rsidP="00E508D8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 xml:space="preserve">Karel Čapek – </w:t>
      </w:r>
      <w:r>
        <w:t>R. U. R., Matka, Bílá nemoc</w:t>
      </w:r>
    </w:p>
    <w:p w:rsidR="00B92F95" w:rsidRPr="00B92F95" w:rsidRDefault="00E508D8" w:rsidP="00B92F95">
      <w:pPr>
        <w:pStyle w:val="Odstavecseseznamem"/>
        <w:numPr>
          <w:ilvl w:val="0"/>
          <w:numId w:val="45"/>
        </w:numPr>
      </w:pPr>
      <w:r w:rsidRPr="00E508D8">
        <w:rPr>
          <w:b/>
        </w:rPr>
        <w:t xml:space="preserve">Karel Poláček – </w:t>
      </w:r>
      <w:r>
        <w:t>Bylo nás pět</w:t>
      </w: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6743A2"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6743A2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6743A2">
        <w:t>román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FE26E9" w:rsidRDefault="006743A2" w:rsidP="006743A2">
      <w:pPr>
        <w:pStyle w:val="Odstavecseseznamem"/>
        <w:numPr>
          <w:ilvl w:val="0"/>
          <w:numId w:val="41"/>
        </w:numPr>
      </w:pPr>
      <w:r>
        <w:t>Naturalistické líčení vojenského života za 1SV, líčení zranění a duševního utrpení, úvahy o smyslu života i války, důvodu zabíjení</w:t>
      </w:r>
    </w:p>
    <w:p w:rsidR="006743A2" w:rsidRDefault="006743A2" w:rsidP="006743A2">
      <w:pPr>
        <w:pStyle w:val="Odstavecseseznamem"/>
        <w:numPr>
          <w:ilvl w:val="0"/>
          <w:numId w:val="41"/>
        </w:numPr>
      </w:pPr>
      <w:r>
        <w:t xml:space="preserve">Dílo oslavuje lidskou solidaritu, vzniklo jako popis válečného stavu a psychiky mladých lidí ve válce, se zakomponovanými vlastními </w:t>
      </w:r>
      <w:proofErr w:type="gramStart"/>
      <w:r>
        <w:t>zkušenostmi</w:t>
      </w:r>
      <w:r w:rsidR="00436D1D">
        <w:t xml:space="preserve"> - autobiografie</w:t>
      </w:r>
      <w:proofErr w:type="gramEnd"/>
    </w:p>
    <w:p w:rsidR="006743A2" w:rsidRDefault="006743A2" w:rsidP="006743A2">
      <w:pPr>
        <w:pStyle w:val="Odstavecseseznamem"/>
        <w:numPr>
          <w:ilvl w:val="0"/>
          <w:numId w:val="41"/>
        </w:numPr>
      </w:pPr>
      <w:r>
        <w:t>Osudy studentů bojujících na frontě, tragika nenaplněného života</w:t>
      </w:r>
    </w:p>
    <w:p w:rsidR="00456C07" w:rsidRDefault="00456C07" w:rsidP="006743A2">
      <w:pPr>
        <w:pStyle w:val="Odstavecseseznamem"/>
        <w:numPr>
          <w:ilvl w:val="0"/>
          <w:numId w:val="41"/>
        </w:numPr>
      </w:pPr>
      <w:r>
        <w:lastRenderedPageBreak/>
        <w:t>Obraz nesmyslnosti války – pasáž kde se Pavel schovává ve krytu a v záchvatu sebeobrany zabije francouzského vojáka, vzápětí svého činu lituje a dochází mu, že kdyby nebyla válka, mohli by být i přátelé, je stejný člověk jako on</w:t>
      </w:r>
    </w:p>
    <w:p w:rsidR="006743A2" w:rsidRDefault="006743A2" w:rsidP="006743A2">
      <w:pPr>
        <w:pStyle w:val="Odstavecseseznamem"/>
        <w:numPr>
          <w:ilvl w:val="0"/>
          <w:numId w:val="41"/>
        </w:numPr>
      </w:pPr>
      <w:r>
        <w:t>Postavy ztrácí životní ideály, neschopnost vojáků vrátit se po válce do běžného života (blíží se autorům ztracené generace)</w:t>
      </w:r>
    </w:p>
    <w:p w:rsidR="006743A2" w:rsidRPr="00FE26E9" w:rsidRDefault="006743A2" w:rsidP="006743A2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6743A2">
        <w:t>osudy třídy mladých chlapců, kteří společně narukovali</w:t>
      </w:r>
      <w:r w:rsidR="00436D1D">
        <w:t>, postupně ztrácí ideály, umírají, naturalistické vylíčení válečných hrůz, ukázat realitu války a silné přátelské vztahy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436D1D">
        <w:t>válka, smrt, utrpení, přátelství, snaha přežít, zoufalství, změna hodnot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436D1D">
        <w:rPr>
          <w:b/>
        </w:rPr>
        <w:t xml:space="preserve"> </w:t>
      </w:r>
      <w:r w:rsidR="00436D1D">
        <w:t>válečná bojiště západní fronty (hranice Francie a Německa), katolický lazaret, Pavlův domov, období 1SV 1914-1918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>KOMPOZICE</w:t>
      </w:r>
      <w:r w:rsidR="00436D1D">
        <w:rPr>
          <w:b/>
        </w:rPr>
        <w:t xml:space="preserve"> – </w:t>
      </w:r>
      <w:r w:rsidR="00436D1D">
        <w:t>příběh je vyprávěn chronologicky,</w:t>
      </w:r>
      <w:r w:rsidR="00472487">
        <w:t xml:space="preserve"> občas retrospektiva – Pavlovy vzpomínky,</w:t>
      </w:r>
      <w:r w:rsidR="00436D1D">
        <w:t xml:space="preserve"> rozdělen do 12 na sebe navazujících kapitol, </w:t>
      </w:r>
      <w:r w:rsidR="00472487">
        <w:t>uzavřený konec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proofErr w:type="spellStart"/>
      <w:r w:rsidR="00436D1D">
        <w:t>ich</w:t>
      </w:r>
      <w:proofErr w:type="spellEnd"/>
      <w:r w:rsidR="00436D1D">
        <w:t>-forma, pouze závěrečná zpráva o smrti hl. hrdiny je v </w:t>
      </w:r>
      <w:proofErr w:type="spellStart"/>
      <w:r w:rsidR="00436D1D">
        <w:t>er</w:t>
      </w:r>
      <w:proofErr w:type="spellEnd"/>
      <w:r w:rsidR="00436D1D">
        <w:t>-formě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075400" w:rsidRDefault="00472487" w:rsidP="00472487">
      <w:pPr>
        <w:pStyle w:val="Odstavecseseznamem"/>
        <w:numPr>
          <w:ilvl w:val="0"/>
          <w:numId w:val="41"/>
        </w:numPr>
      </w:pPr>
      <w:r>
        <w:t>Prolínání dějových a úvahových částí, popis krajiny – personifikace</w:t>
      </w:r>
    </w:p>
    <w:p w:rsidR="00472487" w:rsidRDefault="00472487" w:rsidP="00472487">
      <w:pPr>
        <w:pStyle w:val="Odstavecseseznamem"/>
        <w:numPr>
          <w:ilvl w:val="0"/>
          <w:numId w:val="41"/>
        </w:numPr>
      </w:pPr>
      <w:r>
        <w:t>Spisovná i nespisovná čeština, vojenský slang, vulgární a expresivní výrazy (větší autentičnost), ironie</w:t>
      </w:r>
    </w:p>
    <w:p w:rsidR="00472487" w:rsidRDefault="00472487" w:rsidP="00472487">
      <w:pPr>
        <w:pStyle w:val="Odstavecseseznamem"/>
        <w:numPr>
          <w:ilvl w:val="0"/>
          <w:numId w:val="41"/>
        </w:numPr>
      </w:pPr>
      <w:r>
        <w:t>Častá přímá řeč – dialogy mezi vojáky</w:t>
      </w:r>
    </w:p>
    <w:p w:rsidR="00472487" w:rsidRDefault="00472487" w:rsidP="00472487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472487" w:rsidRDefault="00F305D4" w:rsidP="00472487">
      <w:pPr>
        <w:pStyle w:val="Odstavecseseznamem"/>
        <w:numPr>
          <w:ilvl w:val="0"/>
          <w:numId w:val="41"/>
        </w:numPr>
      </w:pPr>
      <w:r>
        <w:rPr>
          <w:b/>
        </w:rPr>
        <w:t xml:space="preserve">PAVEL BÄUMER – </w:t>
      </w:r>
      <w:r>
        <w:t>vypravěč a hlavní postava, bývalý student gymnázia, obětavý,</w:t>
      </w:r>
      <w:r w:rsidR="003E0FBC">
        <w:t xml:space="preserve"> soucitný s </w:t>
      </w:r>
      <w:proofErr w:type="spellStart"/>
      <w:r w:rsidR="003E0FBC">
        <w:t>ostaními</w:t>
      </w:r>
      <w:proofErr w:type="spellEnd"/>
      <w:r w:rsidR="003E0FBC">
        <w:t xml:space="preserve"> (pomáhá mladým rekrutům, obdaruje ruské zajatce),</w:t>
      </w:r>
      <w:r>
        <w:t xml:space="preserve"> přátelí se s </w:t>
      </w:r>
      <w:proofErr w:type="spellStart"/>
      <w:r w:rsidRPr="00F305D4">
        <w:rPr>
          <w:b/>
        </w:rPr>
        <w:t>Katzinskym</w:t>
      </w:r>
      <w:proofErr w:type="spellEnd"/>
      <w:r w:rsidRPr="00F305D4">
        <w:rPr>
          <w:b/>
        </w:rPr>
        <w:t xml:space="preserve">, </w:t>
      </w:r>
      <w:proofErr w:type="spellStart"/>
      <w:r w:rsidRPr="00F305D4">
        <w:rPr>
          <w:b/>
        </w:rPr>
        <w:t>Kroppem</w:t>
      </w:r>
      <w:proofErr w:type="spellEnd"/>
      <w:r w:rsidRPr="00F305D4">
        <w:rPr>
          <w:b/>
        </w:rPr>
        <w:t xml:space="preserve">, </w:t>
      </w:r>
      <w:proofErr w:type="spellStart"/>
      <w:r w:rsidRPr="00F305D4">
        <w:rPr>
          <w:b/>
        </w:rPr>
        <w:t>Tjadenem</w:t>
      </w:r>
      <w:proofErr w:type="spellEnd"/>
      <w:r w:rsidRPr="00F305D4">
        <w:rPr>
          <w:b/>
        </w:rPr>
        <w:t xml:space="preserve">, Müllerem, </w:t>
      </w:r>
      <w:proofErr w:type="spellStart"/>
      <w:r w:rsidRPr="00F305D4">
        <w:rPr>
          <w:b/>
        </w:rPr>
        <w:t>Kemmerichem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Haiem</w:t>
      </w:r>
      <w:proofErr w:type="spellEnd"/>
      <w:r w:rsidRPr="00F305D4">
        <w:rPr>
          <w:b/>
        </w:rPr>
        <w:t xml:space="preserve"> a </w:t>
      </w:r>
      <w:proofErr w:type="spellStart"/>
      <w:r w:rsidRPr="00F305D4">
        <w:rPr>
          <w:b/>
        </w:rPr>
        <w:t>Deteringem</w:t>
      </w:r>
      <w:proofErr w:type="spellEnd"/>
      <w:r>
        <w:t>, všichni postupně umírají, on jako jediný přežije, cítí se osamělý a beze smyslu, těsně před porážkou Německa zemře</w:t>
      </w:r>
    </w:p>
    <w:p w:rsidR="00F305D4" w:rsidRDefault="00F305D4" w:rsidP="00472487">
      <w:pPr>
        <w:pStyle w:val="Odstavecseseznamem"/>
        <w:numPr>
          <w:ilvl w:val="0"/>
          <w:numId w:val="41"/>
        </w:numPr>
      </w:pPr>
      <w:r>
        <w:rPr>
          <w:b/>
        </w:rPr>
        <w:t>KATCZINSKY –</w:t>
      </w:r>
      <w:r>
        <w:t xml:space="preserve"> vedoucí roty, nejstarší v partě, pro ostatní vojáky oporou a vzorem, vždy sežene nějaké jídlo</w:t>
      </w:r>
      <w:r w:rsidR="003E0FBC">
        <w:t>, Pavlův největší přítel</w:t>
      </w:r>
    </w:p>
    <w:p w:rsidR="00F305D4" w:rsidRDefault="00F305D4" w:rsidP="00472487">
      <w:pPr>
        <w:pStyle w:val="Odstavecseseznamem"/>
        <w:numPr>
          <w:ilvl w:val="0"/>
          <w:numId w:val="41"/>
        </w:numPr>
      </w:pPr>
      <w:r>
        <w:rPr>
          <w:b/>
        </w:rPr>
        <w:t xml:space="preserve">HIMMELSTOSS – </w:t>
      </w:r>
      <w:r>
        <w:t>vedoucí jejich výcviku, krutý, líbí se mu jeho moc, bezohledný, avšak jakmile se dostane na frontu do opravdového boje je zbabělý</w:t>
      </w:r>
    </w:p>
    <w:p w:rsidR="00F305D4" w:rsidRDefault="00F305D4" w:rsidP="00472487">
      <w:pPr>
        <w:pStyle w:val="Odstavecseseznamem"/>
        <w:numPr>
          <w:ilvl w:val="0"/>
          <w:numId w:val="41"/>
        </w:numPr>
      </w:pPr>
      <w:r>
        <w:rPr>
          <w:b/>
        </w:rPr>
        <w:t>KANTUREK –</w:t>
      </w:r>
      <w:r>
        <w:t xml:space="preserve"> učitel na gymnáziu, přiměl chlapce k</w:t>
      </w:r>
      <w:r w:rsidR="003E0FBC">
        <w:t> </w:t>
      </w:r>
      <w:r>
        <w:t>narukování</w:t>
      </w:r>
    </w:p>
    <w:p w:rsidR="003E0FBC" w:rsidRPr="00472487" w:rsidRDefault="003E0FBC" w:rsidP="003E0FBC">
      <w:pPr>
        <w:pStyle w:val="Odstavecseseznamem"/>
      </w:pPr>
    </w:p>
    <w:p w:rsidR="00FE26E9" w:rsidRDefault="00FE26E9" w:rsidP="00FE26E9">
      <w:pPr>
        <w:pStyle w:val="Nadpis4"/>
      </w:pPr>
      <w:r>
        <w:t>OBSAH</w:t>
      </w:r>
    </w:p>
    <w:p w:rsidR="00E9031F" w:rsidRPr="003E0FBC" w:rsidRDefault="003E0FBC" w:rsidP="00E9031F">
      <w:pPr>
        <w:rPr>
          <w:rFonts w:cs="Times New Roman"/>
        </w:rPr>
      </w:pPr>
      <w:r w:rsidRPr="003E0FBC">
        <w:rPr>
          <w:rFonts w:cs="Times New Roman"/>
          <w:color w:val="000000"/>
          <w:shd w:val="clear" w:color="auto" w:fill="FFFFFF"/>
        </w:rPr>
        <w:t xml:space="preserve">Hlavní hrdina a zároveň vypravěč Pavel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Bäumer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 podlehne spolu s několika dalšími spolužáky (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Kropp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Tjaden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, Müller, Wolf,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Kemmerich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 aj.) vlasteneckému nadšení svého profesora tělocviku Kantorka a přihlásí se jako dobrovolník na frontu. Počáteční nadšení se ale brzy vytratí. Pavel se svými kamarády nejprve prochází tvrdou průpravou a terorem. Desetitýdenní výcvik pod vedením velitele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Himmelstosse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 je plný šikanování. Po výcviku odjíždí na frontu.</w:t>
      </w:r>
      <w:r w:rsidRPr="003E0FBC">
        <w:rPr>
          <w:rFonts w:cs="Times New Roman"/>
          <w:color w:val="000000"/>
        </w:rPr>
        <w:br/>
      </w:r>
      <w:r w:rsidRPr="003E0FBC">
        <w:rPr>
          <w:rFonts w:cs="Times New Roman"/>
          <w:color w:val="000000"/>
          <w:shd w:val="clear" w:color="auto" w:fill="FFFFFF"/>
        </w:rPr>
        <w:t xml:space="preserve">První boje na frontě všem otevřou oči a ukážou válku v pravém světle (plynové útoky, bombardování, budování zákopů, utrpení raněných, smrt přátel, krvavé boje muže proti muži aj.). Vojáci žijí v neustálých obavách o život, trpí hladem, zimou, jsou špinaví, zavšivení. Téměř polovina roty byla již </w:t>
      </w:r>
      <w:proofErr w:type="gramStart"/>
      <w:r w:rsidRPr="003E0FBC">
        <w:rPr>
          <w:rFonts w:cs="Times New Roman"/>
          <w:color w:val="000000"/>
          <w:shd w:val="clear" w:color="auto" w:fill="FFFFFF"/>
        </w:rPr>
        <w:t>zabita - vojáci</w:t>
      </w:r>
      <w:proofErr w:type="gramEnd"/>
      <w:r w:rsidRPr="003E0FBC">
        <w:rPr>
          <w:rFonts w:cs="Times New Roman"/>
          <w:color w:val="000000"/>
          <w:shd w:val="clear" w:color="auto" w:fill="FFFFFF"/>
        </w:rPr>
        <w:t>, kteří přežijí, dostávají dvojité příděly jídla a tabáku. Stavy vojáků jsou doplňovány velmi mladými chlapci bez výcviku. Pavel postupně ztratí všechny kamarády.</w:t>
      </w:r>
      <w:r w:rsidRPr="003E0FBC">
        <w:rPr>
          <w:rFonts w:cs="Times New Roman"/>
          <w:color w:val="000000"/>
        </w:rPr>
        <w:br/>
      </w:r>
      <w:r w:rsidRPr="003E0FBC">
        <w:rPr>
          <w:rFonts w:cs="Times New Roman"/>
          <w:color w:val="000000"/>
          <w:shd w:val="clear" w:color="auto" w:fill="FFFFFF"/>
        </w:rPr>
        <w:t xml:space="preserve">Velkou oporou pro dvacetileté vojáky je velitel roty Stanislav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Katczinsky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, s nímž se Pavel spřátelil. Po dovolené, ze které se Pavel vrací znechucen (matka umírala na rakovinu, s ostatními lidmi nedokázal </w:t>
      </w:r>
      <w:r w:rsidRPr="003E0FBC">
        <w:rPr>
          <w:rFonts w:cs="Times New Roman"/>
          <w:color w:val="000000"/>
          <w:shd w:val="clear" w:color="auto" w:fill="FFFFFF"/>
        </w:rPr>
        <w:lastRenderedPageBreak/>
        <w:t>nalézt společnou řeč), se dostává zpět na frontu. Uprostřed bitevního pole se najednou ocitne sám zblízka v boji muže proti muži. Smrtelně zraní francouzského vojáka, poté mu ováže ránu a snaží se mu ulehčit umírání.</w:t>
      </w:r>
      <w:r>
        <w:rPr>
          <w:rFonts w:cs="Times New Roman"/>
          <w:color w:val="000000"/>
          <w:shd w:val="clear" w:color="auto" w:fill="FFFFFF"/>
        </w:rPr>
        <w:t xml:space="preserve"> Jednou je společně se svým kamarádem </w:t>
      </w:r>
      <w:proofErr w:type="spellStart"/>
      <w:r>
        <w:rPr>
          <w:rFonts w:cs="Times New Roman"/>
          <w:color w:val="000000"/>
          <w:shd w:val="clear" w:color="auto" w:fill="FFFFFF"/>
        </w:rPr>
        <w:t>Kroppem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střelen do nohy. Uplatí vedoucího lazaretu cigaretami, aby mohli být spolu ve vlaku. </w:t>
      </w:r>
      <w:proofErr w:type="spellStart"/>
      <w:r>
        <w:rPr>
          <w:rFonts w:cs="Times New Roman"/>
          <w:color w:val="000000"/>
          <w:shd w:val="clear" w:color="auto" w:fill="FFFFFF"/>
        </w:rPr>
        <w:t>Kroppovi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se cestou přitíží. Pavel zjistí, že chtějí </w:t>
      </w:r>
      <w:proofErr w:type="spellStart"/>
      <w:r>
        <w:rPr>
          <w:rFonts w:cs="Times New Roman"/>
          <w:color w:val="000000"/>
          <w:shd w:val="clear" w:color="auto" w:fill="FFFFFF"/>
        </w:rPr>
        <w:t>Kroppa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vysadit v nejbližší nemocnici, atak sám předstírá horečku, aby zůstali spolu. Po návratu na frontu je největším </w:t>
      </w:r>
      <w:r w:rsidRPr="003E0FBC">
        <w:rPr>
          <w:rFonts w:cs="Times New Roman"/>
          <w:color w:val="000000"/>
          <w:shd w:val="clear" w:color="auto" w:fill="FFFFFF"/>
        </w:rPr>
        <w:t xml:space="preserve">otřesem pro Pavla smrt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Katczinského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. Zraněného se ho snažil s vypětím všech sil odnést z bojiště do bezpečí. Cestou byl však </w:t>
      </w:r>
      <w:proofErr w:type="spellStart"/>
      <w:r w:rsidRPr="003E0FBC">
        <w:rPr>
          <w:rFonts w:cs="Times New Roman"/>
          <w:color w:val="000000"/>
          <w:shd w:val="clear" w:color="auto" w:fill="FFFFFF"/>
        </w:rPr>
        <w:t>Katczinsky</w:t>
      </w:r>
      <w:proofErr w:type="spellEnd"/>
      <w:r w:rsidRPr="003E0FBC">
        <w:rPr>
          <w:rFonts w:cs="Times New Roman"/>
          <w:color w:val="000000"/>
          <w:shd w:val="clear" w:color="auto" w:fill="FFFFFF"/>
        </w:rPr>
        <w:t xml:space="preserve"> zasažen střepinou a zemřel.</w:t>
      </w:r>
      <w:r w:rsidRPr="003E0FBC">
        <w:rPr>
          <w:rFonts w:cs="Times New Roman"/>
          <w:color w:val="000000"/>
        </w:rPr>
        <w:br/>
      </w:r>
      <w:r w:rsidRPr="003E0FBC">
        <w:rPr>
          <w:rFonts w:cs="Times New Roman"/>
          <w:color w:val="000000"/>
          <w:shd w:val="clear" w:color="auto" w:fill="FFFFFF"/>
        </w:rPr>
        <w:t>Na podzim 1918 zůstává Pavel poslední naživu ze sedmi spolužáků. Cítí se vnitřně prázdný a velmi unavený. Ke zprávám o příměří je netečný, nevěděl již, zda si vůbec přeje mír. Pavel si je jistý, že se už nedokáže zapojit do normálního života - byl poznamenán roky prožitými na frontě.</w:t>
      </w:r>
      <w:r w:rsidRPr="003E0FBC">
        <w:rPr>
          <w:rFonts w:cs="Times New Roman"/>
          <w:color w:val="000000"/>
        </w:rPr>
        <w:br/>
      </w:r>
      <w:r w:rsidRPr="003E0FBC">
        <w:rPr>
          <w:rFonts w:cs="Times New Roman"/>
          <w:color w:val="000000"/>
          <w:shd w:val="clear" w:color="auto" w:fill="FFFFFF"/>
        </w:rPr>
        <w:t>Pavel zemřel v září 1918, paradoxně v den, kdy vrchní velitelství podává zprávu, že je na západní frontě klid a neděje se nic nového.</w:t>
      </w:r>
      <w:r w:rsidRPr="003E0FBC">
        <w:rPr>
          <w:rFonts w:cs="Times New Roman"/>
          <w:color w:val="000000"/>
        </w:rPr>
        <w:br/>
      </w:r>
      <w:r w:rsidRPr="003E0FBC">
        <w:rPr>
          <w:rFonts w:cs="Times New Roman"/>
          <w:color w:val="000000"/>
        </w:rPr>
        <w:br/>
      </w:r>
    </w:p>
    <w:sectPr w:rsidR="00E9031F" w:rsidRPr="003E0FBC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71C" w:rsidRDefault="006E571C" w:rsidP="00C320B4">
      <w:pPr>
        <w:spacing w:line="240" w:lineRule="auto"/>
      </w:pPr>
      <w:r>
        <w:separator/>
      </w:r>
    </w:p>
  </w:endnote>
  <w:endnote w:type="continuationSeparator" w:id="0">
    <w:p w:rsidR="006E571C" w:rsidRDefault="006E571C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71C" w:rsidRDefault="006E571C" w:rsidP="00C320B4">
      <w:pPr>
        <w:spacing w:line="240" w:lineRule="auto"/>
      </w:pPr>
      <w:r>
        <w:separator/>
      </w:r>
    </w:p>
  </w:footnote>
  <w:footnote w:type="continuationSeparator" w:id="0">
    <w:p w:rsidR="006E571C" w:rsidRDefault="006E571C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74312D0"/>
    <w:multiLevelType w:val="hybridMultilevel"/>
    <w:tmpl w:val="96BC2BA0"/>
    <w:lvl w:ilvl="0" w:tplc="956CF0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4"/>
  </w:num>
  <w:num w:numId="4">
    <w:abstractNumId w:val="23"/>
  </w:num>
  <w:num w:numId="5">
    <w:abstractNumId w:val="17"/>
  </w:num>
  <w:num w:numId="6">
    <w:abstractNumId w:val="28"/>
  </w:num>
  <w:num w:numId="7">
    <w:abstractNumId w:val="13"/>
  </w:num>
  <w:num w:numId="8">
    <w:abstractNumId w:val="21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6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2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8"/>
  </w:num>
  <w:num w:numId="31">
    <w:abstractNumId w:val="3"/>
  </w:num>
  <w:num w:numId="32">
    <w:abstractNumId w:val="20"/>
  </w:num>
  <w:num w:numId="33">
    <w:abstractNumId w:val="31"/>
  </w:num>
  <w:num w:numId="34">
    <w:abstractNumId w:val="19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A4BBA"/>
    <w:rsid w:val="000F3D67"/>
    <w:rsid w:val="000F42DB"/>
    <w:rsid w:val="000F6716"/>
    <w:rsid w:val="001024E0"/>
    <w:rsid w:val="00143BEE"/>
    <w:rsid w:val="001E4BC2"/>
    <w:rsid w:val="001E6CFA"/>
    <w:rsid w:val="00235234"/>
    <w:rsid w:val="00260B18"/>
    <w:rsid w:val="0026589B"/>
    <w:rsid w:val="002937B9"/>
    <w:rsid w:val="003074AE"/>
    <w:rsid w:val="00335274"/>
    <w:rsid w:val="003B45F2"/>
    <w:rsid w:val="003E0FBC"/>
    <w:rsid w:val="00414D23"/>
    <w:rsid w:val="00436D1D"/>
    <w:rsid w:val="00456C07"/>
    <w:rsid w:val="00472487"/>
    <w:rsid w:val="00496D89"/>
    <w:rsid w:val="004A58D3"/>
    <w:rsid w:val="004F6CF6"/>
    <w:rsid w:val="00516FBB"/>
    <w:rsid w:val="005702B8"/>
    <w:rsid w:val="00667182"/>
    <w:rsid w:val="006743A2"/>
    <w:rsid w:val="006E571C"/>
    <w:rsid w:val="00702AC2"/>
    <w:rsid w:val="007C76BF"/>
    <w:rsid w:val="00842392"/>
    <w:rsid w:val="008D7136"/>
    <w:rsid w:val="00901DC6"/>
    <w:rsid w:val="00912FAF"/>
    <w:rsid w:val="009654E8"/>
    <w:rsid w:val="009B2124"/>
    <w:rsid w:val="009D284D"/>
    <w:rsid w:val="009D7A2D"/>
    <w:rsid w:val="00A731F3"/>
    <w:rsid w:val="00B92F95"/>
    <w:rsid w:val="00BD1390"/>
    <w:rsid w:val="00C02567"/>
    <w:rsid w:val="00C320B4"/>
    <w:rsid w:val="00C5735E"/>
    <w:rsid w:val="00C80E45"/>
    <w:rsid w:val="00CB220B"/>
    <w:rsid w:val="00CD3B7F"/>
    <w:rsid w:val="00D250A4"/>
    <w:rsid w:val="00D721E0"/>
    <w:rsid w:val="00DB2537"/>
    <w:rsid w:val="00DC27E9"/>
    <w:rsid w:val="00DC7375"/>
    <w:rsid w:val="00DE3AF1"/>
    <w:rsid w:val="00E50390"/>
    <w:rsid w:val="00E508D8"/>
    <w:rsid w:val="00E770CF"/>
    <w:rsid w:val="00E9031F"/>
    <w:rsid w:val="00F053DA"/>
    <w:rsid w:val="00F13332"/>
    <w:rsid w:val="00F25572"/>
    <w:rsid w:val="00F305D4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47D3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3E0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806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21</cp:revision>
  <dcterms:created xsi:type="dcterms:W3CDTF">2018-02-11T11:25:00Z</dcterms:created>
  <dcterms:modified xsi:type="dcterms:W3CDTF">2019-05-06T07:54:00Z</dcterms:modified>
</cp:coreProperties>
</file>