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2DB" w:rsidRPr="00190067" w:rsidRDefault="00190067" w:rsidP="00335274">
      <w:pPr>
        <w:pStyle w:val="Nzev"/>
        <w:rPr>
          <w:sz w:val="18"/>
        </w:rPr>
      </w:pPr>
      <w:r w:rsidRPr="00190067">
        <w:rPr>
          <w:sz w:val="48"/>
        </w:rPr>
        <w:t>SLUHA DVOU PÁNŮ</w:t>
      </w:r>
      <w:r w:rsidR="00FC276F" w:rsidRPr="00190067">
        <w:rPr>
          <w:sz w:val="48"/>
        </w:rPr>
        <w:t xml:space="preserve"> – </w:t>
      </w:r>
      <w:r w:rsidRPr="00190067">
        <w:rPr>
          <w:sz w:val="48"/>
        </w:rPr>
        <w:t>Carlo Goldoni</w:t>
      </w:r>
      <w:r w:rsidR="005702B8" w:rsidRPr="00190067">
        <w:rPr>
          <w:sz w:val="48"/>
        </w:rPr>
        <w:t xml:space="preserve"> </w:t>
      </w:r>
      <w:r w:rsidRPr="00190067">
        <w:rPr>
          <w:sz w:val="18"/>
        </w:rPr>
        <w:t>1753</w:t>
      </w:r>
    </w:p>
    <w:p w:rsidR="005702B8" w:rsidRDefault="005702B8" w:rsidP="005702B8">
      <w:pPr>
        <w:pStyle w:val="Nadpis1"/>
      </w:pPr>
      <w:r>
        <w:t>LITERÁRNĚ HISTORICKÝ KONTEXT</w:t>
      </w:r>
    </w:p>
    <w:p w:rsidR="005702B8" w:rsidRDefault="00A86856" w:rsidP="005702B8">
      <w:pPr>
        <w:pStyle w:val="Podnadpis"/>
        <w:numPr>
          <w:ilvl w:val="0"/>
          <w:numId w:val="29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4477385</wp:posOffset>
            </wp:positionH>
            <wp:positionV relativeFrom="paragraph">
              <wp:posOffset>13335</wp:posOffset>
            </wp:positionV>
            <wp:extent cx="1565910" cy="1543050"/>
            <wp:effectExtent l="0" t="0" r="0" b="0"/>
            <wp:wrapSquare wrapText="bothSides"/>
            <wp:docPr id="1" name="Obrázek 1" descr="VÃ½sledek obrÃ¡zku pro carlo goldo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ek obrÃ¡zku pro carlo goldon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2B8">
        <w:t>AUTOR</w:t>
      </w:r>
    </w:p>
    <w:p w:rsidR="00190067" w:rsidRDefault="00190067" w:rsidP="00190067">
      <w:pPr>
        <w:pStyle w:val="Odstavecseseznamem"/>
        <w:numPr>
          <w:ilvl w:val="0"/>
          <w:numId w:val="45"/>
        </w:numPr>
      </w:pPr>
      <w:r>
        <w:t>Italský dramatik, reformátor italského divadla</w:t>
      </w:r>
    </w:p>
    <w:p w:rsidR="00190067" w:rsidRDefault="00190067" w:rsidP="00190067">
      <w:pPr>
        <w:pStyle w:val="Odstavecseseznamem"/>
        <w:numPr>
          <w:ilvl w:val="0"/>
          <w:numId w:val="45"/>
        </w:numPr>
      </w:pPr>
      <w:r>
        <w:t>Narozen v Benátkách v zámožné rodině, zemřel v chudobě v Paříži</w:t>
      </w:r>
    </w:p>
    <w:p w:rsidR="00190067" w:rsidRDefault="00190067" w:rsidP="00190067">
      <w:pPr>
        <w:pStyle w:val="Odstavecseseznamem"/>
        <w:numPr>
          <w:ilvl w:val="0"/>
          <w:numId w:val="45"/>
        </w:numPr>
      </w:pPr>
      <w:r>
        <w:t>Působil jako advokát</w:t>
      </w:r>
    </w:p>
    <w:p w:rsidR="001D5C3F" w:rsidRDefault="001D5C3F" w:rsidP="00190067">
      <w:pPr>
        <w:pStyle w:val="Odstavecseseznamem"/>
        <w:numPr>
          <w:ilvl w:val="0"/>
          <w:numId w:val="45"/>
        </w:numPr>
      </w:pPr>
      <w:r>
        <w:t>Měl pocit, že v Itálii nejsou jeho díla žádaná – rozhodl se odjet do Francie</w:t>
      </w:r>
    </w:p>
    <w:p w:rsidR="001D5C3F" w:rsidRDefault="001D5C3F" w:rsidP="00190067">
      <w:pPr>
        <w:pStyle w:val="Odstavecseseznamem"/>
        <w:numPr>
          <w:ilvl w:val="0"/>
          <w:numId w:val="45"/>
        </w:numPr>
      </w:pPr>
      <w:r>
        <w:t>Po francouzské revoluci přišel o velkou část majetku</w:t>
      </w:r>
    </w:p>
    <w:p w:rsidR="001D5C3F" w:rsidRPr="00190067" w:rsidRDefault="001D5C3F" w:rsidP="001D5C3F">
      <w:pPr>
        <w:pStyle w:val="Odstavecseseznamem"/>
        <w:numPr>
          <w:ilvl w:val="0"/>
          <w:numId w:val="45"/>
        </w:numPr>
      </w:pPr>
      <w:r>
        <w:t xml:space="preserve">Autorem mnoha desítek komedií, </w:t>
      </w:r>
      <w:r w:rsidR="00F507AC">
        <w:t>z nichž některé se hrají dodnes</w:t>
      </w:r>
    </w:p>
    <w:p w:rsidR="007C76BF" w:rsidRDefault="007C76BF" w:rsidP="007C76BF">
      <w:pPr>
        <w:pStyle w:val="Nadpis4"/>
      </w:pPr>
      <w:r>
        <w:t>Další díla</w:t>
      </w:r>
    </w:p>
    <w:p w:rsidR="001D5C3F" w:rsidRDefault="001D5C3F" w:rsidP="001D5C3F">
      <w:pPr>
        <w:pStyle w:val="Odstavecseseznamem"/>
        <w:numPr>
          <w:ilvl w:val="0"/>
          <w:numId w:val="45"/>
        </w:numPr>
      </w:pPr>
      <w:r>
        <w:rPr>
          <w:b/>
        </w:rPr>
        <w:t xml:space="preserve">Poprask na laguně, Hrubiáni, Benátská vdovička – </w:t>
      </w:r>
      <w:r>
        <w:t>komedie</w:t>
      </w:r>
      <w:r w:rsidR="00A86856">
        <w:t xml:space="preserve"> (120 komedií)</w:t>
      </w:r>
    </w:p>
    <w:p w:rsidR="001D5C3F" w:rsidRDefault="001D5C3F" w:rsidP="001D5C3F">
      <w:pPr>
        <w:pStyle w:val="Odstavecseseznamem"/>
        <w:numPr>
          <w:ilvl w:val="0"/>
          <w:numId w:val="45"/>
        </w:numPr>
      </w:pPr>
      <w:proofErr w:type="spellStart"/>
      <w:r>
        <w:rPr>
          <w:b/>
        </w:rPr>
        <w:t>Belisaria</w:t>
      </w:r>
      <w:proofErr w:type="spellEnd"/>
      <w:r>
        <w:rPr>
          <w:b/>
        </w:rPr>
        <w:t xml:space="preserve"> –</w:t>
      </w:r>
      <w:r>
        <w:t xml:space="preserve"> tragikomedie</w:t>
      </w:r>
    </w:p>
    <w:p w:rsidR="001D5C3F" w:rsidRPr="001D5C3F" w:rsidRDefault="001D5C3F" w:rsidP="001D5C3F">
      <w:pPr>
        <w:pStyle w:val="Odstavecseseznamem"/>
        <w:numPr>
          <w:ilvl w:val="0"/>
          <w:numId w:val="45"/>
        </w:numPr>
      </w:pPr>
      <w:proofErr w:type="spellStart"/>
      <w:proofErr w:type="gramStart"/>
      <w:r>
        <w:rPr>
          <w:b/>
        </w:rPr>
        <w:t>Griselda</w:t>
      </w:r>
      <w:proofErr w:type="spellEnd"/>
      <w:r>
        <w:rPr>
          <w:b/>
        </w:rPr>
        <w:t xml:space="preserve"> -</w:t>
      </w:r>
      <w:r>
        <w:t xml:space="preserve"> tragédie</w:t>
      </w:r>
      <w:proofErr w:type="gramEnd"/>
    </w:p>
    <w:p w:rsidR="00912FAF" w:rsidRDefault="00912FAF" w:rsidP="00912FAF">
      <w:pPr>
        <w:pStyle w:val="Nadpis4"/>
      </w:pPr>
      <w:r>
        <w:t>Vliv díla</w:t>
      </w:r>
    </w:p>
    <w:p w:rsidR="0081419E" w:rsidRDefault="0081419E" w:rsidP="0081419E">
      <w:pPr>
        <w:pStyle w:val="Odstavecseseznamem"/>
        <w:numPr>
          <w:ilvl w:val="0"/>
          <w:numId w:val="45"/>
        </w:numPr>
      </w:pPr>
      <w:r>
        <w:t xml:space="preserve">Goldoni jako první proměnil </w:t>
      </w:r>
      <w:r w:rsidRPr="0081419E">
        <w:rPr>
          <w:b/>
        </w:rPr>
        <w:t>komedii</w:t>
      </w:r>
      <w:r>
        <w:t xml:space="preserve"> </w:t>
      </w:r>
      <w:r>
        <w:rPr>
          <w:b/>
        </w:rPr>
        <w:t>DELL´A</w:t>
      </w:r>
      <w:r w:rsidR="00F32671">
        <w:rPr>
          <w:b/>
        </w:rPr>
        <w:t>R</w:t>
      </w:r>
      <w:r>
        <w:rPr>
          <w:b/>
        </w:rPr>
        <w:t xml:space="preserve">TE – </w:t>
      </w:r>
      <w:r>
        <w:t>ustálený charakter postav, improvizace</w:t>
      </w:r>
    </w:p>
    <w:p w:rsidR="0081419E" w:rsidRDefault="0081419E" w:rsidP="0081419E">
      <w:pPr>
        <w:pStyle w:val="Odstavecseseznamem"/>
        <w:numPr>
          <w:ilvl w:val="1"/>
          <w:numId w:val="45"/>
        </w:numPr>
      </w:pPr>
      <w:r w:rsidRPr="0081419E">
        <w:rPr>
          <w:b/>
        </w:rPr>
        <w:t xml:space="preserve">HARLEKÝN – </w:t>
      </w:r>
      <w:r>
        <w:t>komický sluha, mazaný, myslí hlavně sám na sebe, většinou zamilovaný do Kolombíny</w:t>
      </w:r>
    </w:p>
    <w:p w:rsidR="0081419E" w:rsidRDefault="0081419E" w:rsidP="0081419E">
      <w:pPr>
        <w:pStyle w:val="Odstavecseseznamem"/>
        <w:numPr>
          <w:ilvl w:val="1"/>
          <w:numId w:val="45"/>
        </w:numPr>
      </w:pPr>
      <w:r w:rsidRPr="0081419E">
        <w:rPr>
          <w:b/>
        </w:rPr>
        <w:t>KOLOMBÍNA –</w:t>
      </w:r>
      <w:r>
        <w:t xml:space="preserve"> služkou </w:t>
      </w:r>
      <w:proofErr w:type="spellStart"/>
      <w:r>
        <w:t>Pantalona</w:t>
      </w:r>
      <w:proofErr w:type="spellEnd"/>
      <w:r>
        <w:t xml:space="preserve"> – stará se o jeho dceru, pomáhá jí vyjádřit city k milému, zajišťuje schůzky</w:t>
      </w:r>
    </w:p>
    <w:p w:rsidR="0081419E" w:rsidRDefault="0081419E" w:rsidP="0081419E">
      <w:pPr>
        <w:pStyle w:val="Odstavecseseznamem"/>
        <w:numPr>
          <w:ilvl w:val="1"/>
          <w:numId w:val="45"/>
        </w:numPr>
      </w:pPr>
      <w:proofErr w:type="gramStart"/>
      <w:r w:rsidRPr="0081419E">
        <w:rPr>
          <w:b/>
        </w:rPr>
        <w:t>PANTALONE -</w:t>
      </w:r>
      <w:r>
        <w:t xml:space="preserve"> lakomý</w:t>
      </w:r>
      <w:proofErr w:type="gramEnd"/>
      <w:r>
        <w:t>, bohatý obchodník, jeho sloužící mu dělají nejrůznější naschvály</w:t>
      </w:r>
    </w:p>
    <w:p w:rsidR="0081419E" w:rsidRDefault="0081419E" w:rsidP="0081419E">
      <w:pPr>
        <w:pStyle w:val="Odstavecseseznamem"/>
        <w:numPr>
          <w:ilvl w:val="1"/>
          <w:numId w:val="45"/>
        </w:numPr>
      </w:pPr>
      <w:r>
        <w:t xml:space="preserve"> </w:t>
      </w:r>
      <w:r>
        <w:rPr>
          <w:b/>
        </w:rPr>
        <w:t xml:space="preserve">DOTTORE – </w:t>
      </w:r>
      <w:r>
        <w:t>právník nebo lékař, neustále se snaží předvádět své znalosti – latinské citáty</w:t>
      </w:r>
    </w:p>
    <w:p w:rsidR="0081419E" w:rsidRDefault="0081419E" w:rsidP="0081419E">
      <w:pPr>
        <w:pStyle w:val="Odstavecseseznamem"/>
        <w:numPr>
          <w:ilvl w:val="0"/>
          <w:numId w:val="45"/>
        </w:numPr>
      </w:pPr>
      <w:r>
        <w:t>Goldoni dále zrušil masky, stereotypní kostýmy</w:t>
      </w:r>
    </w:p>
    <w:p w:rsidR="0081419E" w:rsidRDefault="0081419E" w:rsidP="0081419E">
      <w:pPr>
        <w:pStyle w:val="Odstavecseseznamem"/>
        <w:numPr>
          <w:ilvl w:val="0"/>
          <w:numId w:val="45"/>
        </w:numPr>
      </w:pPr>
      <w:r>
        <w:t xml:space="preserve">Poprvé byla hra uvedena </w:t>
      </w:r>
      <w:r w:rsidR="00F507AC">
        <w:t>v benátském divadle San Samuel roku 1746</w:t>
      </w:r>
    </w:p>
    <w:p w:rsidR="00F507AC" w:rsidRDefault="00F507AC" w:rsidP="0081419E">
      <w:pPr>
        <w:pStyle w:val="Odstavecseseznamem"/>
        <w:numPr>
          <w:ilvl w:val="0"/>
          <w:numId w:val="45"/>
        </w:numPr>
      </w:pPr>
      <w:r>
        <w:t xml:space="preserve">Od roku 1994 se Sluha dvou pánů hraje v Národním divadle v Praze, kde sluhu </w:t>
      </w:r>
      <w:proofErr w:type="spellStart"/>
      <w:r>
        <w:t>Truffaldina</w:t>
      </w:r>
      <w:proofErr w:type="spellEnd"/>
      <w:r>
        <w:t xml:space="preserve"> ztvárňuje Miroslav Donutil</w:t>
      </w:r>
    </w:p>
    <w:p w:rsidR="0081419E" w:rsidRDefault="0081419E" w:rsidP="0081419E">
      <w:pPr>
        <w:pStyle w:val="Odstavecseseznamem"/>
        <w:numPr>
          <w:ilvl w:val="0"/>
          <w:numId w:val="45"/>
        </w:numPr>
      </w:pPr>
      <w:r>
        <w:t>Velice nadčasová hra, která oslovila již několik generací diváků</w:t>
      </w:r>
    </w:p>
    <w:p w:rsidR="0081419E" w:rsidRPr="0081419E" w:rsidRDefault="0081419E" w:rsidP="0081419E">
      <w:pPr>
        <w:ind w:left="360"/>
      </w:pPr>
    </w:p>
    <w:p w:rsidR="00B92F95" w:rsidRDefault="00F507AC" w:rsidP="00B92F95">
      <w:pPr>
        <w:pStyle w:val="Podnadpis"/>
        <w:numPr>
          <w:ilvl w:val="0"/>
          <w:numId w:val="29"/>
        </w:numPr>
      </w:pPr>
      <w:r>
        <w:t>KLASICISMUS</w:t>
      </w:r>
    </w:p>
    <w:p w:rsidR="00615DD0" w:rsidRPr="00615DD0" w:rsidRDefault="00615DD0" w:rsidP="00615DD0">
      <w:pPr>
        <w:pStyle w:val="Odstavecseseznamem"/>
        <w:numPr>
          <w:ilvl w:val="0"/>
          <w:numId w:val="45"/>
        </w:numPr>
      </w:pPr>
      <w:r>
        <w:rPr>
          <w:b/>
        </w:rPr>
        <w:t>2/2 17.stol. – 18.stol</w:t>
      </w:r>
    </w:p>
    <w:p w:rsidR="0081419E" w:rsidRDefault="006A5354" w:rsidP="0081419E">
      <w:pPr>
        <w:pStyle w:val="Odstavecseseznamem"/>
        <w:numPr>
          <w:ilvl w:val="0"/>
          <w:numId w:val="45"/>
        </w:numPr>
      </w:pPr>
      <w:r>
        <w:t xml:space="preserve">Kolébkou již v 16.stol Itálie – jeho teze později pronikly do </w:t>
      </w:r>
      <w:proofErr w:type="gramStart"/>
      <w:r>
        <w:t>Francie</w:t>
      </w:r>
      <w:r w:rsidR="00D10550">
        <w:t xml:space="preserve"> - </w:t>
      </w:r>
      <w:r>
        <w:t>zde</w:t>
      </w:r>
      <w:proofErr w:type="gramEnd"/>
      <w:r>
        <w:t xml:space="preserve"> největší rozkvět</w:t>
      </w:r>
    </w:p>
    <w:p w:rsidR="00D10550" w:rsidRDefault="00D10550" w:rsidP="00D10550">
      <w:pPr>
        <w:pStyle w:val="Odstavecseseznamem"/>
        <w:numPr>
          <w:ilvl w:val="0"/>
          <w:numId w:val="45"/>
        </w:numPr>
      </w:pPr>
      <w:r>
        <w:t>Klíčový je obdiv k antice – odkaz na uměleckou dokonalost a formální přesnost</w:t>
      </w:r>
    </w:p>
    <w:p w:rsidR="00615DD0" w:rsidRDefault="00615DD0" w:rsidP="00D10550">
      <w:pPr>
        <w:pStyle w:val="Odstavecseseznamem"/>
        <w:numPr>
          <w:ilvl w:val="0"/>
          <w:numId w:val="45"/>
        </w:numPr>
      </w:pPr>
      <w:r>
        <w:t>Dochází k prolínání baroka, klasicismu, osvícenství a preromantismu</w:t>
      </w:r>
    </w:p>
    <w:p w:rsidR="00F32671" w:rsidRPr="00615DD0" w:rsidRDefault="00F32671" w:rsidP="00D10550">
      <w:pPr>
        <w:pStyle w:val="Odstavecseseznamem"/>
        <w:numPr>
          <w:ilvl w:val="0"/>
          <w:numId w:val="45"/>
        </w:numPr>
      </w:pPr>
      <w:r>
        <w:t>Umění má daný řád, dodržují se pravidla – uniformita děl</w:t>
      </w:r>
    </w:p>
    <w:p w:rsidR="00615DD0" w:rsidRDefault="00615DD0" w:rsidP="00D10550">
      <w:pPr>
        <w:pStyle w:val="Odstavecseseznamem"/>
        <w:numPr>
          <w:ilvl w:val="0"/>
          <w:numId w:val="45"/>
        </w:numPr>
      </w:pPr>
      <w:r>
        <w:t>Protipólem vznešení klasické tragédie byla italská komedie – velice oblíbená u lidového publika</w:t>
      </w:r>
    </w:p>
    <w:p w:rsidR="00615DD0" w:rsidRDefault="00F32671" w:rsidP="00F32671">
      <w:pPr>
        <w:pStyle w:val="Odstavecseseznamem"/>
        <w:numPr>
          <w:ilvl w:val="0"/>
          <w:numId w:val="45"/>
        </w:numPr>
      </w:pPr>
      <w:r>
        <w:t>V Itálii se rozvíjí</w:t>
      </w:r>
      <w:r w:rsidR="00615DD0">
        <w:t xml:space="preserve"> komedie dell´a</w:t>
      </w:r>
      <w:r>
        <w:t>r</w:t>
      </w:r>
      <w:r w:rsidR="00615DD0">
        <w:t>te</w:t>
      </w:r>
      <w:r>
        <w:t xml:space="preserve"> – herci mají pouze dějovou </w:t>
      </w:r>
      <w:proofErr w:type="gramStart"/>
      <w:r>
        <w:t>kostru - improvizace</w:t>
      </w:r>
      <w:proofErr w:type="gramEnd"/>
    </w:p>
    <w:p w:rsidR="00615DD0" w:rsidRPr="0081419E" w:rsidRDefault="00615DD0" w:rsidP="00615DD0">
      <w:pPr>
        <w:pStyle w:val="Odstavecseseznamem"/>
      </w:pPr>
    </w:p>
    <w:p w:rsidR="004F6CF6" w:rsidRDefault="004F6CF6" w:rsidP="004F6CF6">
      <w:pPr>
        <w:pStyle w:val="Podnadpis"/>
        <w:numPr>
          <w:ilvl w:val="0"/>
          <w:numId w:val="29"/>
        </w:numPr>
      </w:pPr>
      <w:r>
        <w:t>SOUDOBÍ AUTOŘI</w:t>
      </w:r>
    </w:p>
    <w:p w:rsidR="00B92F95" w:rsidRPr="00BE5643" w:rsidRDefault="00BE5643" w:rsidP="00BE5643">
      <w:pPr>
        <w:pStyle w:val="Odstavecseseznamem"/>
        <w:numPr>
          <w:ilvl w:val="0"/>
          <w:numId w:val="45"/>
        </w:numPr>
        <w:rPr>
          <w:b/>
        </w:rPr>
      </w:pPr>
      <w:proofErr w:type="spellStart"/>
      <w:r>
        <w:rPr>
          <w:b/>
        </w:rPr>
        <w:t>Moliére</w:t>
      </w:r>
      <w:proofErr w:type="spellEnd"/>
      <w:r>
        <w:rPr>
          <w:b/>
        </w:rPr>
        <w:t xml:space="preserve"> – </w:t>
      </w:r>
      <w:r>
        <w:t xml:space="preserve">Lakomec, Don </w:t>
      </w:r>
      <w:proofErr w:type="gramStart"/>
      <w:r>
        <w:t>Juan - komedie</w:t>
      </w:r>
      <w:proofErr w:type="gramEnd"/>
      <w:r>
        <w:t xml:space="preserve"> (fr.)</w:t>
      </w:r>
    </w:p>
    <w:p w:rsidR="00BE5643" w:rsidRPr="00BE5643" w:rsidRDefault="00BE5643" w:rsidP="00BE5643">
      <w:pPr>
        <w:pStyle w:val="Odstavecseseznamem"/>
        <w:numPr>
          <w:ilvl w:val="0"/>
          <w:numId w:val="45"/>
        </w:numPr>
        <w:rPr>
          <w:b/>
        </w:rPr>
      </w:pPr>
      <w:proofErr w:type="spellStart"/>
      <w:r>
        <w:rPr>
          <w:b/>
        </w:rPr>
        <w:t>Pierre</w:t>
      </w:r>
      <w:proofErr w:type="spellEnd"/>
      <w:r>
        <w:rPr>
          <w:b/>
        </w:rPr>
        <w:t xml:space="preserve"> Corneille – </w:t>
      </w:r>
      <w:proofErr w:type="spellStart"/>
      <w:r>
        <w:t>Cid</w:t>
      </w:r>
      <w:proofErr w:type="spellEnd"/>
      <w:r>
        <w:t xml:space="preserve"> – tragédie (fr.)</w:t>
      </w:r>
    </w:p>
    <w:p w:rsidR="00BE5643" w:rsidRPr="00BE5643" w:rsidRDefault="00BE5643" w:rsidP="00BE5643">
      <w:pPr>
        <w:pStyle w:val="Odstavecseseznamem"/>
        <w:numPr>
          <w:ilvl w:val="0"/>
          <w:numId w:val="45"/>
        </w:numPr>
        <w:rPr>
          <w:b/>
        </w:rPr>
      </w:pPr>
      <w:r>
        <w:rPr>
          <w:b/>
        </w:rPr>
        <w:t xml:space="preserve">Jean Racine – </w:t>
      </w:r>
      <w:proofErr w:type="spellStart"/>
      <w:r>
        <w:t>Fraida</w:t>
      </w:r>
      <w:proofErr w:type="spellEnd"/>
      <w:r>
        <w:t xml:space="preserve"> – tragédie (fr.)</w:t>
      </w:r>
    </w:p>
    <w:p w:rsidR="002937B9" w:rsidRDefault="004F6CF6" w:rsidP="004F6CF6">
      <w:pPr>
        <w:pStyle w:val="Nadpis1"/>
      </w:pPr>
      <w:r>
        <w:lastRenderedPageBreak/>
        <w:t>ANALÝZA UMĚLECKÉHO TEXTU</w:t>
      </w:r>
    </w:p>
    <w:p w:rsidR="004F6CF6" w:rsidRPr="004A58D3" w:rsidRDefault="004A58D3" w:rsidP="004F6CF6">
      <w:pPr>
        <w:pStyle w:val="Odstavecseseznamem"/>
        <w:numPr>
          <w:ilvl w:val="0"/>
          <w:numId w:val="39"/>
        </w:numPr>
        <w:rPr>
          <w:rStyle w:val="Zdraznn"/>
        </w:rPr>
      </w:pPr>
      <w:r>
        <w:rPr>
          <w:rStyle w:val="Zdraznn"/>
          <w:b/>
          <w:i w:val="0"/>
        </w:rPr>
        <w:t xml:space="preserve">LITERÁRNÍ DRUH – </w:t>
      </w:r>
      <w:r w:rsidR="00A86856">
        <w:rPr>
          <w:rStyle w:val="Zdraznn"/>
          <w:i w:val="0"/>
        </w:rPr>
        <w:t>drama</w:t>
      </w:r>
    </w:p>
    <w:p w:rsidR="004A58D3" w:rsidRPr="004A58D3" w:rsidRDefault="004A58D3" w:rsidP="004F6CF6">
      <w:pPr>
        <w:pStyle w:val="Odstavecseseznamem"/>
        <w:numPr>
          <w:ilvl w:val="0"/>
          <w:numId w:val="39"/>
        </w:numPr>
        <w:rPr>
          <w:i/>
          <w:iCs/>
        </w:rPr>
      </w:pPr>
      <w:r>
        <w:rPr>
          <w:rStyle w:val="Zdraznn"/>
          <w:b/>
          <w:i w:val="0"/>
        </w:rPr>
        <w:t>LITERÁRNÍ FORMA –</w:t>
      </w:r>
      <w:r w:rsidR="000F3D67">
        <w:t xml:space="preserve"> </w:t>
      </w:r>
      <w:r w:rsidR="00A86856">
        <w:t>próza</w:t>
      </w:r>
    </w:p>
    <w:p w:rsidR="004A58D3" w:rsidRPr="004A58D3" w:rsidRDefault="004A58D3" w:rsidP="004A58D3">
      <w:pPr>
        <w:pStyle w:val="Odstavecseseznamem"/>
        <w:numPr>
          <w:ilvl w:val="0"/>
          <w:numId w:val="39"/>
        </w:numPr>
        <w:rPr>
          <w:i/>
          <w:iCs/>
        </w:rPr>
      </w:pPr>
      <w:r>
        <w:rPr>
          <w:rStyle w:val="Zdraznn"/>
          <w:b/>
          <w:i w:val="0"/>
        </w:rPr>
        <w:t>LITERÁRNÍ ŽÁNR –</w:t>
      </w:r>
      <w:r>
        <w:t xml:space="preserve"> </w:t>
      </w:r>
      <w:r w:rsidR="00A86856">
        <w:t>komedie</w:t>
      </w:r>
    </w:p>
    <w:p w:rsidR="004A58D3" w:rsidRDefault="004A58D3" w:rsidP="004A58D3">
      <w:pPr>
        <w:pStyle w:val="Nadpis4"/>
      </w:pPr>
    </w:p>
    <w:p w:rsidR="004A58D3" w:rsidRDefault="004A58D3" w:rsidP="004A58D3">
      <w:pPr>
        <w:pStyle w:val="Nadpis4"/>
      </w:pPr>
      <w:r>
        <w:t>CELKOVÁ CHARAKTERISTIKA</w:t>
      </w:r>
    </w:p>
    <w:p w:rsidR="00A86856" w:rsidRDefault="00A86856" w:rsidP="00A86856">
      <w:pPr>
        <w:pStyle w:val="Odstavecseseznamem"/>
        <w:numPr>
          <w:ilvl w:val="0"/>
          <w:numId w:val="41"/>
        </w:numPr>
      </w:pPr>
      <w:r>
        <w:t>Patří k autorově vrcholné tvorbě</w:t>
      </w:r>
    </w:p>
    <w:p w:rsidR="00A86856" w:rsidRDefault="00A86856" w:rsidP="00A86856">
      <w:pPr>
        <w:pStyle w:val="Odstavecseseznamem"/>
        <w:numPr>
          <w:ilvl w:val="0"/>
          <w:numId w:val="41"/>
        </w:numPr>
      </w:pPr>
      <w:r>
        <w:t>Objevuje se zde tradičně postava komického sluhy</w:t>
      </w:r>
    </w:p>
    <w:p w:rsidR="00BF7A7B" w:rsidRPr="00A86856" w:rsidRDefault="00BF7A7B" w:rsidP="00A86856">
      <w:pPr>
        <w:pStyle w:val="Odstavecseseznamem"/>
        <w:numPr>
          <w:ilvl w:val="0"/>
          <w:numId w:val="41"/>
        </w:numPr>
      </w:pPr>
      <w:r>
        <w:t>Celý děj je postavený na zápletkách, nedorozumění a podvodech</w:t>
      </w:r>
    </w:p>
    <w:p w:rsidR="00FE26E9" w:rsidRPr="00FE26E9" w:rsidRDefault="00FE26E9" w:rsidP="00FE26E9">
      <w:pPr>
        <w:pStyle w:val="Odstavecseseznamem"/>
      </w:pPr>
    </w:p>
    <w:p w:rsidR="00702AC2" w:rsidRPr="00E9031F" w:rsidRDefault="00702AC2" w:rsidP="00702AC2">
      <w:pPr>
        <w:pStyle w:val="Odstavecseseznamem"/>
        <w:numPr>
          <w:ilvl w:val="0"/>
          <w:numId w:val="41"/>
        </w:numPr>
      </w:pPr>
      <w:r>
        <w:rPr>
          <w:b/>
        </w:rPr>
        <w:t>HLAVNÍ TÉMA –</w:t>
      </w:r>
      <w:r w:rsidR="00A86856">
        <w:rPr>
          <w:b/>
        </w:rPr>
        <w:t xml:space="preserve"> </w:t>
      </w:r>
      <w:r w:rsidR="00A86856">
        <w:t>poukazuje na sílu lásky kvůli které dokáží lidé téměř cokoliv, Goldoni chtěl možná naznačit, že jakmile se jednou začne lhát, bude se lhát stále více a člověk se do toho zamotá</w:t>
      </w:r>
    </w:p>
    <w:p w:rsidR="000F6716" w:rsidRDefault="000F6716" w:rsidP="004A58D3">
      <w:pPr>
        <w:pStyle w:val="Odstavecseseznamem"/>
        <w:numPr>
          <w:ilvl w:val="0"/>
          <w:numId w:val="41"/>
        </w:numPr>
      </w:pPr>
      <w:r>
        <w:rPr>
          <w:b/>
        </w:rPr>
        <w:t xml:space="preserve">MOTIV – </w:t>
      </w:r>
      <w:r w:rsidR="00FF0BA1">
        <w:t>láska, boje, věrnost, peníze, lež</w:t>
      </w:r>
    </w:p>
    <w:p w:rsidR="000F3D67" w:rsidRDefault="000F6716" w:rsidP="004A58D3">
      <w:pPr>
        <w:pStyle w:val="Odstavecseseznamem"/>
        <w:numPr>
          <w:ilvl w:val="0"/>
          <w:numId w:val="41"/>
        </w:numPr>
      </w:pPr>
      <w:r>
        <w:rPr>
          <w:b/>
        </w:rPr>
        <w:t>ČASOPROSTOR –</w:t>
      </w:r>
      <w:r w:rsidR="00FF0BA1">
        <w:t xml:space="preserve"> 18.stol., Benátky</w:t>
      </w:r>
    </w:p>
    <w:p w:rsidR="00BF7A7B" w:rsidRDefault="00E9031F" w:rsidP="00BF7A7B">
      <w:pPr>
        <w:pStyle w:val="Odstavecseseznamem"/>
        <w:numPr>
          <w:ilvl w:val="0"/>
          <w:numId w:val="41"/>
        </w:numPr>
      </w:pPr>
      <w:r>
        <w:rPr>
          <w:b/>
        </w:rPr>
        <w:t>KOMPOZICE</w:t>
      </w:r>
      <w:r w:rsidR="00FF0BA1">
        <w:rPr>
          <w:b/>
        </w:rPr>
        <w:t xml:space="preserve"> – </w:t>
      </w:r>
      <w:r w:rsidR="00BF7A7B">
        <w:t>chronologický děj</w:t>
      </w:r>
    </w:p>
    <w:p w:rsidR="00BF7A7B" w:rsidRDefault="00BF7A7B" w:rsidP="00BF7A7B">
      <w:pPr>
        <w:pStyle w:val="Odstavecseseznamem"/>
        <w:numPr>
          <w:ilvl w:val="2"/>
          <w:numId w:val="41"/>
        </w:numPr>
      </w:pPr>
      <w:r>
        <w:t xml:space="preserve"> Prolínání dvou rovin – komické – </w:t>
      </w:r>
      <w:proofErr w:type="spellStart"/>
      <w:r>
        <w:t>Truffaldinova</w:t>
      </w:r>
      <w:proofErr w:type="spellEnd"/>
      <w:r>
        <w:t xml:space="preserve"> služba dvěma pánům a milostné – 3 zamilované dvojice – každá z nich představuje jinou spol. vrstvu</w:t>
      </w:r>
    </w:p>
    <w:p w:rsidR="00BF7A7B" w:rsidRPr="00BF7A7B" w:rsidRDefault="00BF7A7B" w:rsidP="00BF7A7B">
      <w:pPr>
        <w:pStyle w:val="Odstavecseseznamem"/>
        <w:numPr>
          <w:ilvl w:val="2"/>
          <w:numId w:val="41"/>
        </w:numPr>
      </w:pPr>
      <w:r>
        <w:t>Happy end</w:t>
      </w:r>
    </w:p>
    <w:p w:rsidR="00FF0BA1" w:rsidRDefault="00FF0BA1" w:rsidP="00BF7A7B">
      <w:pPr>
        <w:pStyle w:val="Odstavecseseznamem"/>
        <w:numPr>
          <w:ilvl w:val="2"/>
          <w:numId w:val="41"/>
        </w:numPr>
      </w:pPr>
      <w:r>
        <w:t>hra je uspořádána do 3 dějství, každé dějství se skládá z</w:t>
      </w:r>
      <w:r w:rsidR="00BF7A7B">
        <w:t> </w:t>
      </w:r>
      <w:r>
        <w:t>jednotlivých</w:t>
      </w:r>
      <w:r w:rsidR="00BF7A7B">
        <w:t xml:space="preserve"> </w:t>
      </w:r>
      <w:r>
        <w:t>výstupů</w:t>
      </w:r>
    </w:p>
    <w:p w:rsidR="00E9031F" w:rsidRPr="00E9031F" w:rsidRDefault="00E9031F" w:rsidP="00E9031F">
      <w:pPr>
        <w:pStyle w:val="Odstavecseseznamem"/>
        <w:numPr>
          <w:ilvl w:val="0"/>
          <w:numId w:val="41"/>
        </w:numPr>
        <w:rPr>
          <w:b/>
        </w:rPr>
      </w:pPr>
      <w:r w:rsidRPr="00E9031F">
        <w:rPr>
          <w:b/>
        </w:rPr>
        <w:t>VYPRAVĚČ</w:t>
      </w:r>
      <w:r>
        <w:rPr>
          <w:b/>
        </w:rPr>
        <w:t xml:space="preserve"> – </w:t>
      </w:r>
      <w:r w:rsidR="00BF7A7B">
        <w:t>každá postava hovoří v </w:t>
      </w:r>
      <w:proofErr w:type="spellStart"/>
      <w:r w:rsidR="00BF7A7B">
        <w:t>ich</w:t>
      </w:r>
      <w:proofErr w:type="spellEnd"/>
      <w:r w:rsidR="00BF7A7B">
        <w:t xml:space="preserve"> formě</w:t>
      </w:r>
    </w:p>
    <w:p w:rsidR="00E9031F" w:rsidRDefault="00E9031F" w:rsidP="00E9031F">
      <w:pPr>
        <w:rPr>
          <w:b/>
        </w:rPr>
      </w:pPr>
    </w:p>
    <w:p w:rsidR="00E9031F" w:rsidRDefault="00E9031F" w:rsidP="00E9031F">
      <w:pPr>
        <w:pStyle w:val="Nadpis4"/>
      </w:pPr>
      <w:r>
        <w:t>JAZYK A STYL</w:t>
      </w:r>
    </w:p>
    <w:p w:rsidR="00BF7A7B" w:rsidRDefault="00BF7A7B" w:rsidP="00BF7A7B">
      <w:pPr>
        <w:pStyle w:val="Odstavecseseznamem"/>
        <w:numPr>
          <w:ilvl w:val="0"/>
          <w:numId w:val="41"/>
        </w:numPr>
      </w:pPr>
      <w:r>
        <w:t>Dílo bylo psáno toskánskou italštinou</w:t>
      </w:r>
      <w:r w:rsidR="0001151A">
        <w:t>, objevuje se zde i mnoho dialektů</w:t>
      </w:r>
    </w:p>
    <w:p w:rsidR="0001151A" w:rsidRDefault="0001151A" w:rsidP="00BF7A7B">
      <w:pPr>
        <w:pStyle w:val="Odstavecseseznamem"/>
        <w:numPr>
          <w:ilvl w:val="0"/>
          <w:numId w:val="41"/>
        </w:numPr>
      </w:pPr>
      <w:r>
        <w:t>Jednoduché dialogy umožňující improvizaci herce</w:t>
      </w:r>
    </w:p>
    <w:p w:rsidR="00BF7A7B" w:rsidRPr="00BF7A7B" w:rsidRDefault="0001151A" w:rsidP="00BF7A7B">
      <w:pPr>
        <w:pStyle w:val="Odstavecseseznamem"/>
        <w:numPr>
          <w:ilvl w:val="0"/>
          <w:numId w:val="41"/>
        </w:numPr>
      </w:pPr>
      <w:r>
        <w:t>Nadsázka, satira, ironie, vtip</w:t>
      </w:r>
    </w:p>
    <w:p w:rsidR="00075400" w:rsidRDefault="00075400" w:rsidP="00075400">
      <w:pPr>
        <w:ind w:left="360"/>
      </w:pPr>
    </w:p>
    <w:p w:rsidR="00075400" w:rsidRDefault="00075400" w:rsidP="00075400">
      <w:pPr>
        <w:pStyle w:val="Nadpis4"/>
      </w:pPr>
      <w:r>
        <w:t>HLAVNÍ POSTAVY</w:t>
      </w:r>
    </w:p>
    <w:p w:rsidR="00DE0F05" w:rsidRPr="00DE0F05" w:rsidRDefault="00DE0F05" w:rsidP="00DE0F05">
      <w:pPr>
        <w:pStyle w:val="Odstavecseseznamem"/>
        <w:numPr>
          <w:ilvl w:val="0"/>
          <w:numId w:val="41"/>
        </w:numPr>
      </w:pPr>
      <w:r>
        <w:rPr>
          <w:b/>
        </w:rPr>
        <w:t xml:space="preserve">TRUFFALDINO – </w:t>
      </w:r>
      <w:r>
        <w:t xml:space="preserve">přijíždí do Benátek jako sluha Beatrice, pak se stane i sluhou </w:t>
      </w:r>
      <w:proofErr w:type="spellStart"/>
      <w:r>
        <w:t>Florinda</w:t>
      </w:r>
      <w:proofErr w:type="spellEnd"/>
      <w:r>
        <w:t>, prolhaný, vypočítavý, mazaný X negramotný</w:t>
      </w:r>
    </w:p>
    <w:p w:rsidR="0001151A" w:rsidRDefault="0001151A" w:rsidP="0001151A">
      <w:pPr>
        <w:pStyle w:val="Odstavecseseznamem"/>
        <w:numPr>
          <w:ilvl w:val="0"/>
          <w:numId w:val="41"/>
        </w:numPr>
      </w:pPr>
      <w:r w:rsidRPr="0001151A">
        <w:rPr>
          <w:b/>
        </w:rPr>
        <w:t xml:space="preserve">PANTALONE AGNIVORLA – </w:t>
      </w:r>
      <w:r>
        <w:t>Klárčin otec, známý benátský kupec, čestný, spravedlivý</w:t>
      </w:r>
    </w:p>
    <w:p w:rsidR="0001151A" w:rsidRDefault="0001151A" w:rsidP="0001151A">
      <w:pPr>
        <w:pStyle w:val="Odstavecseseznamem"/>
        <w:numPr>
          <w:ilvl w:val="0"/>
          <w:numId w:val="41"/>
        </w:numPr>
      </w:pPr>
      <w:r>
        <w:rPr>
          <w:b/>
        </w:rPr>
        <w:t>KLÁRKA –</w:t>
      </w:r>
      <w:r>
        <w:t xml:space="preserve"> dcera </w:t>
      </w:r>
      <w:proofErr w:type="spellStart"/>
      <w:r>
        <w:t>Pantalona</w:t>
      </w:r>
      <w:proofErr w:type="spellEnd"/>
      <w:r>
        <w:t xml:space="preserve">, má si vzít bohatého </w:t>
      </w:r>
      <w:proofErr w:type="spellStart"/>
      <w:r>
        <w:t>Federiga</w:t>
      </w:r>
      <w:proofErr w:type="spellEnd"/>
      <w:r>
        <w:t xml:space="preserve"> </w:t>
      </w:r>
      <w:proofErr w:type="spellStart"/>
      <w:r>
        <w:t>Rasponiho</w:t>
      </w:r>
      <w:proofErr w:type="spellEnd"/>
      <w:r>
        <w:t>, ona je však zamilovaná do Silvia, spolehlivá, dodrží slib</w:t>
      </w:r>
    </w:p>
    <w:p w:rsidR="0001151A" w:rsidRDefault="0001151A" w:rsidP="0001151A">
      <w:pPr>
        <w:pStyle w:val="Odstavecseseznamem"/>
        <w:numPr>
          <w:ilvl w:val="0"/>
          <w:numId w:val="41"/>
        </w:numPr>
      </w:pPr>
      <w:r>
        <w:rPr>
          <w:b/>
        </w:rPr>
        <w:t>PALMIRO PALMARK –</w:t>
      </w:r>
      <w:r>
        <w:t xml:space="preserve"> doktor, otec Silvia, doktor, chytrý</w:t>
      </w:r>
    </w:p>
    <w:p w:rsidR="0001151A" w:rsidRDefault="0001151A" w:rsidP="0001151A">
      <w:pPr>
        <w:pStyle w:val="Odstavecseseznamem"/>
        <w:numPr>
          <w:ilvl w:val="0"/>
          <w:numId w:val="41"/>
        </w:numPr>
      </w:pPr>
      <w:r>
        <w:rPr>
          <w:b/>
        </w:rPr>
        <w:t>SLIVIO –</w:t>
      </w:r>
      <w:r>
        <w:t xml:space="preserve"> syn Palmira, zamilovaný do Klárky, bojovný výbušný, netrpělivý, zbrklý</w:t>
      </w:r>
    </w:p>
    <w:p w:rsidR="00DE0F05" w:rsidRDefault="00DE0F05" w:rsidP="0001151A">
      <w:pPr>
        <w:pStyle w:val="Odstavecseseznamem"/>
        <w:numPr>
          <w:ilvl w:val="0"/>
          <w:numId w:val="41"/>
        </w:numPr>
      </w:pPr>
      <w:r>
        <w:rPr>
          <w:b/>
        </w:rPr>
        <w:t xml:space="preserve">BEATRICE RASPONIOVÁ – </w:t>
      </w:r>
      <w:r>
        <w:t xml:space="preserve">z Turína, převlečená za muže vystupuje pod jménem svého zesnulého bratra </w:t>
      </w:r>
      <w:proofErr w:type="spellStart"/>
      <w:r>
        <w:t>Federiga</w:t>
      </w:r>
      <w:proofErr w:type="spellEnd"/>
      <w:r>
        <w:t xml:space="preserve"> </w:t>
      </w:r>
      <w:proofErr w:type="spellStart"/>
      <w:r>
        <w:t>Rasponi</w:t>
      </w:r>
      <w:proofErr w:type="spellEnd"/>
      <w:r>
        <w:t xml:space="preserve">, zamilovaná do </w:t>
      </w:r>
      <w:proofErr w:type="spellStart"/>
      <w:r>
        <w:t>Florinda</w:t>
      </w:r>
      <w:proofErr w:type="spellEnd"/>
      <w:r>
        <w:t>, mazaná, moudrá</w:t>
      </w:r>
    </w:p>
    <w:p w:rsidR="00DE0F05" w:rsidRDefault="00DE0F05" w:rsidP="0001151A">
      <w:pPr>
        <w:pStyle w:val="Odstavecseseznamem"/>
        <w:numPr>
          <w:ilvl w:val="0"/>
          <w:numId w:val="41"/>
        </w:numPr>
      </w:pPr>
      <w:r>
        <w:rPr>
          <w:b/>
        </w:rPr>
        <w:t>FLORINDO ARETUST –</w:t>
      </w:r>
      <w:r>
        <w:t xml:space="preserve"> Beatricin nápadník, v souboji zabil Beatricina bratra, musel proto utéct z Turína, milý</w:t>
      </w:r>
    </w:p>
    <w:p w:rsidR="00DE0F05" w:rsidRDefault="00DE0F05" w:rsidP="0001151A">
      <w:pPr>
        <w:pStyle w:val="Odstavecseseznamem"/>
        <w:numPr>
          <w:ilvl w:val="0"/>
          <w:numId w:val="41"/>
        </w:numPr>
      </w:pPr>
      <w:r>
        <w:rPr>
          <w:b/>
        </w:rPr>
        <w:t>BRICHELLA –</w:t>
      </w:r>
      <w:r>
        <w:t xml:space="preserve"> hostinský, pozná </w:t>
      </w:r>
      <w:proofErr w:type="gramStart"/>
      <w:r>
        <w:t>Beatrice</w:t>
      </w:r>
      <w:proofErr w:type="gramEnd"/>
      <w:r>
        <w:t xml:space="preserve"> ale slíbí jí, že jí neprozradí</w:t>
      </w:r>
    </w:p>
    <w:p w:rsidR="00DE0F05" w:rsidRPr="0001151A" w:rsidRDefault="00DE0F05" w:rsidP="0001151A">
      <w:pPr>
        <w:pStyle w:val="Odstavecseseznamem"/>
        <w:numPr>
          <w:ilvl w:val="0"/>
          <w:numId w:val="41"/>
        </w:numPr>
      </w:pPr>
      <w:r>
        <w:rPr>
          <w:b/>
        </w:rPr>
        <w:t>SMERALINDA –</w:t>
      </w:r>
      <w:r>
        <w:t xml:space="preserve"> Klárčina služebná, chce si vzít </w:t>
      </w:r>
      <w:proofErr w:type="spellStart"/>
      <w:r>
        <w:t>Truffaldina</w:t>
      </w:r>
      <w:proofErr w:type="spellEnd"/>
    </w:p>
    <w:p w:rsidR="00DE0F05" w:rsidRDefault="00DE0F05" w:rsidP="00FE26E9">
      <w:pPr>
        <w:pStyle w:val="Nadpis4"/>
      </w:pPr>
      <w:bookmarkStart w:id="0" w:name="_GoBack"/>
      <w:bookmarkEnd w:id="0"/>
    </w:p>
    <w:p w:rsidR="00DE0F05" w:rsidRDefault="00DE0F05" w:rsidP="00FE26E9">
      <w:pPr>
        <w:pStyle w:val="Nadpis4"/>
      </w:pPr>
    </w:p>
    <w:p w:rsidR="00DE0F05" w:rsidRDefault="00DE0F05" w:rsidP="00FE26E9">
      <w:pPr>
        <w:pStyle w:val="Nadpis4"/>
      </w:pPr>
    </w:p>
    <w:p w:rsidR="00FE26E9" w:rsidRDefault="00FE26E9" w:rsidP="00FE26E9">
      <w:pPr>
        <w:pStyle w:val="Nadpis4"/>
      </w:pPr>
      <w:r>
        <w:t>OBSAH</w:t>
      </w:r>
    </w:p>
    <w:p w:rsidR="00E9031F" w:rsidRPr="00B85339" w:rsidRDefault="00B85339" w:rsidP="00E9031F">
      <w:pPr>
        <w:rPr>
          <w:rFonts w:cs="Times New Roman"/>
        </w:rPr>
      </w:pPr>
      <w:r w:rsidRPr="00B85339">
        <w:rPr>
          <w:rFonts w:cs="Times New Roman"/>
          <w:color w:val="000000"/>
          <w:shd w:val="clear" w:color="auto" w:fill="FFFFFF"/>
        </w:rPr>
        <w:t xml:space="preserve">Hra začíná zasnoubením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Silvínka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 a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Klárinky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. Jenže se náhle objeví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Frederico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Rasponi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, první snoubenec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Klárinky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, o kterém si mysleli, že zemřel v boji.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Pantalone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 slíbil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Klárinku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Fredericovi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 písemnou smlouvou, </w:t>
      </w:r>
      <w:proofErr w:type="gramStart"/>
      <w:r w:rsidRPr="00B85339">
        <w:rPr>
          <w:rFonts w:cs="Times New Roman"/>
          <w:color w:val="000000"/>
          <w:shd w:val="clear" w:color="auto" w:fill="FFFFFF"/>
        </w:rPr>
        <w:t>ještě</w:t>
      </w:r>
      <w:proofErr w:type="gramEnd"/>
      <w:r w:rsidRPr="00B85339">
        <w:rPr>
          <w:rFonts w:cs="Times New Roman"/>
          <w:color w:val="000000"/>
          <w:shd w:val="clear" w:color="auto" w:fill="FFFFFF"/>
        </w:rPr>
        <w:t xml:space="preserve"> než byl údajně zabit. Ve skutečnosti je to jeho sestra Beatrice převlečená za něj. Beatrice se sem vydala hledat svého milence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Florinda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, který jejího bratra zabil, protože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Frederico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 nechtěl, aby se Beatrice s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Florindem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 vídala.</w:t>
      </w:r>
      <w:r w:rsidRPr="00B85339">
        <w:rPr>
          <w:rFonts w:cs="Times New Roman"/>
          <w:color w:val="000000"/>
        </w:rPr>
        <w:br/>
      </w:r>
      <w:r w:rsidRPr="00B85339">
        <w:rPr>
          <w:rFonts w:cs="Times New Roman"/>
          <w:color w:val="000000"/>
          <w:shd w:val="clear" w:color="auto" w:fill="FFFFFF"/>
        </w:rPr>
        <w:t xml:space="preserve">S Beatricí přijede i její sluha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Truffaldino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.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Truffaldino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 se v domě pana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Pantalona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 zamiluje do služky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Smeraldiny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>.</w:t>
      </w:r>
      <w:r w:rsidRPr="00B85339">
        <w:rPr>
          <w:rFonts w:cs="Times New Roman"/>
          <w:color w:val="000000"/>
        </w:rPr>
        <w:br/>
      </w:r>
      <w:proofErr w:type="spellStart"/>
      <w:r w:rsidRPr="00B85339">
        <w:rPr>
          <w:rFonts w:cs="Times New Roman"/>
          <w:color w:val="000000"/>
          <w:shd w:val="clear" w:color="auto" w:fill="FFFFFF"/>
        </w:rPr>
        <w:t>Pantalone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 zruší zasnoubení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Klárinky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 a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Silvínka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. Oba jsou nešťastní a velmi se trápí. Beatrice tedy raději řekne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Klárince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 pravdu, ale nesmí to nikomu říct.</w:t>
      </w:r>
      <w:r w:rsidRPr="00B85339">
        <w:rPr>
          <w:rFonts w:cs="Times New Roman"/>
          <w:color w:val="000000"/>
        </w:rPr>
        <w:br/>
      </w:r>
      <w:r w:rsidRPr="00B85339">
        <w:rPr>
          <w:rFonts w:cs="Times New Roman"/>
          <w:color w:val="000000"/>
          <w:shd w:val="clear" w:color="auto" w:fill="FFFFFF"/>
        </w:rPr>
        <w:t xml:space="preserve">Beatrice se chce ubytovat v hostinci svého známého. Pošle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Truffaldina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 napřed a ten cestou potká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Florinda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 a slíbí mu, že u něj bude sloužit. Jenomže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Florindo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 se ubytuje v tom samém hostinci jako Beatrice.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Truffaldino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 jen stěží stíhá sloužit oběma pánům. Má uklidit šaty z jejich kufrů, ale nedopatřením jim promíchá některé věci.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Florindo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 najde u sebe v kufru </w:t>
      </w:r>
      <w:proofErr w:type="gramStart"/>
      <w:r w:rsidRPr="00B85339">
        <w:rPr>
          <w:rFonts w:cs="Times New Roman"/>
          <w:color w:val="000000"/>
          <w:shd w:val="clear" w:color="auto" w:fill="FFFFFF"/>
        </w:rPr>
        <w:t>svojí</w:t>
      </w:r>
      <w:proofErr w:type="gramEnd"/>
      <w:r w:rsidRPr="00B85339">
        <w:rPr>
          <w:rFonts w:cs="Times New Roman"/>
          <w:color w:val="000000"/>
          <w:shd w:val="clear" w:color="auto" w:fill="FFFFFF"/>
        </w:rPr>
        <w:t xml:space="preserve"> podobiznu, kterou dal Beatrici.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Truffaldino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 mu řekne, že to zdědil po svém bývalém pánovi, který před týdnem zemřel.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Truffaldino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 pochopí, že jde o Beatrici a chce se zabít. Mezitím volá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Truffaldina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 Beatrice, která potřebuje předat nějaké papíry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Pantalonemu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.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Truffaldino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 kufr otevře a podá jí ty papíry, jenomže to jsou dopisy, které poslala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Florindovi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.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Truffaldino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 jí řekne to samé, jako řekl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Florindovi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. Beatrice je nešťastná a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Pantalone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 pochopí, že to není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Frederico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, nýbrž jeho sestra Beatrice. A jde to hned říct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Klárince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. Beatrice se chce také zabít.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Florindo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 i Beatrice vyjdou na chodbu s dýkami a chtějí se probodnout. V tom jim brání hostinský a vrchní.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Florindo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 a Beatrice se poznají a jsou šťastni, že jsou oba živí.</w:t>
      </w:r>
      <w:r w:rsidRPr="00B85339">
        <w:rPr>
          <w:rFonts w:cs="Times New Roman"/>
          <w:color w:val="000000"/>
        </w:rPr>
        <w:br/>
      </w:r>
      <w:r w:rsidRPr="00B85339">
        <w:rPr>
          <w:rFonts w:cs="Times New Roman"/>
          <w:color w:val="000000"/>
          <w:shd w:val="clear" w:color="auto" w:fill="FFFFFF"/>
        </w:rPr>
        <w:t xml:space="preserve">Jdou společně s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Truffaldinem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, jenž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Florindovi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 řekl, že Beatricin sluha se jmenuje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Amidor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, a Beatrici řekl, že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Amidor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 je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Florindův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 sluha.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Truffaldino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 si chce vzít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Smeraldinu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, a proto se prozradí, řekne, že je sluha Beatricin i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Florinda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 a že žádný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Amidor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 neexistuje, poněvadž si ho vymyslel.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Smeraldina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 a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Truffaldino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 se tedy mohou vzít.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Klárinka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 a </w:t>
      </w:r>
      <w:proofErr w:type="spellStart"/>
      <w:r w:rsidRPr="00B85339">
        <w:rPr>
          <w:rFonts w:cs="Times New Roman"/>
          <w:color w:val="000000"/>
          <w:shd w:val="clear" w:color="auto" w:fill="FFFFFF"/>
        </w:rPr>
        <w:t>Silvínek</w:t>
      </w:r>
      <w:proofErr w:type="spellEnd"/>
      <w:r w:rsidRPr="00B85339">
        <w:rPr>
          <w:rFonts w:cs="Times New Roman"/>
          <w:color w:val="000000"/>
          <w:shd w:val="clear" w:color="auto" w:fill="FFFFFF"/>
        </w:rPr>
        <w:t xml:space="preserve"> se znovu zasnoubí.</w:t>
      </w:r>
      <w:r w:rsidRPr="00B85339">
        <w:rPr>
          <w:rFonts w:cs="Times New Roman"/>
          <w:color w:val="000000"/>
        </w:rPr>
        <w:br/>
      </w:r>
      <w:r w:rsidRPr="00B85339">
        <w:rPr>
          <w:rFonts w:cs="Times New Roman"/>
          <w:color w:val="000000"/>
        </w:rPr>
        <w:br/>
      </w:r>
    </w:p>
    <w:sectPr w:rsidR="00E9031F" w:rsidRPr="00B85339" w:rsidSect="0009510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045D" w:rsidRDefault="00AC045D" w:rsidP="00C320B4">
      <w:pPr>
        <w:spacing w:line="240" w:lineRule="auto"/>
      </w:pPr>
      <w:r>
        <w:separator/>
      </w:r>
    </w:p>
  </w:endnote>
  <w:endnote w:type="continuationSeparator" w:id="0">
    <w:p w:rsidR="00AC045D" w:rsidRDefault="00AC045D" w:rsidP="00C32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73313"/>
      <w:docPartObj>
        <w:docPartGallery w:val="Page Numbers (Bottom of Page)"/>
        <w:docPartUnique/>
      </w:docPartObj>
    </w:sdtPr>
    <w:sdtEndPr/>
    <w:sdtContent>
      <w:p w:rsidR="00F053DA" w:rsidRDefault="00516FBB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4D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053DA" w:rsidRDefault="00F053D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045D" w:rsidRDefault="00AC045D" w:rsidP="00C320B4">
      <w:pPr>
        <w:spacing w:line="240" w:lineRule="auto"/>
      </w:pPr>
      <w:r>
        <w:separator/>
      </w:r>
    </w:p>
  </w:footnote>
  <w:footnote w:type="continuationSeparator" w:id="0">
    <w:p w:rsidR="00AC045D" w:rsidRDefault="00AC045D" w:rsidP="00C320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A46"/>
    <w:multiLevelType w:val="hybridMultilevel"/>
    <w:tmpl w:val="3320CC6C"/>
    <w:lvl w:ilvl="0" w:tplc="E5A0B50C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31BA4"/>
    <w:multiLevelType w:val="hybridMultilevel"/>
    <w:tmpl w:val="10C6F5B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8420C"/>
    <w:multiLevelType w:val="hybridMultilevel"/>
    <w:tmpl w:val="670CA91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D00D9"/>
    <w:multiLevelType w:val="hybridMultilevel"/>
    <w:tmpl w:val="59FA494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509B8"/>
    <w:multiLevelType w:val="hybridMultilevel"/>
    <w:tmpl w:val="547CB016"/>
    <w:lvl w:ilvl="0" w:tplc="0405000B">
      <w:start w:val="1"/>
      <w:numFmt w:val="bullet"/>
      <w:lvlText w:val=""/>
      <w:lvlJc w:val="left"/>
      <w:pPr>
        <w:ind w:left="2174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5" w15:restartNumberingAfterBreak="0">
    <w:nsid w:val="0BB60731"/>
    <w:multiLevelType w:val="hybridMultilevel"/>
    <w:tmpl w:val="177083A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70713"/>
    <w:multiLevelType w:val="hybridMultilevel"/>
    <w:tmpl w:val="1F3EF05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578F5"/>
    <w:multiLevelType w:val="hybridMultilevel"/>
    <w:tmpl w:val="2A6A9CD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5284E"/>
    <w:multiLevelType w:val="hybridMultilevel"/>
    <w:tmpl w:val="E8ACA6EE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D33B64"/>
    <w:multiLevelType w:val="hybridMultilevel"/>
    <w:tmpl w:val="A628D2E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790B6F"/>
    <w:multiLevelType w:val="hybridMultilevel"/>
    <w:tmpl w:val="B87C0024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F34EAA"/>
    <w:multiLevelType w:val="hybridMultilevel"/>
    <w:tmpl w:val="0CE0403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021BFC"/>
    <w:multiLevelType w:val="hybridMultilevel"/>
    <w:tmpl w:val="73AABE6E"/>
    <w:lvl w:ilvl="0" w:tplc="E0F6C608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25B5C7C"/>
    <w:multiLevelType w:val="hybridMultilevel"/>
    <w:tmpl w:val="891A53B6"/>
    <w:lvl w:ilvl="0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6056DE7"/>
    <w:multiLevelType w:val="hybridMultilevel"/>
    <w:tmpl w:val="1AF44824"/>
    <w:lvl w:ilvl="0" w:tplc="E0F6C608">
      <w:start w:val="1"/>
      <w:numFmt w:val="bullet"/>
      <w:lvlText w:val="-"/>
      <w:lvlJc w:val="left"/>
      <w:pPr>
        <w:ind w:left="862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19126D4A"/>
    <w:multiLevelType w:val="hybridMultilevel"/>
    <w:tmpl w:val="D834CED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AF14B6"/>
    <w:multiLevelType w:val="hybridMultilevel"/>
    <w:tmpl w:val="8998F172"/>
    <w:lvl w:ilvl="0" w:tplc="0405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1FC27F13"/>
    <w:multiLevelType w:val="hybridMultilevel"/>
    <w:tmpl w:val="BADC1A3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C14798"/>
    <w:multiLevelType w:val="hybridMultilevel"/>
    <w:tmpl w:val="B87023AE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E56AA7"/>
    <w:multiLevelType w:val="hybridMultilevel"/>
    <w:tmpl w:val="C6C655F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9B4A51"/>
    <w:multiLevelType w:val="hybridMultilevel"/>
    <w:tmpl w:val="91422D1C"/>
    <w:lvl w:ilvl="0" w:tplc="040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ED0746"/>
    <w:multiLevelType w:val="hybridMultilevel"/>
    <w:tmpl w:val="6F22DD4E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E42298"/>
    <w:multiLevelType w:val="hybridMultilevel"/>
    <w:tmpl w:val="B23296F0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0F74F6"/>
    <w:multiLevelType w:val="hybridMultilevel"/>
    <w:tmpl w:val="815E604E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8E24885"/>
    <w:multiLevelType w:val="hybridMultilevel"/>
    <w:tmpl w:val="A648C24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E028B"/>
    <w:multiLevelType w:val="hybridMultilevel"/>
    <w:tmpl w:val="9EC6802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503B78"/>
    <w:multiLevelType w:val="hybridMultilevel"/>
    <w:tmpl w:val="6BEE02A6"/>
    <w:lvl w:ilvl="0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5B24931"/>
    <w:multiLevelType w:val="hybridMultilevel"/>
    <w:tmpl w:val="5A26F384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537DAC"/>
    <w:multiLevelType w:val="hybridMultilevel"/>
    <w:tmpl w:val="9DC4F7E8"/>
    <w:lvl w:ilvl="0" w:tplc="E0F6C608">
      <w:start w:val="1"/>
      <w:numFmt w:val="bullet"/>
      <w:lvlText w:val="-"/>
      <w:lvlJc w:val="left"/>
      <w:pPr>
        <w:ind w:left="2136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57EA0525"/>
    <w:multiLevelType w:val="hybridMultilevel"/>
    <w:tmpl w:val="14A2FE0A"/>
    <w:lvl w:ilvl="0" w:tplc="E0F6C608">
      <w:start w:val="1"/>
      <w:numFmt w:val="bullet"/>
      <w:lvlText w:val="-"/>
      <w:lvlJc w:val="left"/>
      <w:pPr>
        <w:ind w:left="2136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5C47642E"/>
    <w:multiLevelType w:val="hybridMultilevel"/>
    <w:tmpl w:val="F4F04B0A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E73027"/>
    <w:multiLevelType w:val="hybridMultilevel"/>
    <w:tmpl w:val="E012C06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80421C"/>
    <w:multiLevelType w:val="hybridMultilevel"/>
    <w:tmpl w:val="431CE52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E86228"/>
    <w:multiLevelType w:val="hybridMultilevel"/>
    <w:tmpl w:val="63C6FB5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6C608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421F2C"/>
    <w:multiLevelType w:val="hybridMultilevel"/>
    <w:tmpl w:val="4516DE0C"/>
    <w:lvl w:ilvl="0" w:tplc="CE4A7C9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EF221F"/>
    <w:multiLevelType w:val="hybridMultilevel"/>
    <w:tmpl w:val="629A44A4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7C3FB7"/>
    <w:multiLevelType w:val="hybridMultilevel"/>
    <w:tmpl w:val="1B18A7F2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BA4D13"/>
    <w:multiLevelType w:val="hybridMultilevel"/>
    <w:tmpl w:val="5482618C"/>
    <w:lvl w:ilvl="0" w:tplc="E0F6C608">
      <w:start w:val="1"/>
      <w:numFmt w:val="bullet"/>
      <w:lvlText w:val="-"/>
      <w:lvlJc w:val="left"/>
      <w:pPr>
        <w:ind w:left="1068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18F39D8"/>
    <w:multiLevelType w:val="hybridMultilevel"/>
    <w:tmpl w:val="FBB046C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A03345"/>
    <w:multiLevelType w:val="hybridMultilevel"/>
    <w:tmpl w:val="31249DD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7A0C65"/>
    <w:multiLevelType w:val="hybridMultilevel"/>
    <w:tmpl w:val="58A07C66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D22239"/>
    <w:multiLevelType w:val="hybridMultilevel"/>
    <w:tmpl w:val="11C0411C"/>
    <w:lvl w:ilvl="0" w:tplc="E0F6C608">
      <w:start w:val="1"/>
      <w:numFmt w:val="bullet"/>
      <w:lvlText w:val="-"/>
      <w:lvlJc w:val="left"/>
      <w:pPr>
        <w:ind w:left="2174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42" w15:restartNumberingAfterBreak="0">
    <w:nsid w:val="7AE1518A"/>
    <w:multiLevelType w:val="hybridMultilevel"/>
    <w:tmpl w:val="B336B5E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217767"/>
    <w:multiLevelType w:val="hybridMultilevel"/>
    <w:tmpl w:val="F72C040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3E5FB1"/>
    <w:multiLevelType w:val="hybridMultilevel"/>
    <w:tmpl w:val="BEEE4F12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1"/>
  </w:num>
  <w:num w:numId="3">
    <w:abstractNumId w:val="23"/>
  </w:num>
  <w:num w:numId="4">
    <w:abstractNumId w:val="22"/>
  </w:num>
  <w:num w:numId="5">
    <w:abstractNumId w:val="16"/>
  </w:num>
  <w:num w:numId="6">
    <w:abstractNumId w:val="27"/>
  </w:num>
  <w:num w:numId="7">
    <w:abstractNumId w:val="13"/>
  </w:num>
  <w:num w:numId="8">
    <w:abstractNumId w:val="20"/>
  </w:num>
  <w:num w:numId="9">
    <w:abstractNumId w:val="32"/>
  </w:num>
  <w:num w:numId="10">
    <w:abstractNumId w:val="35"/>
  </w:num>
  <w:num w:numId="11">
    <w:abstractNumId w:val="2"/>
  </w:num>
  <w:num w:numId="12">
    <w:abstractNumId w:val="44"/>
  </w:num>
  <w:num w:numId="13">
    <w:abstractNumId w:val="28"/>
  </w:num>
  <w:num w:numId="14">
    <w:abstractNumId w:val="15"/>
  </w:num>
  <w:num w:numId="15">
    <w:abstractNumId w:val="38"/>
  </w:num>
  <w:num w:numId="16">
    <w:abstractNumId w:val="12"/>
  </w:num>
  <w:num w:numId="17">
    <w:abstractNumId w:val="37"/>
  </w:num>
  <w:num w:numId="18">
    <w:abstractNumId w:val="29"/>
  </w:num>
  <w:num w:numId="19">
    <w:abstractNumId w:val="11"/>
  </w:num>
  <w:num w:numId="20">
    <w:abstractNumId w:val="39"/>
  </w:num>
  <w:num w:numId="21">
    <w:abstractNumId w:val="41"/>
  </w:num>
  <w:num w:numId="22">
    <w:abstractNumId w:val="21"/>
  </w:num>
  <w:num w:numId="23">
    <w:abstractNumId w:val="40"/>
  </w:num>
  <w:num w:numId="24">
    <w:abstractNumId w:val="4"/>
  </w:num>
  <w:num w:numId="25">
    <w:abstractNumId w:val="14"/>
  </w:num>
  <w:num w:numId="26">
    <w:abstractNumId w:val="9"/>
  </w:num>
  <w:num w:numId="27">
    <w:abstractNumId w:val="6"/>
  </w:num>
  <w:num w:numId="28">
    <w:abstractNumId w:val="43"/>
  </w:num>
  <w:num w:numId="29">
    <w:abstractNumId w:val="0"/>
  </w:num>
  <w:num w:numId="30">
    <w:abstractNumId w:val="17"/>
  </w:num>
  <w:num w:numId="31">
    <w:abstractNumId w:val="3"/>
  </w:num>
  <w:num w:numId="32">
    <w:abstractNumId w:val="19"/>
  </w:num>
  <w:num w:numId="33">
    <w:abstractNumId w:val="30"/>
  </w:num>
  <w:num w:numId="34">
    <w:abstractNumId w:val="18"/>
  </w:num>
  <w:num w:numId="35">
    <w:abstractNumId w:val="5"/>
  </w:num>
  <w:num w:numId="36">
    <w:abstractNumId w:val="26"/>
  </w:num>
  <w:num w:numId="37">
    <w:abstractNumId w:val="24"/>
  </w:num>
  <w:num w:numId="38">
    <w:abstractNumId w:val="1"/>
  </w:num>
  <w:num w:numId="39">
    <w:abstractNumId w:val="42"/>
  </w:num>
  <w:num w:numId="40">
    <w:abstractNumId w:val="10"/>
  </w:num>
  <w:num w:numId="41">
    <w:abstractNumId w:val="33"/>
  </w:num>
  <w:num w:numId="42">
    <w:abstractNumId w:val="8"/>
  </w:num>
  <w:num w:numId="43">
    <w:abstractNumId w:val="36"/>
  </w:num>
  <w:num w:numId="44">
    <w:abstractNumId w:val="25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2DB"/>
    <w:rsid w:val="000061BB"/>
    <w:rsid w:val="0001151A"/>
    <w:rsid w:val="00012002"/>
    <w:rsid w:val="00075400"/>
    <w:rsid w:val="0009510B"/>
    <w:rsid w:val="000F3D67"/>
    <w:rsid w:val="000F42DB"/>
    <w:rsid w:val="000F6716"/>
    <w:rsid w:val="001024E0"/>
    <w:rsid w:val="00143BEE"/>
    <w:rsid w:val="00190067"/>
    <w:rsid w:val="001D5C3F"/>
    <w:rsid w:val="001E4BC2"/>
    <w:rsid w:val="001E6CFA"/>
    <w:rsid w:val="00235234"/>
    <w:rsid w:val="00260B18"/>
    <w:rsid w:val="0026589B"/>
    <w:rsid w:val="002937B9"/>
    <w:rsid w:val="003074AE"/>
    <w:rsid w:val="00335274"/>
    <w:rsid w:val="003B45F2"/>
    <w:rsid w:val="00414D23"/>
    <w:rsid w:val="00496D89"/>
    <w:rsid w:val="004A58D3"/>
    <w:rsid w:val="004F6CF6"/>
    <w:rsid w:val="00516FBB"/>
    <w:rsid w:val="005702B8"/>
    <w:rsid w:val="00615DD0"/>
    <w:rsid w:val="00667182"/>
    <w:rsid w:val="006A5354"/>
    <w:rsid w:val="00702AC2"/>
    <w:rsid w:val="007C76BF"/>
    <w:rsid w:val="0081419E"/>
    <w:rsid w:val="00842392"/>
    <w:rsid w:val="008D7136"/>
    <w:rsid w:val="00901DC6"/>
    <w:rsid w:val="00912FAF"/>
    <w:rsid w:val="009654E8"/>
    <w:rsid w:val="009A7F27"/>
    <w:rsid w:val="009B2124"/>
    <w:rsid w:val="009D284D"/>
    <w:rsid w:val="009D7A2D"/>
    <w:rsid w:val="00A731F3"/>
    <w:rsid w:val="00A86856"/>
    <w:rsid w:val="00AC045D"/>
    <w:rsid w:val="00B85339"/>
    <w:rsid w:val="00B92F95"/>
    <w:rsid w:val="00BE5643"/>
    <w:rsid w:val="00BF7A7B"/>
    <w:rsid w:val="00C02567"/>
    <w:rsid w:val="00C320B4"/>
    <w:rsid w:val="00C5735E"/>
    <w:rsid w:val="00C80E45"/>
    <w:rsid w:val="00CB220B"/>
    <w:rsid w:val="00CD3B7F"/>
    <w:rsid w:val="00D10550"/>
    <w:rsid w:val="00D250A4"/>
    <w:rsid w:val="00D721E0"/>
    <w:rsid w:val="00DB2537"/>
    <w:rsid w:val="00DB3550"/>
    <w:rsid w:val="00DC27E9"/>
    <w:rsid w:val="00DE0F05"/>
    <w:rsid w:val="00DE3AF1"/>
    <w:rsid w:val="00E770CF"/>
    <w:rsid w:val="00E9031F"/>
    <w:rsid w:val="00F053DA"/>
    <w:rsid w:val="00F13332"/>
    <w:rsid w:val="00F25572"/>
    <w:rsid w:val="00F32671"/>
    <w:rsid w:val="00F507AC"/>
    <w:rsid w:val="00F52EF8"/>
    <w:rsid w:val="00F963CD"/>
    <w:rsid w:val="00FC276F"/>
    <w:rsid w:val="00FE26E9"/>
    <w:rsid w:val="00FF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391C7"/>
  <w15:docId w15:val="{159D4DF2-0F0A-4041-8328-A800A139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F42DB"/>
    <w:pPr>
      <w:spacing w:after="0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0F42DB"/>
    <w:pPr>
      <w:keepNext/>
      <w:keepLines/>
      <w:spacing w:before="480"/>
      <w:outlineLvl w:val="0"/>
    </w:pPr>
    <w:rPr>
      <w:rFonts w:eastAsiaTheme="majorEastAsia" w:cstheme="majorBidi"/>
      <w:b/>
      <w:bCs/>
      <w:color w:val="B43412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F42DB"/>
    <w:pPr>
      <w:keepNext/>
      <w:keepLines/>
      <w:spacing w:before="200"/>
      <w:outlineLvl w:val="1"/>
    </w:pPr>
    <w:rPr>
      <w:rFonts w:eastAsiaTheme="majorEastAsia" w:cstheme="majorBidi"/>
      <w:b/>
      <w:bCs/>
      <w:color w:val="E84C22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76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C76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3352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B43412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F42DB"/>
    <w:rPr>
      <w:rFonts w:ascii="Times New Roman" w:eastAsiaTheme="majorEastAsia" w:hAnsi="Times New Roman" w:cstheme="majorBidi"/>
      <w:b/>
      <w:bCs/>
      <w:color w:val="B43412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0F42DB"/>
    <w:pPr>
      <w:pBdr>
        <w:bottom w:val="single" w:sz="8" w:space="4" w:color="E84C22" w:themeColor="accent1"/>
      </w:pBdr>
      <w:spacing w:after="300" w:line="240" w:lineRule="auto"/>
      <w:contextualSpacing/>
    </w:pPr>
    <w:rPr>
      <w:rFonts w:eastAsiaTheme="majorEastAsia" w:cstheme="majorBidi"/>
      <w:color w:val="3B3B34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0F42DB"/>
    <w:rPr>
      <w:rFonts w:ascii="Times New Roman" w:eastAsiaTheme="majorEastAsia" w:hAnsi="Times New Roman" w:cstheme="majorBidi"/>
      <w:color w:val="3B3B34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0F42DB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F42DB"/>
    <w:rPr>
      <w:rFonts w:ascii="Times New Roman" w:eastAsiaTheme="majorEastAsia" w:hAnsi="Times New Roman" w:cstheme="majorBidi"/>
      <w:b/>
      <w:bCs/>
      <w:color w:val="E84C22" w:themeColor="accent1"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F42DB"/>
    <w:pPr>
      <w:numPr>
        <w:ilvl w:val="1"/>
      </w:numPr>
    </w:pPr>
    <w:rPr>
      <w:rFonts w:eastAsiaTheme="majorEastAsia" w:cstheme="majorBidi"/>
      <w:i/>
      <w:iCs/>
      <w:color w:val="E84C22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0F42DB"/>
    <w:rPr>
      <w:rFonts w:ascii="Times New Roman" w:eastAsiaTheme="majorEastAsia" w:hAnsi="Times New Roman" w:cstheme="majorBidi"/>
      <w:i/>
      <w:iCs/>
      <w:color w:val="E84C22" w:themeColor="accent1"/>
      <w:spacing w:val="15"/>
      <w:sz w:val="24"/>
      <w:szCs w:val="24"/>
    </w:rPr>
  </w:style>
  <w:style w:type="paragraph" w:styleId="Zhlav">
    <w:name w:val="header"/>
    <w:basedOn w:val="Normln"/>
    <w:link w:val="ZhlavChar"/>
    <w:uiPriority w:val="99"/>
    <w:semiHidden/>
    <w:unhideWhenUsed/>
    <w:rsid w:val="00C320B4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C320B4"/>
    <w:rPr>
      <w:rFonts w:ascii="Times New Roman" w:hAnsi="Times New Roman"/>
    </w:rPr>
  </w:style>
  <w:style w:type="paragraph" w:styleId="Zpat">
    <w:name w:val="footer"/>
    <w:basedOn w:val="Normln"/>
    <w:link w:val="ZpatChar"/>
    <w:uiPriority w:val="99"/>
    <w:unhideWhenUsed/>
    <w:rsid w:val="00C320B4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320B4"/>
    <w:rPr>
      <w:rFonts w:ascii="Times New Roman" w:hAnsi="Times New Roman"/>
    </w:rPr>
  </w:style>
  <w:style w:type="character" w:styleId="Zdraznnjemn">
    <w:name w:val="Subtle Emphasis"/>
    <w:basedOn w:val="Standardnpsmoodstavce"/>
    <w:uiPriority w:val="19"/>
    <w:qFormat/>
    <w:rsid w:val="007C76BF"/>
    <w:rPr>
      <w:i/>
      <w:iCs/>
      <w:color w:val="404040" w:themeColor="text1" w:themeTint="BF"/>
    </w:rPr>
  </w:style>
  <w:style w:type="paragraph" w:styleId="Citt">
    <w:name w:val="Quote"/>
    <w:basedOn w:val="Normln"/>
    <w:next w:val="Normln"/>
    <w:link w:val="CittChar"/>
    <w:uiPriority w:val="29"/>
    <w:qFormat/>
    <w:rsid w:val="007C76B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C76BF"/>
    <w:rPr>
      <w:rFonts w:ascii="Times New Roman" w:hAnsi="Times New Roman"/>
      <w:i/>
      <w:iCs/>
      <w:color w:val="404040" w:themeColor="text1" w:themeTint="BF"/>
    </w:rPr>
  </w:style>
  <w:style w:type="character" w:customStyle="1" w:styleId="Nadpis3Char">
    <w:name w:val="Nadpis 3 Char"/>
    <w:basedOn w:val="Standardnpsmoodstavce"/>
    <w:link w:val="Nadpis3"/>
    <w:uiPriority w:val="9"/>
    <w:rsid w:val="007C76BF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7C76BF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styleId="Zdraznn">
    <w:name w:val="Emphasis"/>
    <w:basedOn w:val="Standardnpsmoodstavce"/>
    <w:uiPriority w:val="20"/>
    <w:qFormat/>
    <w:rsid w:val="004F6CF6"/>
    <w:rPr>
      <w:i/>
      <w:iCs/>
    </w:rPr>
  </w:style>
  <w:style w:type="character" w:customStyle="1" w:styleId="Nadpis5Char">
    <w:name w:val="Nadpis 5 Char"/>
    <w:basedOn w:val="Standardnpsmoodstavce"/>
    <w:link w:val="Nadpis5"/>
    <w:uiPriority w:val="9"/>
    <w:rsid w:val="00335274"/>
    <w:rPr>
      <w:rFonts w:asciiTheme="majorHAnsi" w:eastAsiaTheme="majorEastAsia" w:hAnsiTheme="majorHAnsi" w:cstheme="majorBidi"/>
      <w:color w:val="B43412" w:themeColor="accent1" w:themeShade="BF"/>
    </w:rPr>
  </w:style>
  <w:style w:type="character" w:styleId="Hypertextovodkaz">
    <w:name w:val="Hyperlink"/>
    <w:basedOn w:val="Standardnpsmoodstavce"/>
    <w:uiPriority w:val="99"/>
    <w:semiHidden/>
    <w:unhideWhenUsed/>
    <w:rsid w:val="00B853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Červeno-oranžová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1</Pages>
  <Words>869</Words>
  <Characters>5129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Dell</cp:lastModifiedBy>
  <cp:revision>22</cp:revision>
  <dcterms:created xsi:type="dcterms:W3CDTF">2018-02-11T11:25:00Z</dcterms:created>
  <dcterms:modified xsi:type="dcterms:W3CDTF">2019-04-13T10:03:00Z</dcterms:modified>
</cp:coreProperties>
</file>