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1FF9EB2B" w:rsidR="00ED38EF" w:rsidRDefault="00506C1D">
            <w:pPr>
              <w:pStyle w:val="Obsahtabulky"/>
              <w:jc w:val="center"/>
            </w:pPr>
            <w:r>
              <w:t>20</w:t>
            </w:r>
            <w:r w:rsidR="00286C62">
              <w:t>5</w:t>
            </w:r>
            <w:r w:rsidR="00BF391C">
              <w:t xml:space="preserve">. </w:t>
            </w:r>
            <w:r w:rsidR="004A70B7">
              <w:t>Nel</w:t>
            </w:r>
            <w:r w:rsidR="00435DD4">
              <w:t xml:space="preserve">ineární </w:t>
            </w:r>
            <w:r w:rsidR="00286C62">
              <w:t>elektro</w:t>
            </w:r>
            <w:r w:rsidR="00435DD4">
              <w:t>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05CB102D" w:rsidR="00ED38EF" w:rsidRDefault="008F33C7">
            <w:pPr>
              <w:pStyle w:val="Obsahtabulky"/>
            </w:pPr>
            <w:r>
              <w:t>8</w:t>
            </w:r>
            <w:r w:rsidR="00BF391C">
              <w:t xml:space="preserve">. </w:t>
            </w:r>
            <w:r w:rsidR="00AB4D36">
              <w:t>1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1115D646" w:rsidR="00ED38EF" w:rsidRDefault="00286C62">
            <w:pPr>
              <w:pStyle w:val="Obsahtabulky"/>
            </w:pPr>
            <w:r>
              <w:t>15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21B460EA" w14:textId="61792124" w:rsidR="00F540EA" w:rsidRPr="00286C62" w:rsidRDefault="00D81787" w:rsidP="00286C62">
      <w:pPr>
        <w:pStyle w:val="definice"/>
        <w:spacing w:after="240"/>
        <w:rPr>
          <w:b w:val="0"/>
          <w:bCs/>
        </w:rPr>
      </w:pPr>
      <w:r>
        <w:tab/>
      </w:r>
      <w:r w:rsidRPr="00D81787">
        <w:rPr>
          <w:b w:val="0"/>
          <w:bCs/>
        </w:rPr>
        <w:t xml:space="preserve">Sestrojte </w:t>
      </w:r>
      <w:r w:rsidR="00286C62">
        <w:rPr>
          <w:b w:val="0"/>
          <w:bCs/>
        </w:rPr>
        <w:t>elektro</w:t>
      </w:r>
      <w:r>
        <w:rPr>
          <w:b w:val="0"/>
          <w:bCs/>
        </w:rPr>
        <w:t>pneumatický obvod pro realizaci harmonogramu</w:t>
      </w:r>
      <w:r w:rsidR="009D1499">
        <w:rPr>
          <w:b w:val="0"/>
          <w:bCs/>
        </w:rPr>
        <w:t xml:space="preserve"> A- </w:t>
      </w:r>
      <w:r w:rsidR="00286C62">
        <w:rPr>
          <w:b w:val="0"/>
          <w:bCs/>
        </w:rPr>
        <w:t>C+ B</w:t>
      </w:r>
      <w:r w:rsidR="00286C62" w:rsidRPr="00286C62">
        <w:rPr>
          <w:b w:val="0"/>
          <w:bCs/>
        </w:rPr>
        <w:t>−</w:t>
      </w:r>
      <w:r w:rsidR="00286C62">
        <w:rPr>
          <w:b w:val="0"/>
          <w:bCs/>
        </w:rPr>
        <w:t xml:space="preserve"> C</w:t>
      </w:r>
      <w:r w:rsidR="00286C62" w:rsidRPr="00286C62">
        <w:rPr>
          <w:b w:val="0"/>
          <w:bCs/>
        </w:rPr>
        <w:t>−</w:t>
      </w:r>
      <w:r w:rsidR="00286C62">
        <w:rPr>
          <w:b w:val="0"/>
          <w:bCs/>
        </w:rPr>
        <w:t xml:space="preserve"> A+ B+</w:t>
      </w:r>
    </w:p>
    <w:p w14:paraId="0ED33742" w14:textId="524D87E9" w:rsidR="00C30346" w:rsidRDefault="004B677F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armonogram:</w:t>
      </w:r>
    </w:p>
    <w:p w14:paraId="5D5014B2" w14:textId="4F824B64" w:rsidR="00016B93" w:rsidRDefault="00286C62" w:rsidP="00286C62">
      <w:pPr>
        <w:pStyle w:val="Zkladntextodsazen"/>
        <w:spacing w:before="240" w:after="240"/>
        <w:ind w:left="0"/>
        <w:jc w:val="center"/>
        <w:rPr>
          <w:b/>
          <w:bCs/>
          <w:iCs/>
        </w:rPr>
      </w:pPr>
      <w:r>
        <w:object w:dxaOrig="21136" w:dyaOrig="7246" w14:anchorId="4014E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55.25pt" o:ole="">
            <v:imagedata r:id="rId7" o:title=""/>
          </v:shape>
          <o:OLEObject Type="Embed" ProgID="Visio.Drawing.15" ShapeID="_x0000_i1025" DrawAspect="Content" ObjectID="_1640544176" r:id="rId8"/>
        </w:object>
      </w:r>
      <w:r w:rsidR="00991588"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32188" wp14:editId="5C9246EB">
                <wp:simplePos x="0" y="0"/>
                <wp:positionH relativeFrom="column">
                  <wp:posOffset>2585720</wp:posOffset>
                </wp:positionH>
                <wp:positionV relativeFrom="paragraph">
                  <wp:posOffset>54610</wp:posOffset>
                </wp:positionV>
                <wp:extent cx="0" cy="71120"/>
                <wp:effectExtent l="0" t="0" r="38100" b="2413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FC02A" id="Přímá spojnic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4.3pt" to="20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" strokecolor="#a5a5a5 [3206]" strokeweight="1pt">
                <v:stroke joinstyle="miter"/>
              </v:line>
            </w:pict>
          </mc:Fallback>
        </mc:AlternateContent>
      </w:r>
    </w:p>
    <w:p w14:paraId="5066948C" w14:textId="652C62F5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850DD2">
        <w:rPr>
          <w:b/>
          <w:bCs/>
          <w:iCs/>
        </w:rPr>
        <w:t xml:space="preserve"> pneumatické části</w:t>
      </w:r>
      <w:r w:rsidR="00016B93">
        <w:rPr>
          <w:b/>
          <w:bCs/>
          <w:iCs/>
        </w:rPr>
        <w:t>:</w:t>
      </w:r>
    </w:p>
    <w:p w14:paraId="7BDC893E" w14:textId="40A80EE1" w:rsidR="00B27118" w:rsidRDefault="000001BF" w:rsidP="005D141F">
      <w:pPr>
        <w:pStyle w:val="Zkladntextodsazen"/>
        <w:spacing w:before="240" w:after="240"/>
        <w:ind w:left="0"/>
      </w:pPr>
      <w:r>
        <w:rPr>
          <w:b/>
          <w:bCs/>
          <w:iCs/>
          <w:noProof/>
        </w:rPr>
        <w:drawing>
          <wp:inline distT="0" distB="0" distL="0" distR="0" wp14:anchorId="42FEC83F" wp14:editId="6D60A32B">
            <wp:extent cx="5753100" cy="2495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C985" w14:textId="77777777" w:rsidR="00506A29" w:rsidRDefault="00506A29" w:rsidP="00506A29">
      <w:pPr>
        <w:pStyle w:val="Zkladntextodsazen"/>
        <w:spacing w:before="240" w:after="240"/>
        <w:ind w:left="0"/>
        <w:rPr>
          <w:b/>
          <w:bCs/>
        </w:rPr>
      </w:pPr>
      <w:r>
        <w:rPr>
          <w:b/>
          <w:bCs/>
        </w:rPr>
        <w:t>Závěr:</w:t>
      </w:r>
    </w:p>
    <w:p w14:paraId="1CACBAE0" w14:textId="52C3E879" w:rsidR="00506A29" w:rsidRDefault="00506A29" w:rsidP="00506A29">
      <w:pPr>
        <w:pStyle w:val="Zkladntextodsazen"/>
        <w:spacing w:before="240" w:after="240"/>
        <w:ind w:left="0"/>
      </w:pPr>
      <w:r>
        <w:rPr>
          <w:b/>
          <w:bCs/>
        </w:rPr>
        <w:tab/>
      </w:r>
      <w:r>
        <w:t>Úlohu jsem s kolegou ve dvojici splnil i se všemi přídavky.</w:t>
      </w:r>
    </w:p>
    <w:p w14:paraId="40BA4C57" w14:textId="0C1FCD06" w:rsidR="00B85DBC" w:rsidRPr="0062035F" w:rsidRDefault="00B85DBC" w:rsidP="00506A29">
      <w:pPr>
        <w:pStyle w:val="Zkladntextodsazen"/>
        <w:spacing w:before="240" w:after="240"/>
        <w:ind w:left="0"/>
        <w:rPr>
          <w:iCs/>
        </w:rPr>
      </w:pPr>
      <w:r>
        <w:tab/>
        <w:t>Releové schéma</w:t>
      </w:r>
      <w:r w:rsidR="00D07129">
        <w:t xml:space="preserve"> se nachází</w:t>
      </w:r>
      <w:r>
        <w:t xml:space="preserve"> na další straně</w:t>
      </w:r>
      <w:r w:rsidR="008205C8">
        <w:t>.</w:t>
      </w:r>
    </w:p>
    <w:p w14:paraId="0A4F9AEB" w14:textId="77777777" w:rsidR="00B27118" w:rsidRDefault="00B27118">
      <w:pPr>
        <w:suppressAutoHyphens w:val="0"/>
      </w:pPr>
      <w:r>
        <w:br w:type="page"/>
      </w:r>
    </w:p>
    <w:p w14:paraId="1848EC90" w14:textId="0444D3A4" w:rsidR="00016B93" w:rsidRDefault="00B27118" w:rsidP="005D141F">
      <w:pPr>
        <w:pStyle w:val="Zkladntextodsazen"/>
        <w:spacing w:before="240" w:after="240"/>
        <w:ind w:left="0"/>
      </w:pPr>
      <w:r>
        <w:rPr>
          <w:b/>
          <w:bCs/>
        </w:rPr>
        <w:lastRenderedPageBreak/>
        <w:t>Schéma releového řídícího obvodu</w:t>
      </w:r>
      <w:r>
        <w:t>:</w:t>
      </w:r>
    </w:p>
    <w:p w14:paraId="1053E839" w14:textId="55BE3B28" w:rsidR="00506A29" w:rsidRPr="00C10B44" w:rsidRDefault="00B27118" w:rsidP="00C10B44">
      <w:pPr>
        <w:pStyle w:val="Zkladntextodsazen"/>
        <w:spacing w:before="240" w:after="240"/>
        <w:ind w:left="0"/>
        <w:jc w:val="center"/>
      </w:pPr>
      <w:r>
        <w:object w:dxaOrig="9976" w:dyaOrig="16096" w14:anchorId="3C684A6D">
          <v:shape id="_x0000_i1026" type="#_x0000_t75" style="width:413.25pt;height:666pt" o:ole="">
            <v:imagedata r:id="rId10" o:title=""/>
          </v:shape>
          <o:OLEObject Type="Embed" ProgID="Visio.Drawing.15" ShapeID="_x0000_i1026" DrawAspect="Content" ObjectID="_1640544177" r:id="rId11"/>
        </w:object>
      </w:r>
      <w:bookmarkStart w:id="1" w:name="_GoBack"/>
      <w:bookmarkEnd w:id="1"/>
    </w:p>
    <w:sectPr w:rsidR="00506A29" w:rsidRPr="00C10B44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445E" w14:textId="77777777" w:rsidR="004079B8" w:rsidRDefault="004079B8">
      <w:r>
        <w:separator/>
      </w:r>
    </w:p>
  </w:endnote>
  <w:endnote w:type="continuationSeparator" w:id="0">
    <w:p w14:paraId="3517084F" w14:textId="77777777" w:rsidR="004079B8" w:rsidRDefault="0040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1BCED" w14:textId="77777777" w:rsidR="004079B8" w:rsidRDefault="004079B8">
      <w:r>
        <w:separator/>
      </w:r>
    </w:p>
  </w:footnote>
  <w:footnote w:type="continuationSeparator" w:id="0">
    <w:p w14:paraId="68BAB38C" w14:textId="77777777" w:rsidR="004079B8" w:rsidRDefault="0040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202AC9"/>
    <w:rsid w:val="0020387F"/>
    <w:rsid w:val="00216E65"/>
    <w:rsid w:val="0022228E"/>
    <w:rsid w:val="00231DA4"/>
    <w:rsid w:val="002555EE"/>
    <w:rsid w:val="00263B17"/>
    <w:rsid w:val="00264273"/>
    <w:rsid w:val="00271B29"/>
    <w:rsid w:val="002735A7"/>
    <w:rsid w:val="00284A30"/>
    <w:rsid w:val="00286C62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9B8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C7A3B"/>
    <w:rsid w:val="005D141F"/>
    <w:rsid w:val="005D3527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6F74DA"/>
    <w:rsid w:val="00700707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205C8"/>
    <w:rsid w:val="00833CB7"/>
    <w:rsid w:val="008346FF"/>
    <w:rsid w:val="00836C9F"/>
    <w:rsid w:val="00845905"/>
    <w:rsid w:val="00850DD2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2DDD"/>
    <w:rsid w:val="00B27118"/>
    <w:rsid w:val="00B27CA8"/>
    <w:rsid w:val="00B47328"/>
    <w:rsid w:val="00B515FB"/>
    <w:rsid w:val="00B72F27"/>
    <w:rsid w:val="00B85DBC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0B44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07129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16715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6E08"/>
    <w:rsid w:val="00E719B6"/>
    <w:rsid w:val="00E76549"/>
    <w:rsid w:val="00E82CDC"/>
    <w:rsid w:val="00E97045"/>
    <w:rsid w:val="00EA4FAE"/>
    <w:rsid w:val="00EC1713"/>
    <w:rsid w:val="00ED1FF2"/>
    <w:rsid w:val="00ED221C"/>
    <w:rsid w:val="00ED38EF"/>
    <w:rsid w:val="00EE2086"/>
    <w:rsid w:val="00EE48A3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67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297</cp:revision>
  <cp:lastPrinted>2019-11-06T20:39:00Z</cp:lastPrinted>
  <dcterms:created xsi:type="dcterms:W3CDTF">2019-09-14T18:20:00Z</dcterms:created>
  <dcterms:modified xsi:type="dcterms:W3CDTF">2020-01-14T20:57:00Z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