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1E4F8524" w:rsidR="00ED38EF" w:rsidRDefault="00506C1D">
            <w:pPr>
              <w:pStyle w:val="Obsahtabulky"/>
              <w:jc w:val="center"/>
            </w:pPr>
            <w:r>
              <w:t>20</w:t>
            </w:r>
            <w:r w:rsidR="000E545D">
              <w:t>6</w:t>
            </w:r>
            <w:r w:rsidR="00BF391C">
              <w:t xml:space="preserve">. </w:t>
            </w:r>
            <w:r w:rsidR="000E545D">
              <w:t>Čítač s klopnými obvody J-K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DE0DD15" w:rsidR="00ED38EF" w:rsidRDefault="000E545D">
            <w:pPr>
              <w:pStyle w:val="Obsahtabulky"/>
            </w:pPr>
            <w:r>
              <w:t>15</w:t>
            </w:r>
            <w:r w:rsidR="00BF391C">
              <w:t xml:space="preserve">. </w:t>
            </w:r>
            <w:r w:rsidR="00AB4D36">
              <w:t>1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78D95A1B" w:rsidR="00ED38EF" w:rsidRDefault="000E545D">
            <w:pPr>
              <w:pStyle w:val="Obsahtabulky"/>
            </w:pPr>
            <w:r>
              <w:t>22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2944A4">
              <w:t>. 20</w:t>
            </w:r>
            <w:r w:rsidR="00506C1D"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94E1E1B" w14:textId="28167ED5" w:rsidR="00307180" w:rsidRDefault="00D81787" w:rsidP="000D071C">
      <w:pPr>
        <w:pStyle w:val="definice"/>
        <w:spacing w:after="240"/>
      </w:pPr>
      <w:r>
        <w:tab/>
      </w:r>
      <w:r w:rsidR="00216550">
        <w:rPr>
          <w:b w:val="0"/>
          <w:bCs/>
        </w:rPr>
        <w:t xml:space="preserve">Navrhněte a zrealizujte obvod pro sekvenci </w:t>
      </w:r>
      <w:r w:rsidR="00216550">
        <w:t>5 4 0 2 7 3.</w:t>
      </w:r>
    </w:p>
    <w:p w14:paraId="020C7558" w14:textId="1A696668" w:rsidR="00EB1F73" w:rsidRDefault="00EB1F73" w:rsidP="000D071C">
      <w:pPr>
        <w:pStyle w:val="definice"/>
        <w:spacing w:after="240"/>
      </w:pPr>
      <w:r>
        <w:t>Postup:</w:t>
      </w:r>
    </w:p>
    <w:p w14:paraId="51A0A9DA" w14:textId="155B47EC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 w:rsidRPr="001D49F8">
        <w:t xml:space="preserve">Nastudování funkce </w:t>
      </w:r>
      <w:r>
        <w:t xml:space="preserve">klopných obvodů </w:t>
      </w:r>
      <w:r>
        <w:t>J-K</w:t>
      </w:r>
      <w:r>
        <w:t>.</w:t>
      </w:r>
    </w:p>
    <w:p w14:paraId="1BA0E0E5" w14:textId="77777777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Vypracování pravdivostní tabulky pro zadání.</w:t>
      </w:r>
    </w:p>
    <w:p w14:paraId="05E07CB9" w14:textId="77777777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Převedení pravdivostní tabulky do grafické podoby – Karnaughovy mapy.</w:t>
      </w:r>
    </w:p>
    <w:p w14:paraId="101D7C48" w14:textId="0E47174C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Pro každou výstupní funkční proměnnou je sestavena vlastní mapa</w:t>
      </w:r>
      <w:r w:rsidR="000468A9">
        <w:t xml:space="preserve"> pro vstupy J i K</w:t>
      </w:r>
      <w:r>
        <w:t>.</w:t>
      </w:r>
    </w:p>
    <w:p w14:paraId="56359D0A" w14:textId="3039D8B9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 xml:space="preserve">Zasmyčkování </w:t>
      </w:r>
      <w:r w:rsidR="000468A9">
        <w:t>pomocí pravidel pro J-K obvody.</w:t>
      </w:r>
    </w:p>
    <w:p w14:paraId="61D65C07" w14:textId="77777777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Z každé Karnaughovy mapy je dle smyček vytvořena minimalizovaná funkce.</w:t>
      </w:r>
    </w:p>
    <w:p w14:paraId="779558BF" w14:textId="77777777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Minimalizované funkce jsou upraveny pro realizaci obvodu s hradly NAND (DeMorganův zákon a dvojitá negace).</w:t>
      </w:r>
    </w:p>
    <w:p w14:paraId="377AA048" w14:textId="77777777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Realizace obvodu na zařízení CADET s propojovacími poli.</w:t>
      </w:r>
    </w:p>
    <w:p w14:paraId="7663BE99" w14:textId="77777777" w:rsidR="00EB1F73" w:rsidRPr="00AD1411" w:rsidRDefault="00EB1F73" w:rsidP="00AD1411">
      <w:pPr>
        <w:pStyle w:val="Odstavecseseznamem"/>
        <w:numPr>
          <w:ilvl w:val="0"/>
          <w:numId w:val="18"/>
        </w:numPr>
        <w:spacing w:line="360" w:lineRule="auto"/>
        <w:rPr>
          <w:b/>
        </w:rPr>
      </w:pPr>
      <w:r>
        <w:t>Testování obvodu a shromáždění podkladů pro technickou zprávu.</w:t>
      </w:r>
    </w:p>
    <w:p w14:paraId="588A6DBC" w14:textId="77777777" w:rsidR="00EB1F73" w:rsidRDefault="00EB1F73" w:rsidP="000D071C">
      <w:pPr>
        <w:pStyle w:val="definice"/>
        <w:spacing w:after="240"/>
      </w:pPr>
    </w:p>
    <w:p w14:paraId="5866BF7C" w14:textId="7D5546C2" w:rsidR="005D53C5" w:rsidRDefault="005D53C5" w:rsidP="000D071C">
      <w:pPr>
        <w:pStyle w:val="definice"/>
        <w:spacing w:after="240"/>
      </w:pPr>
      <w:r>
        <w:t>Pravdivostní tabulka:</w:t>
      </w: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595"/>
        <w:gridCol w:w="611"/>
        <w:gridCol w:w="594"/>
        <w:gridCol w:w="600"/>
        <w:gridCol w:w="600"/>
        <w:gridCol w:w="600"/>
      </w:tblGrid>
      <w:tr w:rsidR="005D53C5" w:rsidRPr="005D53C5" w14:paraId="21386950" w14:textId="77777777" w:rsidTr="005D53C5">
        <w:trPr>
          <w:trHeight w:val="600"/>
          <w:jc w:val="center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CA69D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Stav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20AA62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Výchozí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520CE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Následný</w:t>
            </w:r>
          </w:p>
        </w:tc>
      </w:tr>
      <w:tr w:rsidR="005D53C5" w:rsidRPr="005D53C5" w14:paraId="4503A837" w14:textId="77777777" w:rsidTr="005D53C5">
        <w:trPr>
          <w:trHeight w:val="600"/>
          <w:jc w:val="center"/>
        </w:trPr>
        <w:tc>
          <w:tcPr>
            <w:tcW w:w="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2CD9D0" w14:textId="77777777" w:rsidR="005D53C5" w:rsidRPr="005D53C5" w:rsidRDefault="005D53C5" w:rsidP="005D53C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B96F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ABFF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D12DA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1E64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E36E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4CB9B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</w:tr>
      <w:tr w:rsidR="005D53C5" w:rsidRPr="005D53C5" w14:paraId="09E2452C" w14:textId="77777777" w:rsidTr="005D53C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91495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605C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8729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5EC4A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95CC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6E75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(0)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32C95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5D53C5" w:rsidRPr="005D53C5" w14:paraId="276EA166" w14:textId="77777777" w:rsidTr="005D53C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468D3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3734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837B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0EB5D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14EB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55D0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(0)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DC941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(0)</w:t>
            </w:r>
          </w:p>
        </w:tc>
      </w:tr>
      <w:tr w:rsidR="005D53C5" w:rsidRPr="005D53C5" w14:paraId="46E44809" w14:textId="77777777" w:rsidTr="005D53C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29747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54BC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9740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C3BC2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3C39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(0)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19C4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563D8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(0)</w:t>
            </w:r>
          </w:p>
        </w:tc>
      </w:tr>
      <w:tr w:rsidR="005D53C5" w:rsidRPr="005D53C5" w14:paraId="073C6556" w14:textId="77777777" w:rsidTr="005D53C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C50B2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84D1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430E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D571D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C416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3D96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562CF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</w:tr>
      <w:tr w:rsidR="005D53C5" w:rsidRPr="005D53C5" w14:paraId="443D3EF6" w14:textId="77777777" w:rsidTr="005D53C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84852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2E7B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0379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E3D1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9EDE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9199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58A74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</w:tr>
      <w:tr w:rsidR="005D53C5" w:rsidRPr="005D53C5" w14:paraId="3294C81B" w14:textId="77777777" w:rsidTr="005D53C5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2D65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6736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5A3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9ABA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8101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C185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C559" w14:textId="77777777" w:rsidR="005D53C5" w:rsidRPr="005D53C5" w:rsidRDefault="005D53C5" w:rsidP="005D53C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D53C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(1)</w:t>
            </w:r>
          </w:p>
        </w:tc>
      </w:tr>
    </w:tbl>
    <w:p w14:paraId="04D0E480" w14:textId="77777777" w:rsidR="002B61B4" w:rsidRDefault="002B61B4" w:rsidP="000D071C">
      <w:pPr>
        <w:pStyle w:val="definice"/>
        <w:spacing w:after="240"/>
      </w:pPr>
    </w:p>
    <w:p w14:paraId="4D9548B7" w14:textId="77777777" w:rsidR="002B61B4" w:rsidRDefault="002B61B4">
      <w:pPr>
        <w:suppressAutoHyphens w:val="0"/>
        <w:rPr>
          <w:b/>
        </w:rPr>
      </w:pPr>
      <w:r>
        <w:br w:type="page"/>
      </w:r>
    </w:p>
    <w:p w14:paraId="4B887C2F" w14:textId="04B3698C" w:rsidR="005D53C5" w:rsidRDefault="002B61B4" w:rsidP="000D071C">
      <w:pPr>
        <w:pStyle w:val="definice"/>
        <w:spacing w:after="240"/>
      </w:pPr>
      <w:r>
        <w:lastRenderedPageBreak/>
        <w:t>Karnaughovy mapy:</w:t>
      </w:r>
    </w:p>
    <w:p w14:paraId="6F82BF51" w14:textId="77777777" w:rsidR="004F4DAE" w:rsidRDefault="004F4DAE" w:rsidP="00F63161">
      <w:pPr>
        <w:pStyle w:val="definice"/>
        <w:spacing w:after="240"/>
        <w:jc w:val="center"/>
        <w:sectPr w:rsidR="004F4DAE" w:rsidSect="004C4261">
          <w:headerReference w:type="default" r:id="rId7"/>
          <w:headerReference w:type="first" r:id="rId8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71E4CE3D" w14:textId="5872AEDF" w:rsidR="00F63161" w:rsidRDefault="00C27E08" w:rsidP="00F63161">
      <w:pPr>
        <w:pStyle w:val="definice"/>
        <w:spacing w:after="240"/>
        <w:jc w:val="center"/>
      </w:pPr>
      <w:r>
        <w:object w:dxaOrig="4231" w:dyaOrig="2805" w14:anchorId="55EF4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5pt;height:85.5pt" o:ole="">
            <v:imagedata r:id="rId9" o:title=""/>
          </v:shape>
          <o:OLEObject Type="Embed" ProgID="Visio.Drawing.15" ShapeID="_x0000_i1025" DrawAspect="Content" ObjectID="_1641144241" r:id="rId10"/>
        </w:object>
      </w:r>
    </w:p>
    <w:p w14:paraId="30E1BC71" w14:textId="72986B7D" w:rsidR="00F63161" w:rsidRPr="00920498" w:rsidRDefault="00F63161" w:rsidP="000D071C">
      <w:pPr>
        <w:pStyle w:val="definice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=b</m:t>
          </m:r>
        </m:oMath>
      </m:oMathPara>
    </w:p>
    <w:p w14:paraId="5C609238" w14:textId="74DAEB45" w:rsidR="00920498" w:rsidRDefault="00C27E08" w:rsidP="00920498">
      <w:pPr>
        <w:pStyle w:val="definice"/>
        <w:spacing w:after="240"/>
        <w:jc w:val="center"/>
      </w:pPr>
      <w:r>
        <w:object w:dxaOrig="4231" w:dyaOrig="2805" w14:anchorId="4168A1C4">
          <v:shape id="_x0000_i1029" type="#_x0000_t75" style="width:126.5pt;height:83.5pt" o:ole="">
            <v:imagedata r:id="rId11" o:title=""/>
          </v:shape>
          <o:OLEObject Type="Embed" ProgID="Visio.Drawing.15" ShapeID="_x0000_i1029" DrawAspect="Content" ObjectID="_1641144242" r:id="rId12"/>
        </w:object>
      </w:r>
    </w:p>
    <w:p w14:paraId="5932F317" w14:textId="203291C2" w:rsidR="00920498" w:rsidRPr="0073229A" w:rsidRDefault="00920498" w:rsidP="00920498">
      <w:pPr>
        <w:pStyle w:val="definice"/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F0E71AE" w14:textId="3F2B9813" w:rsidR="0073229A" w:rsidRDefault="00C27E08" w:rsidP="00920498">
      <w:pPr>
        <w:pStyle w:val="definice"/>
        <w:spacing w:after="240"/>
        <w:jc w:val="center"/>
      </w:pPr>
      <w:r>
        <w:object w:dxaOrig="4231" w:dyaOrig="2805" w14:anchorId="70E2151B">
          <v:shape id="_x0000_i1034" type="#_x0000_t75" style="width:130pt;height:86pt" o:ole="">
            <v:imagedata r:id="rId13" o:title=""/>
          </v:shape>
          <o:OLEObject Type="Embed" ProgID="Visio.Drawing.15" ShapeID="_x0000_i1034" DrawAspect="Content" ObjectID="_1641144243" r:id="rId14"/>
        </w:object>
      </w:r>
    </w:p>
    <w:p w14:paraId="5A794EF0" w14:textId="505E9F7F" w:rsidR="0073229A" w:rsidRPr="0073229A" w:rsidRDefault="0073229A" w:rsidP="00920498">
      <w:pPr>
        <w:pStyle w:val="definice"/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5919A4AD" w14:textId="562E8CAD" w:rsidR="0073229A" w:rsidRDefault="00C27E08" w:rsidP="00920498">
      <w:pPr>
        <w:pStyle w:val="definice"/>
        <w:spacing w:after="240"/>
        <w:jc w:val="center"/>
      </w:pPr>
      <w:r>
        <w:object w:dxaOrig="4231" w:dyaOrig="2805" w14:anchorId="79C2BE1A">
          <v:shape id="_x0000_i1039" type="#_x0000_t75" style="width:128pt;height:85pt" o:ole="">
            <v:imagedata r:id="rId15" o:title=""/>
          </v:shape>
          <o:OLEObject Type="Embed" ProgID="Visio.Drawing.15" ShapeID="_x0000_i1039" DrawAspect="Content" ObjectID="_1641144244" r:id="rId16"/>
        </w:object>
      </w:r>
    </w:p>
    <w:p w14:paraId="3E30A2A5" w14:textId="77777777" w:rsidR="00B03539" w:rsidRDefault="0073229A" w:rsidP="00B03539">
      <w:pPr>
        <w:pStyle w:val="definice"/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7FA81C2" w14:textId="4582C7EA" w:rsidR="00B03539" w:rsidRDefault="00C27E08" w:rsidP="00B03539">
      <w:pPr>
        <w:pStyle w:val="definice"/>
        <w:spacing w:after="240"/>
        <w:jc w:val="center"/>
      </w:pPr>
      <w:r>
        <w:object w:dxaOrig="4231" w:dyaOrig="2805" w14:anchorId="7939D9D4">
          <v:shape id="_x0000_i1054" type="#_x0000_t75" style="width:133.5pt;height:88pt" o:ole="">
            <v:imagedata r:id="rId17" o:title=""/>
          </v:shape>
          <o:OLEObject Type="Embed" ProgID="Visio.Drawing.15" ShapeID="_x0000_i1054" DrawAspect="Content" ObjectID="_1641144245" r:id="rId18"/>
        </w:object>
      </w:r>
    </w:p>
    <w:p w14:paraId="270770D6" w14:textId="57BEDD92" w:rsidR="00B03539" w:rsidRPr="00B03539" w:rsidRDefault="00B03539" w:rsidP="00B03539">
      <w:pPr>
        <w:pStyle w:val="definice"/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=b</m:t>
          </m:r>
        </m:oMath>
      </m:oMathPara>
    </w:p>
    <w:p w14:paraId="50471B1B" w14:textId="4AF2E922" w:rsidR="00B03539" w:rsidRDefault="00C27E08" w:rsidP="00B03539">
      <w:pPr>
        <w:pStyle w:val="definice"/>
        <w:spacing w:after="240"/>
        <w:jc w:val="center"/>
      </w:pPr>
      <w:r>
        <w:object w:dxaOrig="4501" w:dyaOrig="2805" w14:anchorId="3B89FE39">
          <v:shape id="_x0000_i1056" type="#_x0000_t75" style="width:137.5pt;height:86pt" o:ole="">
            <v:imagedata r:id="rId19" o:title=""/>
          </v:shape>
          <o:OLEObject Type="Embed" ProgID="Visio.Drawing.15" ShapeID="_x0000_i1056" DrawAspect="Content" ObjectID="_1641144246" r:id="rId20"/>
        </w:object>
      </w:r>
    </w:p>
    <w:p w14:paraId="313E98C7" w14:textId="11FA8B86" w:rsidR="00650351" w:rsidRDefault="00650351" w:rsidP="00B03539">
      <w:pPr>
        <w:pStyle w:val="definice"/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</m:oMath>
      </m:oMathPara>
    </w:p>
    <w:p w14:paraId="691CD7B7" w14:textId="77777777" w:rsidR="00650351" w:rsidRDefault="00650351" w:rsidP="00B03539">
      <w:pPr>
        <w:pStyle w:val="definice"/>
        <w:spacing w:after="240"/>
        <w:sectPr w:rsidR="00650351" w:rsidSect="00650351">
          <w:type w:val="continuous"/>
          <w:pgSz w:w="11906" w:h="16838"/>
          <w:pgMar w:top="1135" w:right="1421" w:bottom="1276" w:left="1425" w:header="708" w:footer="708" w:gutter="0"/>
          <w:cols w:num="2" w:space="708"/>
          <w:docGrid w:linePitch="360"/>
        </w:sectPr>
      </w:pPr>
    </w:p>
    <w:p w14:paraId="34F10623" w14:textId="77777777" w:rsidR="00197962" w:rsidRDefault="00307180" w:rsidP="00197962">
      <w:pPr>
        <w:pStyle w:val="definice"/>
        <w:spacing w:after="240"/>
      </w:pPr>
      <w:r>
        <w:t>Schéma obvodu:</w:t>
      </w:r>
    </w:p>
    <w:p w14:paraId="5AAD42DB" w14:textId="777A969D" w:rsidR="00307180" w:rsidRDefault="00F47444" w:rsidP="00197962">
      <w:pPr>
        <w:pStyle w:val="definice"/>
        <w:spacing w:after="240"/>
        <w:jc w:val="center"/>
      </w:pPr>
      <w:r w:rsidRPr="00F47444">
        <w:rPr>
          <w:noProof/>
        </w:rPr>
        <w:drawing>
          <wp:inline distT="0" distB="0" distL="0" distR="0" wp14:anchorId="1C3BA638" wp14:editId="7F50BF2B">
            <wp:extent cx="4867275" cy="276564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2219" cy="27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985" w14:textId="77777777" w:rsidR="00506A29" w:rsidRDefault="00506A29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Závěr:</w:t>
      </w:r>
    </w:p>
    <w:p w14:paraId="1053E839" w14:textId="57C2CF5A" w:rsidR="00506A29" w:rsidRPr="00FC2D7C" w:rsidRDefault="00506A29" w:rsidP="00FC2D7C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</w:rPr>
        <w:tab/>
      </w:r>
      <w:r w:rsidR="00675863">
        <w:t>Obvod fungoval už při prvotním oživení a správně plnil zadanou sekve</w:t>
      </w:r>
      <w:r w:rsidR="00F36EF5">
        <w:t>nci</w:t>
      </w:r>
      <w:r w:rsidR="0049260A">
        <w:t>.</w:t>
      </w:r>
      <w:bookmarkStart w:id="1" w:name="_GoBack"/>
      <w:bookmarkEnd w:id="1"/>
    </w:p>
    <w:sectPr w:rsidR="00506A29" w:rsidRPr="00FC2D7C" w:rsidSect="004F4DAE"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050D9" w14:textId="77777777" w:rsidR="00873845" w:rsidRDefault="00873845">
      <w:r>
        <w:separator/>
      </w:r>
    </w:p>
  </w:endnote>
  <w:endnote w:type="continuationSeparator" w:id="0">
    <w:p w14:paraId="4E6EA2E8" w14:textId="77777777" w:rsidR="00873845" w:rsidRDefault="0087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9F0A2" w14:textId="77777777" w:rsidR="00873845" w:rsidRDefault="00873845">
      <w:r>
        <w:separator/>
      </w:r>
    </w:p>
  </w:footnote>
  <w:footnote w:type="continuationSeparator" w:id="0">
    <w:p w14:paraId="6BFB0497" w14:textId="77777777" w:rsidR="00873845" w:rsidRDefault="00873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15"/>
  </w:num>
  <w:num w:numId="10">
    <w:abstractNumId w:val="17"/>
  </w:num>
  <w:num w:numId="11">
    <w:abstractNumId w:val="8"/>
  </w:num>
  <w:num w:numId="12">
    <w:abstractNumId w:val="10"/>
  </w:num>
  <w:num w:numId="13">
    <w:abstractNumId w:val="7"/>
  </w:num>
  <w:num w:numId="14">
    <w:abstractNumId w:val="12"/>
  </w:num>
  <w:num w:numId="15">
    <w:abstractNumId w:val="16"/>
  </w:num>
  <w:num w:numId="16">
    <w:abstractNumId w:val="1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30D7E"/>
    <w:rsid w:val="0003523F"/>
    <w:rsid w:val="000429D1"/>
    <w:rsid w:val="000468A9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071C"/>
    <w:rsid w:val="000D18D8"/>
    <w:rsid w:val="000D2E87"/>
    <w:rsid w:val="000E545D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97962"/>
    <w:rsid w:val="001A135A"/>
    <w:rsid w:val="001B2348"/>
    <w:rsid w:val="001B28DD"/>
    <w:rsid w:val="001C58AC"/>
    <w:rsid w:val="001D2FDE"/>
    <w:rsid w:val="00202AC9"/>
    <w:rsid w:val="0020387F"/>
    <w:rsid w:val="00216550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C74F7"/>
    <w:rsid w:val="002D0BA8"/>
    <w:rsid w:val="002E3B52"/>
    <w:rsid w:val="00301958"/>
    <w:rsid w:val="00304BB7"/>
    <w:rsid w:val="00307180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260A"/>
    <w:rsid w:val="00496F43"/>
    <w:rsid w:val="004A4C56"/>
    <w:rsid w:val="004A70B7"/>
    <w:rsid w:val="004B677F"/>
    <w:rsid w:val="004C0504"/>
    <w:rsid w:val="004C4261"/>
    <w:rsid w:val="004D7869"/>
    <w:rsid w:val="004E3876"/>
    <w:rsid w:val="004E3B28"/>
    <w:rsid w:val="004F4DAE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9611E"/>
    <w:rsid w:val="006B6B8D"/>
    <w:rsid w:val="006C1BEB"/>
    <w:rsid w:val="006C3D48"/>
    <w:rsid w:val="006D6A2F"/>
    <w:rsid w:val="006F1794"/>
    <w:rsid w:val="006F2AD8"/>
    <w:rsid w:val="006F525E"/>
    <w:rsid w:val="006F74DA"/>
    <w:rsid w:val="00700707"/>
    <w:rsid w:val="00705BD8"/>
    <w:rsid w:val="00717A07"/>
    <w:rsid w:val="00724B8A"/>
    <w:rsid w:val="0073229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5905"/>
    <w:rsid w:val="00850DD2"/>
    <w:rsid w:val="00853D85"/>
    <w:rsid w:val="00855493"/>
    <w:rsid w:val="00861204"/>
    <w:rsid w:val="00867EDF"/>
    <w:rsid w:val="00867F8F"/>
    <w:rsid w:val="00871509"/>
    <w:rsid w:val="008729F9"/>
    <w:rsid w:val="00873845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20498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D1411"/>
    <w:rsid w:val="00B01137"/>
    <w:rsid w:val="00B03539"/>
    <w:rsid w:val="00B15E6C"/>
    <w:rsid w:val="00B22DDD"/>
    <w:rsid w:val="00B27118"/>
    <w:rsid w:val="00B27CA8"/>
    <w:rsid w:val="00B47328"/>
    <w:rsid w:val="00B5149D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27E08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A50E3"/>
    <w:rsid w:val="00EB1F73"/>
    <w:rsid w:val="00EC1713"/>
    <w:rsid w:val="00ED1FF2"/>
    <w:rsid w:val="00ED221C"/>
    <w:rsid w:val="00ED38EF"/>
    <w:rsid w:val="00EE2086"/>
    <w:rsid w:val="00EE48A3"/>
    <w:rsid w:val="00EF6DA4"/>
    <w:rsid w:val="00F14641"/>
    <w:rsid w:val="00F3562D"/>
    <w:rsid w:val="00F36EF5"/>
    <w:rsid w:val="00F40E20"/>
    <w:rsid w:val="00F44EC4"/>
    <w:rsid w:val="00F47444"/>
    <w:rsid w:val="00F51C9B"/>
    <w:rsid w:val="00F540EA"/>
    <w:rsid w:val="00F54A6F"/>
    <w:rsid w:val="00F63161"/>
    <w:rsid w:val="00F6518B"/>
    <w:rsid w:val="00F76749"/>
    <w:rsid w:val="00F83E73"/>
    <w:rsid w:val="00F86254"/>
    <w:rsid w:val="00FA08EF"/>
    <w:rsid w:val="00FA7151"/>
    <w:rsid w:val="00FB198D"/>
    <w:rsid w:val="00FB5EE7"/>
    <w:rsid w:val="00FC2D7C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192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326</cp:revision>
  <cp:lastPrinted>2019-11-06T20:39:00Z</cp:lastPrinted>
  <dcterms:created xsi:type="dcterms:W3CDTF">2019-09-14T18:20:00Z</dcterms:created>
  <dcterms:modified xsi:type="dcterms:W3CDTF">2020-01-21T19:37:00Z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