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A8" w:rsidRDefault="00F62428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346DA8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6DA8" w:rsidRDefault="00F62428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8F314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202. PLC s OP - </w:t>
            </w:r>
            <w:proofErr w:type="spellStart"/>
            <w:r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346DA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27278C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346DA8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>
                <w:t>3</w:t>
              </w:r>
            </w:fldSimple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</w:pPr>
            <w:r>
              <w:t>Známka:</w:t>
            </w:r>
          </w:p>
        </w:tc>
      </w:tr>
      <w:tr w:rsidR="00346DA8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27278C">
            <w:pPr>
              <w:pStyle w:val="TableContents"/>
            </w:pPr>
            <w:r>
              <w:t>7</w:t>
            </w:r>
            <w:r w:rsidR="008F3146">
              <w:t>. 1</w:t>
            </w:r>
            <w:r>
              <w:t>2</w:t>
            </w:r>
            <w:r w:rsidR="008F3146">
              <w:t>. 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8F3146">
            <w:pPr>
              <w:pStyle w:val="TableContents"/>
            </w:pPr>
            <w:r>
              <w:t>1</w:t>
            </w:r>
            <w:r w:rsidR="0027278C">
              <w:t>4</w:t>
            </w:r>
            <w:r>
              <w:t>. 1</w:t>
            </w:r>
            <w:r w:rsidR="0027278C">
              <w:t>2</w:t>
            </w:r>
            <w:r>
              <w:t>. 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346DA8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6DA8" w:rsidRDefault="00F62428">
            <w:pPr>
              <w:pStyle w:val="TableContents"/>
            </w:pPr>
            <w:r>
              <w:t>Odevzdáno:</w:t>
            </w:r>
          </w:p>
        </w:tc>
      </w:tr>
    </w:tbl>
    <w:p w:rsidR="00A14C33" w:rsidRDefault="00A14C33">
      <w:pPr>
        <w:pStyle w:val="definice"/>
        <w:rPr>
          <w:b w:val="0"/>
        </w:rPr>
      </w:pPr>
    </w:p>
    <w:p w:rsidR="008F3146" w:rsidRDefault="008F3146">
      <w:pPr>
        <w:pStyle w:val="definice"/>
      </w:pPr>
    </w:p>
    <w:p w:rsidR="00346DA8" w:rsidRDefault="00F62428">
      <w:pPr>
        <w:pStyle w:val="definice"/>
      </w:pPr>
      <w:r>
        <w:lastRenderedPageBreak/>
        <w:t>Zadání:</w:t>
      </w:r>
    </w:p>
    <w:p w:rsidR="00A14C33" w:rsidRDefault="00A14C33">
      <w:pPr>
        <w:pStyle w:val="definice"/>
      </w:pPr>
    </w:p>
    <w:p w:rsidR="00A14C33" w:rsidRDefault="00A14C33">
      <w:pPr>
        <w:pStyle w:val="definice"/>
        <w:rPr>
          <w:b w:val="0"/>
        </w:rPr>
      </w:pPr>
      <w:r>
        <w:rPr>
          <w:b w:val="0"/>
        </w:rPr>
        <w:t xml:space="preserve">Stisk F1 = start </w:t>
      </w:r>
      <w:proofErr w:type="gramStart"/>
      <w:r>
        <w:rPr>
          <w:b w:val="0"/>
        </w:rPr>
        <w:t xml:space="preserve">harmonogramu  </w:t>
      </w:r>
      <w:r w:rsidR="0027278C">
        <w:rPr>
          <w:b w:val="0"/>
        </w:rPr>
        <w:t>C</w:t>
      </w:r>
      <w:proofErr w:type="gramEnd"/>
      <w:r w:rsidR="0027278C">
        <w:rPr>
          <w:b w:val="0"/>
        </w:rPr>
        <w:t>+ A+ D+ B+ C- A- D- B-</w:t>
      </w:r>
    </w:p>
    <w:p w:rsidR="00A14C33" w:rsidRDefault="00A14C33">
      <w:pPr>
        <w:pStyle w:val="definice"/>
        <w:rPr>
          <w:b w:val="0"/>
        </w:rPr>
      </w:pPr>
      <w:r>
        <w:rPr>
          <w:b w:val="0"/>
        </w:rPr>
        <w:t>Stisk F2 = stop všeho kdykoliv a reset harmonogramu</w:t>
      </w:r>
    </w:p>
    <w:p w:rsidR="00A14C33" w:rsidRDefault="00A14C33">
      <w:pPr>
        <w:pStyle w:val="definice"/>
        <w:rPr>
          <w:b w:val="0"/>
        </w:rPr>
      </w:pPr>
      <w:r>
        <w:rPr>
          <w:b w:val="0"/>
        </w:rPr>
        <w:t>Stisk F3 = pozastavení harmonogramu (F1 pokračování)</w:t>
      </w:r>
    </w:p>
    <w:p w:rsidR="00A14C33" w:rsidRPr="00A14C33" w:rsidRDefault="00A14C33">
      <w:pPr>
        <w:pStyle w:val="definice"/>
        <w:rPr>
          <w:b w:val="0"/>
        </w:rPr>
      </w:pPr>
      <w:r>
        <w:rPr>
          <w:b w:val="0"/>
        </w:rPr>
        <w:t xml:space="preserve">Stisk F4 = start </w:t>
      </w:r>
      <w:proofErr w:type="spellStart"/>
      <w:proofErr w:type="gramStart"/>
      <w:r>
        <w:rPr>
          <w:b w:val="0"/>
        </w:rPr>
        <w:t>Drum</w:t>
      </w:r>
      <w:proofErr w:type="spellEnd"/>
      <w:r>
        <w:rPr>
          <w:b w:val="0"/>
        </w:rPr>
        <w:t xml:space="preserve">  </w:t>
      </w:r>
      <w:r w:rsidR="0027278C">
        <w:rPr>
          <w:b w:val="0"/>
        </w:rPr>
        <w:t>D</w:t>
      </w:r>
      <w:proofErr w:type="gramEnd"/>
      <w:r w:rsidR="0027278C">
        <w:rPr>
          <w:b w:val="0"/>
        </w:rPr>
        <w:t xml:space="preserve">+ C+ B+ A+ A- B- C- D- </w:t>
      </w:r>
      <w:r>
        <w:rPr>
          <w:b w:val="0"/>
        </w:rPr>
        <w:t>s krokem 1s bez ohledu na snímače</w:t>
      </w:r>
    </w:p>
    <w:p w:rsidR="00346DA8" w:rsidRDefault="00A14C33">
      <w:pPr>
        <w:pStyle w:val="definice"/>
      </w:pPr>
      <w:r>
        <w:t>Sché</w:t>
      </w:r>
      <w:r w:rsidR="00F62428">
        <w:t>ma za</w:t>
      </w:r>
      <w:r>
        <w:t>pojení (situační schéma</w:t>
      </w:r>
      <w:r w:rsidR="00F62428">
        <w:t>):</w:t>
      </w:r>
    </w:p>
    <w:p w:rsidR="00A14C33" w:rsidRDefault="00A14C33">
      <w:pPr>
        <w:pStyle w:val="definice"/>
      </w:pPr>
    </w:p>
    <w:p w:rsidR="00A14C33" w:rsidRDefault="00A14C33">
      <w:pPr>
        <w:pStyle w:val="definice"/>
      </w:pPr>
      <w:r>
        <w:rPr>
          <w:noProof/>
          <w:lang w:eastAsia="cs-CZ"/>
        </w:rPr>
        <w:drawing>
          <wp:inline distT="0" distB="0" distL="0" distR="0" wp14:anchorId="54322ABE" wp14:editId="239EAD97">
            <wp:extent cx="2705100" cy="1551829"/>
            <wp:effectExtent l="0" t="0" r="0" b="0"/>
            <wp:docPr id="2" name="Picture 2" descr="C:\Users\Šarlot\Desktop\SPŠ\A4\ACV\201\Ideové sché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Šarlot\Desktop\SPŠ\A4\ACV\201\Ideové sché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74" cy="15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33" w:rsidRDefault="00A14C33" w:rsidP="00A14C33">
      <w:pPr>
        <w:pStyle w:val="definice"/>
        <w:rPr>
          <w:noProof/>
          <w:lang w:eastAsia="cs-CZ"/>
        </w:rPr>
      </w:pPr>
      <w:r>
        <w:t>PLC konfigurace a moduly</w:t>
      </w:r>
      <w:r>
        <w:rPr>
          <w:noProof/>
          <w:lang w:eastAsia="cs-CZ"/>
        </w:rPr>
        <w:t>:</w:t>
      </w:r>
      <w:r w:rsidRPr="008611BB">
        <w:rPr>
          <w:noProof/>
          <w:lang w:eastAsia="cs-CZ"/>
        </w:rPr>
        <w:t xml:space="preserve"> </w:t>
      </w:r>
    </w:p>
    <w:p w:rsidR="00A14C33" w:rsidRDefault="00A14C33" w:rsidP="00A14C33">
      <w:pPr>
        <w:pStyle w:val="definice"/>
        <w:rPr>
          <w:noProof/>
          <w:lang w:eastAsia="cs-CZ"/>
        </w:rPr>
      </w:pPr>
    </w:p>
    <w:p w:rsidR="00A14C33" w:rsidRDefault="00A14C33" w:rsidP="00A14C33">
      <w:pPr>
        <w:pStyle w:val="definice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7461F13A" wp14:editId="6C70217F">
            <wp:extent cx="2781300" cy="2141355"/>
            <wp:effectExtent l="0" t="0" r="0" b="0"/>
            <wp:docPr id="3" name="Picture 3" descr="C:\Users\Šarlot\Desktop\SPŠ\A4\ACV\201\Konfigurace P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Šarlot\Desktop\SPŠ\A4\ACV\201\Konfigurace PL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04" cy="21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A8" w:rsidRDefault="00F62428">
      <w:pPr>
        <w:pStyle w:val="definice"/>
      </w:pPr>
      <w:r>
        <w:t>Tabulka</w:t>
      </w:r>
      <w:r w:rsidR="00A14C33">
        <w:t xml:space="preserve"> použitých proměnných</w:t>
      </w:r>
      <w:r>
        <w:t>:</w:t>
      </w:r>
    </w:p>
    <w:p w:rsidR="00A14C33" w:rsidRDefault="00A14C33">
      <w:pPr>
        <w:pStyle w:val="definic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992"/>
      </w:tblGrid>
      <w:tr w:rsidR="0027278C" w:rsidRPr="00EF5546" w:rsidTr="000556EE">
        <w:trPr>
          <w:trHeight w:val="327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 w:rsidRPr="00EF5546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Tlačítka</w:t>
            </w:r>
          </w:p>
        </w:tc>
        <w:tc>
          <w:tcPr>
            <w:tcW w:w="1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 w:rsidRPr="00EF5546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Výstupy</w:t>
            </w:r>
          </w:p>
        </w:tc>
      </w:tr>
      <w:tr w:rsidR="0027278C" w:rsidTr="000556EE">
        <w:trPr>
          <w:trHeight w:val="253"/>
        </w:trPr>
        <w:tc>
          <w:tcPr>
            <w:tcW w:w="20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27278C" w:rsidRPr="00EF5546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 xml:space="preserve">%I1.0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inv</w:t>
            </w:r>
            <w:proofErr w:type="spellEnd"/>
          </w:p>
        </w:tc>
        <w:tc>
          <w:tcPr>
            <w:tcW w:w="19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 xml:space="preserve">a0 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Pr="00EF5546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a1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Pr="00EF5546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b0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b1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c0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c1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%I1.6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d0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 xml:space="preserve">%I1.7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inv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d1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A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Q2.3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B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Q2.5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C</w:t>
            </w:r>
          </w:p>
        </w:tc>
      </w:tr>
      <w:tr w:rsidR="0027278C" w:rsidTr="000556EE">
        <w:trPr>
          <w:trHeight w:val="23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Q2.7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8C" w:rsidRDefault="0027278C" w:rsidP="000556EE">
            <w:pPr>
              <w:jc w:val="center"/>
            </w:pPr>
            <w:r>
              <w:t>D</w:t>
            </w:r>
          </w:p>
        </w:tc>
      </w:tr>
    </w:tbl>
    <w:p w:rsidR="00A14C33" w:rsidRDefault="00A14C33">
      <w:pPr>
        <w:pStyle w:val="definice"/>
      </w:pPr>
    </w:p>
    <w:p w:rsidR="00A14C33" w:rsidRDefault="00A14C33">
      <w:pPr>
        <w:pStyle w:val="definice"/>
      </w:pPr>
    </w:p>
    <w:p w:rsidR="00A14C33" w:rsidRDefault="00A14C33">
      <w:pPr>
        <w:pStyle w:val="definice"/>
      </w:pPr>
    </w:p>
    <w:p w:rsidR="00966642" w:rsidRDefault="00966642" w:rsidP="00966642">
      <w:pPr>
        <w:pStyle w:val="definice"/>
      </w:pPr>
      <w:r>
        <w:t xml:space="preserve">Nastavení </w:t>
      </w:r>
      <w:proofErr w:type="spellStart"/>
      <w:r>
        <w:t>Drum</w:t>
      </w:r>
      <w:proofErr w:type="spellEnd"/>
      <w:r>
        <w:t>:</w:t>
      </w:r>
    </w:p>
    <w:p w:rsidR="00966642" w:rsidRDefault="00966642" w:rsidP="00966642">
      <w:pPr>
        <w:pStyle w:val="definice"/>
      </w:pPr>
    </w:p>
    <w:tbl>
      <w:tblPr>
        <w:tblW w:w="5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87"/>
        <w:gridCol w:w="387"/>
        <w:gridCol w:w="387"/>
        <w:gridCol w:w="387"/>
        <w:gridCol w:w="387"/>
        <w:gridCol w:w="387"/>
        <w:gridCol w:w="387"/>
        <w:gridCol w:w="387"/>
        <w:gridCol w:w="979"/>
        <w:gridCol w:w="979"/>
      </w:tblGrid>
      <w:tr w:rsidR="0027278C" w:rsidRPr="00772479" w:rsidTr="0027278C">
        <w:trPr>
          <w:trHeight w:val="444"/>
        </w:trPr>
        <w:tc>
          <w:tcPr>
            <w:tcW w:w="402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Bit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3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4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5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6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7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proofErr w:type="spellStart"/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Adress</w:t>
            </w:r>
            <w:proofErr w:type="spellEnd"/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Výstup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M21</w:t>
            </w:r>
          </w:p>
        </w:tc>
        <w:tc>
          <w:tcPr>
            <w:tcW w:w="97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M22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A-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M23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966642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M24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B-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C+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%M26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C-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%M27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D+</w:t>
            </w:r>
          </w:p>
        </w:tc>
      </w:tr>
      <w:tr w:rsidR="0027278C" w:rsidRPr="00772479" w:rsidTr="0027278C">
        <w:trPr>
          <w:trHeight w:val="444"/>
        </w:trPr>
        <w:tc>
          <w:tcPr>
            <w:tcW w:w="40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7278C" w:rsidRPr="00772479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0556EE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0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78C" w:rsidRDefault="0027278C" w:rsidP="0096664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cs-CZ" w:bidi="ar-S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%M28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7278C" w:rsidRPr="00966642" w:rsidRDefault="0027278C" w:rsidP="0027278C">
            <w:pPr>
              <w:widowControl/>
              <w:suppressAutoHyphens w:val="0"/>
              <w:autoSpaceDN/>
              <w:spacing w:before="120" w:after="100" w:afterAutospacing="1"/>
              <w:jc w:val="center"/>
              <w:textAlignment w:val="auto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eastAsia="cs-CZ" w:bidi="ar-SA"/>
              </w:rPr>
              <w:t>D-</w:t>
            </w:r>
          </w:p>
        </w:tc>
      </w:tr>
    </w:tbl>
    <w:p w:rsidR="00966642" w:rsidRDefault="00966642" w:rsidP="00966642">
      <w:pPr>
        <w:pStyle w:val="definice"/>
      </w:pPr>
    </w:p>
    <w:p w:rsidR="00966642" w:rsidRDefault="00966642" w:rsidP="00966642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C16941" w:rsidRDefault="00C16941">
      <w:pPr>
        <w:pStyle w:val="definice"/>
      </w:pPr>
    </w:p>
    <w:p w:rsidR="00346DA8" w:rsidRDefault="00F62428">
      <w:pPr>
        <w:pStyle w:val="definice"/>
      </w:pPr>
      <w:r>
        <w:lastRenderedPageBreak/>
        <w:t>Výpis programu:</w:t>
      </w:r>
    </w:p>
    <w:p w:rsidR="00C16941" w:rsidRDefault="00C16941">
      <w:pPr>
        <w:pStyle w:val="definice"/>
      </w:pPr>
      <w:r>
        <w:rPr>
          <w:noProof/>
        </w:rPr>
        <w:drawing>
          <wp:inline distT="0" distB="0" distL="0" distR="0" wp14:anchorId="08CF6C44" wp14:editId="75842A81">
            <wp:extent cx="4645257" cy="8233410"/>
            <wp:effectExtent l="0" t="0" r="0" b="0"/>
            <wp:docPr id="7" name="Grafický 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09" cy="82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42" w:rsidRDefault="00966642">
      <w:pPr>
        <w:pStyle w:val="definice"/>
      </w:pPr>
    </w:p>
    <w:p w:rsidR="00966642" w:rsidRDefault="00966642">
      <w:pPr>
        <w:pStyle w:val="definice"/>
      </w:pPr>
    </w:p>
    <w:p w:rsidR="00966642" w:rsidRDefault="00C16941">
      <w:pPr>
        <w:pStyle w:val="definice"/>
      </w:pPr>
      <w:r>
        <w:rPr>
          <w:noProof/>
        </w:rPr>
        <w:drawing>
          <wp:inline distT="0" distB="0" distL="0" distR="0" wp14:anchorId="76255F9D" wp14:editId="391D0F04">
            <wp:extent cx="5126666" cy="8477250"/>
            <wp:effectExtent l="0" t="0" r="0" b="0"/>
            <wp:docPr id="8" name="Grafický 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520" cy="84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8C" w:rsidRDefault="0071178C">
      <w:pPr>
        <w:pStyle w:val="definice"/>
      </w:pPr>
    </w:p>
    <w:p w:rsidR="0071178C" w:rsidRDefault="00C16941">
      <w:pPr>
        <w:pStyle w:val="definice"/>
      </w:pPr>
      <w:r>
        <w:rPr>
          <w:noProof/>
        </w:rPr>
        <w:drawing>
          <wp:inline distT="0" distB="0" distL="0" distR="0" wp14:anchorId="5CCC274E" wp14:editId="2C16EC9D">
            <wp:extent cx="5433060" cy="5416291"/>
            <wp:effectExtent l="0" t="0" r="0" b="0"/>
            <wp:docPr id="9" name="Grafický 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35" cy="54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8C" w:rsidRDefault="0071178C">
      <w:pPr>
        <w:pStyle w:val="definice"/>
      </w:pPr>
    </w:p>
    <w:p w:rsidR="00346DA8" w:rsidRDefault="00F62428">
      <w:pPr>
        <w:pStyle w:val="definice"/>
      </w:pPr>
      <w:r>
        <w:t>Závěr:</w:t>
      </w:r>
    </w:p>
    <w:p w:rsidR="00346DA8" w:rsidRDefault="00346DA8" w:rsidP="00966642">
      <w:pPr>
        <w:pStyle w:val="Textbodyindent"/>
        <w:ind w:left="0"/>
      </w:pPr>
    </w:p>
    <w:p w:rsidR="00966642" w:rsidRDefault="00C16941" w:rsidP="00966642">
      <w:pPr>
        <w:pStyle w:val="Textbodyindent"/>
        <w:ind w:left="0"/>
      </w:pPr>
      <w:r>
        <w:t>Vše fungovalo tak jak má. Tato úloha se mi zdála sice delší, ale za to jednodušší než zbylé PLC s OP.</w:t>
      </w:r>
      <w:bookmarkStart w:id="0" w:name="_GoBack"/>
      <w:bookmarkEnd w:id="0"/>
    </w:p>
    <w:sectPr w:rsidR="00966642">
      <w:headerReference w:type="defaul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8E5" w:rsidRDefault="007F78E5">
      <w:r>
        <w:separator/>
      </w:r>
    </w:p>
  </w:endnote>
  <w:endnote w:type="continuationSeparator" w:id="0">
    <w:p w:rsidR="007F78E5" w:rsidRDefault="007F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8E5" w:rsidRDefault="007F78E5">
      <w:r>
        <w:rPr>
          <w:color w:val="000000"/>
        </w:rPr>
        <w:separator/>
      </w:r>
    </w:p>
  </w:footnote>
  <w:footnote w:type="continuationSeparator" w:id="0">
    <w:p w:rsidR="007F78E5" w:rsidRDefault="007F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BDD" w:rsidRDefault="00F62428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4D89"/>
    <w:multiLevelType w:val="multilevel"/>
    <w:tmpl w:val="7E3E8B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5E3274C2"/>
    <w:multiLevelType w:val="multilevel"/>
    <w:tmpl w:val="1F3A7E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5F60337E"/>
    <w:multiLevelType w:val="multilevel"/>
    <w:tmpl w:val="280817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8"/>
    <w:rsid w:val="0027278C"/>
    <w:rsid w:val="00346DA8"/>
    <w:rsid w:val="0071178C"/>
    <w:rsid w:val="00736E61"/>
    <w:rsid w:val="007F78E5"/>
    <w:rsid w:val="008F3146"/>
    <w:rsid w:val="00966642"/>
    <w:rsid w:val="00A14C33"/>
    <w:rsid w:val="00C16941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1956"/>
  <w15:docId w15:val="{84C1BE57-6952-4DE0-8D27-34A27F8E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2</cp:revision>
  <cp:lastPrinted>2012-05-02T10:51:00Z</cp:lastPrinted>
  <dcterms:created xsi:type="dcterms:W3CDTF">2018-01-15T19:08:00Z</dcterms:created>
  <dcterms:modified xsi:type="dcterms:W3CDTF">2018-01-15T19:08:00Z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