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f65b3509ea40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.Consuming REST API from Service team. and construct the view using client side MVC by implementing application logic
</w:t>
      </w:r>
      <w:r>
        <w:rPr>
          <w:lang w:val="en-US"/>
        </w:rPr>
        <w:br/>
      </w:r>
      <w:r>
        <w:rPr>
          <w:lang w:val="en-US"/>
        </w:rPr>
        <w:t>.Conversion of UX designs to HTML templates.
</w:t>
      </w:r>
      <w:r>
        <w:rPr>
          <w:lang w:val="en-US"/>
        </w:rPr>
        <w:br/>
      </w:r>
      <w:r>
        <w:rPr>
          <w:lang w:val="en-US"/>
        </w:rPr>
        <w:t xml:space="preserve">Interacting with UX team and to meet there expectations while producing HTML template.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fd540ff60a4462" /><Relationship Type="http://schemas.openxmlformats.org/officeDocument/2006/relationships/numbering" Target="/word/numbering.xml" Id="R726af17c78194bdf" /><Relationship Type="http://schemas.openxmlformats.org/officeDocument/2006/relationships/settings" Target="/word/settings.xml" Id="R42f658e8fc674cca" /></Relationships>
</file>