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F66" w:rsidRDefault="00003F66" w:rsidP="00682ED5">
      <w:pPr>
        <w:spacing w:after="0" w:line="240" w:lineRule="auto"/>
        <w:rPr>
          <w:rFonts w:ascii="Book Antiqua" w:eastAsia="Times New Roman" w:hAnsi="Book Antiqua" w:cs="Times New Roman"/>
          <w:color w:val="232323"/>
        </w:rPr>
      </w:pPr>
    </w:p>
    <w:p w:rsidR="004D75FD" w:rsidRPr="004D75FD" w:rsidRDefault="004D75FD" w:rsidP="004D75F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 Antiqua" w:hAnsi="Book Antiqua"/>
          <w:b/>
          <w:color w:val="232323"/>
          <w:sz w:val="22"/>
          <w:szCs w:val="22"/>
        </w:rPr>
      </w:pPr>
      <w:r w:rsidRPr="004D75FD">
        <w:rPr>
          <w:rFonts w:ascii="Book Antiqua" w:hAnsi="Book Antiqua"/>
          <w:b/>
          <w:color w:val="232323"/>
          <w:sz w:val="22"/>
          <w:szCs w:val="22"/>
        </w:rPr>
        <w:t xml:space="preserve">Mr. </w:t>
      </w:r>
      <w:r w:rsidR="002C6EA7">
        <w:rPr>
          <w:b/>
          <w:sz w:val="22"/>
        </w:rPr>
        <w:t>Vittal Kamkar</w:t>
      </w:r>
    </w:p>
    <w:p w:rsidR="00026FFC" w:rsidRPr="00026FFC" w:rsidRDefault="004D75FD" w:rsidP="00026FFC">
      <w:pPr>
        <w:spacing w:after="0" w:line="240" w:lineRule="auto"/>
        <w:rPr>
          <w:rFonts w:ascii="Book Antiqua" w:hAnsi="Book Antiqua"/>
          <w:b/>
          <w:color w:val="232323"/>
        </w:rPr>
      </w:pPr>
      <w:r w:rsidRPr="00026FFC">
        <w:rPr>
          <w:rFonts w:ascii="Book Antiqua" w:hAnsi="Book Antiqua"/>
          <w:b/>
          <w:color w:val="232323"/>
        </w:rPr>
        <w:t xml:space="preserve">Emp no: </w:t>
      </w:r>
      <w:r w:rsidR="00574F79">
        <w:rPr>
          <w:rFonts w:ascii="Book Antiqua" w:hAnsi="Book Antiqua"/>
          <w:b/>
          <w:color w:val="232323"/>
        </w:rPr>
        <w:t>M1020535</w:t>
      </w:r>
      <w:bookmarkStart w:id="0" w:name="_GoBack"/>
      <w:bookmarkEnd w:id="0"/>
    </w:p>
    <w:p w:rsidR="00003F66" w:rsidRDefault="004D75FD" w:rsidP="004D75FD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Book Antiqua" w:hAnsi="Book Antiqua"/>
          <w:color w:val="232323"/>
          <w:sz w:val="22"/>
          <w:szCs w:val="22"/>
        </w:rPr>
      </w:pPr>
      <w:r w:rsidRPr="004D75FD">
        <w:rPr>
          <w:rFonts w:ascii="Book Antiqua" w:hAnsi="Book Antiqua"/>
          <w:b/>
          <w:color w:val="232323"/>
          <w:sz w:val="22"/>
          <w:szCs w:val="22"/>
        </w:rPr>
        <w:t>Mindtree Ltd.</w:t>
      </w:r>
    </w:p>
    <w:p w:rsidR="00026FFC" w:rsidRDefault="00026FFC" w:rsidP="00682ED5">
      <w:pPr>
        <w:pStyle w:val="NormalWeb"/>
        <w:shd w:val="clear" w:color="auto" w:fill="FFFFFF"/>
        <w:spacing w:before="150" w:beforeAutospacing="0" w:after="150" w:afterAutospacing="0"/>
        <w:jc w:val="both"/>
        <w:textAlignment w:val="baseline"/>
        <w:rPr>
          <w:rFonts w:ascii="Book Antiqua" w:hAnsi="Book Antiqua"/>
          <w:color w:val="232323"/>
          <w:sz w:val="22"/>
          <w:szCs w:val="22"/>
        </w:rPr>
      </w:pPr>
    </w:p>
    <w:p w:rsidR="00682ED5" w:rsidRDefault="00682ED5" w:rsidP="00682ED5">
      <w:pPr>
        <w:pStyle w:val="NormalWeb"/>
        <w:shd w:val="clear" w:color="auto" w:fill="FFFFFF"/>
        <w:spacing w:before="150" w:beforeAutospacing="0" w:after="150" w:afterAutospacing="0"/>
        <w:jc w:val="both"/>
        <w:textAlignment w:val="baseline"/>
        <w:rPr>
          <w:rFonts w:ascii="Book Antiqua" w:hAnsi="Book Antiqua"/>
          <w:color w:val="232323"/>
          <w:sz w:val="22"/>
          <w:szCs w:val="22"/>
        </w:rPr>
      </w:pPr>
      <w:r w:rsidRPr="00682ED5">
        <w:rPr>
          <w:rFonts w:ascii="Book Antiqua" w:hAnsi="Book Antiqua"/>
          <w:color w:val="232323"/>
          <w:sz w:val="22"/>
          <w:szCs w:val="22"/>
        </w:rPr>
        <w:t>He</w:t>
      </w:r>
      <w:r w:rsidR="009B5F38">
        <w:rPr>
          <w:rFonts w:ascii="Book Antiqua" w:hAnsi="Book Antiqua"/>
          <w:color w:val="232323"/>
          <w:sz w:val="22"/>
          <w:szCs w:val="22"/>
        </w:rPr>
        <w:t xml:space="preserve"> </w:t>
      </w:r>
      <w:r w:rsidRPr="00682ED5">
        <w:rPr>
          <w:rFonts w:ascii="Book Antiqua" w:hAnsi="Book Antiqua"/>
          <w:color w:val="232323"/>
          <w:sz w:val="22"/>
          <w:szCs w:val="22"/>
        </w:rPr>
        <w:t xml:space="preserve">is responsible for </w:t>
      </w:r>
      <w:r w:rsidR="000C7C29">
        <w:rPr>
          <w:rFonts w:ascii="Book Antiqua" w:hAnsi="Book Antiqua"/>
          <w:color w:val="232323"/>
          <w:sz w:val="22"/>
          <w:szCs w:val="22"/>
        </w:rPr>
        <w:t>handling the</w:t>
      </w:r>
      <w:r w:rsidRPr="00682ED5">
        <w:rPr>
          <w:rFonts w:ascii="Book Antiqua" w:hAnsi="Book Antiqua"/>
          <w:color w:val="232323"/>
          <w:sz w:val="22"/>
          <w:szCs w:val="22"/>
        </w:rPr>
        <w:t xml:space="preserve"> projects</w:t>
      </w:r>
      <w:r w:rsidR="009B5F38">
        <w:rPr>
          <w:rFonts w:ascii="Book Antiqua" w:hAnsi="Book Antiqua"/>
          <w:color w:val="232323"/>
          <w:sz w:val="22"/>
          <w:szCs w:val="22"/>
        </w:rPr>
        <w:t xml:space="preserve"> at</w:t>
      </w:r>
      <w:r w:rsidR="006365BC">
        <w:rPr>
          <w:rFonts w:ascii="Book Antiqua" w:hAnsi="Book Antiqua"/>
          <w:b/>
          <w:color w:val="232323"/>
          <w:sz w:val="22"/>
          <w:szCs w:val="22"/>
        </w:rPr>
        <w:t xml:space="preserve"> Plotterweg 38 3821BB Amersfoort, Postbus 1495 3800 BL Amersfoort</w:t>
      </w:r>
      <w:r w:rsidR="009B5F38" w:rsidRPr="009B5F38">
        <w:rPr>
          <w:rFonts w:ascii="Book Antiqua" w:hAnsi="Book Antiqua"/>
          <w:color w:val="232323"/>
          <w:sz w:val="22"/>
          <w:szCs w:val="22"/>
        </w:rPr>
        <w:t xml:space="preserve">. </w:t>
      </w:r>
      <w:r w:rsidRPr="00682ED5">
        <w:rPr>
          <w:rFonts w:ascii="Book Antiqua" w:hAnsi="Book Antiqua"/>
          <w:color w:val="232323"/>
          <w:sz w:val="22"/>
          <w:szCs w:val="22"/>
        </w:rPr>
        <w:t xml:space="preserve">He is also responsible for the analysis, </w:t>
      </w:r>
      <w:r w:rsidR="006365BC">
        <w:rPr>
          <w:rFonts w:ascii="Book Antiqua" w:hAnsi="Book Antiqua"/>
          <w:color w:val="232323"/>
          <w:sz w:val="22"/>
          <w:szCs w:val="22"/>
        </w:rPr>
        <w:t xml:space="preserve">UI </w:t>
      </w:r>
      <w:r w:rsidRPr="00682ED5">
        <w:rPr>
          <w:rFonts w:ascii="Book Antiqua" w:hAnsi="Book Antiqua"/>
          <w:color w:val="232323"/>
          <w:sz w:val="22"/>
          <w:szCs w:val="22"/>
        </w:rPr>
        <w:t>design, scheduling, construction and delivery of solutions to meet the client's expectations. He is the main contact between the client and consulting firm, and oversees the day-to-day operations of the project until completion.</w:t>
      </w:r>
    </w:p>
    <w:p w:rsidR="00DB6395" w:rsidRPr="00DB6395" w:rsidRDefault="00DB6395" w:rsidP="00DB6395">
      <w:pPr>
        <w:spacing w:line="240" w:lineRule="auto"/>
        <w:jc w:val="both"/>
        <w:rPr>
          <w:rFonts w:asciiTheme="majorHAnsi" w:hAnsiTheme="majorHAnsi" w:cs="Microsoft Sans Serif"/>
          <w:b/>
          <w:color w:val="000000" w:themeColor="text1"/>
          <w:sz w:val="20"/>
          <w:szCs w:val="20"/>
        </w:rPr>
      </w:pPr>
      <w:r w:rsidRPr="00DB6395">
        <w:rPr>
          <w:rFonts w:asciiTheme="majorHAnsi" w:hAnsiTheme="majorHAnsi" w:cs="Microsoft Sans Serif"/>
          <w:b/>
          <w:color w:val="000000" w:themeColor="text1"/>
          <w:sz w:val="20"/>
          <w:szCs w:val="20"/>
        </w:rPr>
        <w:t xml:space="preserve">Client: </w:t>
      </w:r>
      <w:r w:rsidR="006365BC">
        <w:rPr>
          <w:rFonts w:ascii="Book Antiqua" w:hAnsi="Book Antiqua"/>
          <w:b/>
          <w:color w:val="232323"/>
        </w:rPr>
        <w:t>RAET BV</w:t>
      </w:r>
    </w:p>
    <w:p w:rsidR="00026FFC" w:rsidRPr="00606501" w:rsidRDefault="00DB6395" w:rsidP="00DB6395">
      <w:pPr>
        <w:spacing w:line="240" w:lineRule="auto"/>
        <w:jc w:val="both"/>
        <w:rPr>
          <w:rFonts w:asciiTheme="majorHAnsi" w:hAnsiTheme="majorHAnsi" w:cs="Microsoft Sans Serif"/>
          <w:b/>
          <w:bCs/>
          <w:color w:val="000000" w:themeColor="text1"/>
          <w:sz w:val="20"/>
          <w:szCs w:val="20"/>
        </w:rPr>
      </w:pPr>
      <w:r w:rsidRPr="00606501">
        <w:rPr>
          <w:rFonts w:asciiTheme="majorHAnsi" w:hAnsiTheme="majorHAnsi" w:cs="Microsoft Sans Serif"/>
          <w:b/>
          <w:color w:val="000000" w:themeColor="text1"/>
          <w:sz w:val="20"/>
          <w:szCs w:val="20"/>
        </w:rPr>
        <w:t xml:space="preserve">Project: </w:t>
      </w:r>
      <w:r w:rsidR="006365BC" w:rsidRPr="006365BC">
        <w:rPr>
          <w:rFonts w:asciiTheme="majorHAnsi" w:hAnsiTheme="majorHAnsi" w:cs="Microsoft Sans Serif"/>
          <w:b/>
          <w:color w:val="000000" w:themeColor="text1"/>
          <w:sz w:val="20"/>
          <w:szCs w:val="20"/>
        </w:rPr>
        <w:t>Beaufort</w:t>
      </w:r>
    </w:p>
    <w:p w:rsidR="00DB6395" w:rsidRDefault="00DB6395" w:rsidP="00DB6395">
      <w:pPr>
        <w:spacing w:line="240" w:lineRule="auto"/>
        <w:jc w:val="both"/>
        <w:rPr>
          <w:rFonts w:asciiTheme="majorHAnsi" w:hAnsiTheme="majorHAnsi" w:cs="Microsoft Sans Serif"/>
          <w:b/>
          <w:bCs/>
          <w:color w:val="000000" w:themeColor="text1"/>
          <w:sz w:val="20"/>
          <w:szCs w:val="20"/>
        </w:rPr>
      </w:pPr>
      <w:r w:rsidRPr="00606501">
        <w:rPr>
          <w:rFonts w:asciiTheme="majorHAnsi" w:hAnsiTheme="majorHAnsi" w:cs="Microsoft Sans Serif"/>
          <w:b/>
          <w:bCs/>
          <w:color w:val="000000" w:themeColor="text1"/>
          <w:sz w:val="20"/>
          <w:szCs w:val="20"/>
        </w:rPr>
        <w:t>Project Details:</w:t>
      </w:r>
    </w:p>
    <w:p w:rsidR="006365BC" w:rsidRPr="006365BC" w:rsidRDefault="006365BC" w:rsidP="006365BC">
      <w:pPr>
        <w:jc w:val="both"/>
        <w:rPr>
          <w:sz w:val="24"/>
          <w:szCs w:val="24"/>
          <w:bdr w:val="none" w:sz="0" w:space="0" w:color="auto" w:frame="1"/>
        </w:rPr>
      </w:pPr>
      <w:r w:rsidRPr="006365BC">
        <w:rPr>
          <w:sz w:val="24"/>
          <w:szCs w:val="24"/>
          <w:bdr w:val="none" w:sz="0" w:space="0" w:color="auto" w:frame="1"/>
        </w:rPr>
        <w:t>Beaufort is market leading HR system, in use by 800 organizations for 750,000 employees.</w:t>
      </w:r>
    </w:p>
    <w:p w:rsidR="006365BC" w:rsidRPr="006365BC" w:rsidRDefault="006365BC" w:rsidP="006365BC">
      <w:pPr>
        <w:jc w:val="both"/>
        <w:rPr>
          <w:sz w:val="24"/>
          <w:szCs w:val="24"/>
          <w:bdr w:val="none" w:sz="0" w:space="0" w:color="auto" w:frame="1"/>
        </w:rPr>
      </w:pPr>
      <w:r w:rsidRPr="006365BC">
        <w:rPr>
          <w:sz w:val="24"/>
          <w:szCs w:val="24"/>
          <w:bdr w:val="none" w:sz="0" w:space="0" w:color="auto" w:frame="1"/>
        </w:rPr>
        <w:t>Highly complex functionality - 555+KLOC, 859 tables, 1827 forms, 865 services, 250 procedures</w:t>
      </w:r>
    </w:p>
    <w:p w:rsidR="00D34E67" w:rsidRPr="00D34E67" w:rsidRDefault="006365BC" w:rsidP="006365BC">
      <w:pPr>
        <w:jc w:val="both"/>
        <w:rPr>
          <w:sz w:val="24"/>
          <w:szCs w:val="24"/>
          <w:bdr w:val="none" w:sz="0" w:space="0" w:color="auto" w:frame="1"/>
        </w:rPr>
      </w:pPr>
      <w:r w:rsidRPr="006365BC">
        <w:rPr>
          <w:sz w:val="24"/>
          <w:szCs w:val="24"/>
          <w:bdr w:val="none" w:sz="0" w:space="0" w:color="auto" w:frame="1"/>
        </w:rPr>
        <w:t xml:space="preserve">Built in Uniface, with extensive integration </w:t>
      </w:r>
      <w:r>
        <w:rPr>
          <w:sz w:val="24"/>
          <w:szCs w:val="24"/>
          <w:bdr w:val="none" w:sz="0" w:space="0" w:color="auto" w:frame="1"/>
        </w:rPr>
        <w:t>and reporting. Converting client server application into web.</w:t>
      </w:r>
    </w:p>
    <w:p w:rsidR="00DB6395" w:rsidRPr="00DB6395" w:rsidRDefault="00DB6395" w:rsidP="00DB6395">
      <w:pPr>
        <w:spacing w:line="240" w:lineRule="auto"/>
        <w:jc w:val="both"/>
        <w:rPr>
          <w:rFonts w:asciiTheme="majorHAnsi" w:hAnsiTheme="majorHAnsi" w:cs="Microsoft Sans Serif"/>
          <w:b/>
          <w:bCs/>
          <w:color w:val="000000" w:themeColor="text1"/>
          <w:sz w:val="20"/>
          <w:szCs w:val="20"/>
        </w:rPr>
      </w:pPr>
      <w:r w:rsidRPr="00DB6395">
        <w:rPr>
          <w:rFonts w:asciiTheme="majorHAnsi" w:hAnsiTheme="majorHAnsi" w:cs="Microsoft Sans Serif"/>
          <w:b/>
          <w:bCs/>
          <w:color w:val="000000" w:themeColor="text1"/>
          <w:sz w:val="20"/>
          <w:szCs w:val="20"/>
        </w:rPr>
        <w:t>Responsibilities:</w:t>
      </w:r>
    </w:p>
    <w:p w:rsidR="00EF4558" w:rsidRDefault="000F2D17" w:rsidP="00D34E67">
      <w:pPr>
        <w:numPr>
          <w:ilvl w:val="0"/>
          <w:numId w:val="9"/>
        </w:numPr>
        <w:spacing w:after="0" w:line="240" w:lineRule="auto"/>
        <w:jc w:val="both"/>
      </w:pPr>
      <w:r>
        <w:t>Requirement analysis</w:t>
      </w:r>
      <w:r w:rsidR="00EF4558">
        <w:t xml:space="preserve">: </w:t>
      </w:r>
      <w:r w:rsidR="006243F1">
        <w:t>(10</w:t>
      </w:r>
      <w:r w:rsidR="00BE02F6">
        <w:t>%)</w:t>
      </w:r>
    </w:p>
    <w:p w:rsidR="00EF4558" w:rsidRDefault="00AB3A94" w:rsidP="00D34E67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 xml:space="preserve">Involve </w:t>
      </w:r>
      <w:r w:rsidR="00EF4558">
        <w:t>in understanding the Business Requirement Documents, Workflow Documents, Use cases, Design/Dataflow Documents.</w:t>
      </w:r>
    </w:p>
    <w:p w:rsidR="00EF4558" w:rsidRDefault="00EF4558" w:rsidP="00D34E67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Requirement walkthrough with team members.</w:t>
      </w:r>
    </w:p>
    <w:p w:rsidR="00EF4558" w:rsidRDefault="006365BC" w:rsidP="00D34E67">
      <w:pPr>
        <w:pStyle w:val="ListParagraph"/>
        <w:numPr>
          <w:ilvl w:val="0"/>
          <w:numId w:val="10"/>
        </w:numPr>
        <w:spacing w:after="0" w:line="240" w:lineRule="auto"/>
        <w:jc w:val="both"/>
      </w:pPr>
      <w:r>
        <w:t>Converting UX screens to HTML templates using web technologies such as HTML5,Javascript,Jquery ,NodeJS</w:t>
      </w:r>
      <w:r w:rsidR="003E24E8">
        <w:t xml:space="preserve"> , HandlebarJS</w:t>
      </w:r>
      <w:r>
        <w:t xml:space="preserve"> , Bootstrap and Jquery custom UI components</w:t>
      </w:r>
    </w:p>
    <w:p w:rsidR="000F2D17" w:rsidRDefault="000F2D17" w:rsidP="00D34E67">
      <w:pPr>
        <w:numPr>
          <w:ilvl w:val="0"/>
          <w:numId w:val="9"/>
        </w:numPr>
        <w:spacing w:after="0" w:line="240" w:lineRule="auto"/>
        <w:jc w:val="both"/>
      </w:pPr>
      <w:r>
        <w:t>Test Planning</w:t>
      </w:r>
      <w:r w:rsidR="00BE02F6">
        <w:t>:</w:t>
      </w:r>
      <w:r>
        <w:t xml:space="preserve"> </w:t>
      </w:r>
      <w:r w:rsidR="00BE02F6">
        <w:t>(</w:t>
      </w:r>
      <w:r w:rsidR="00D059F5">
        <w:t>2</w:t>
      </w:r>
      <w:r w:rsidR="00BE02F6">
        <w:t>0%)</w:t>
      </w:r>
    </w:p>
    <w:p w:rsidR="00DD02E2" w:rsidRDefault="00AB3A94" w:rsidP="00D34E67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Involve</w:t>
      </w:r>
      <w:r w:rsidR="00EF4558">
        <w:t xml:space="preserve"> in planning the scope of the project, Testing </w:t>
      </w:r>
      <w:r w:rsidR="00DD02E2">
        <w:t xml:space="preserve">cross browser compatibility </w:t>
      </w:r>
    </w:p>
    <w:p w:rsidR="000F2D17" w:rsidRDefault="00DD02E2" w:rsidP="00D34E67">
      <w:pPr>
        <w:numPr>
          <w:ilvl w:val="0"/>
          <w:numId w:val="9"/>
        </w:numPr>
        <w:spacing w:after="0" w:line="240" w:lineRule="auto"/>
        <w:jc w:val="both"/>
      </w:pPr>
      <w:r>
        <w:t xml:space="preserve">RWD </w:t>
      </w:r>
      <w:r w:rsidR="000F2D17">
        <w:t>Test Estimation</w:t>
      </w:r>
      <w:r w:rsidR="00BE02F6">
        <w:t>: (</w:t>
      </w:r>
      <w:r w:rsidR="006243F1">
        <w:t>20</w:t>
      </w:r>
      <w:r w:rsidR="00BE02F6">
        <w:t>%)</w:t>
      </w:r>
    </w:p>
    <w:p w:rsidR="00EF4558" w:rsidRDefault="00DD02E2" w:rsidP="00DD02E2">
      <w:pPr>
        <w:pStyle w:val="ListParagraph"/>
        <w:numPr>
          <w:ilvl w:val="0"/>
          <w:numId w:val="12"/>
        </w:numPr>
        <w:spacing w:after="0" w:line="240" w:lineRule="auto"/>
        <w:jc w:val="both"/>
      </w:pPr>
      <w:r w:rsidRPr="00DD02E2">
        <w:t>Making sure application works fine for all browsers and all devices (deskt</w:t>
      </w:r>
      <w:r>
        <w:t>op, laptop, tablet and mobiles)</w:t>
      </w:r>
    </w:p>
    <w:p w:rsidR="00D35A80" w:rsidRDefault="00AB3A94" w:rsidP="00D34E67">
      <w:pPr>
        <w:numPr>
          <w:ilvl w:val="0"/>
          <w:numId w:val="9"/>
        </w:numPr>
        <w:spacing w:after="0" w:line="240" w:lineRule="auto"/>
        <w:jc w:val="both"/>
      </w:pPr>
      <w:r>
        <w:t>High level Test Scenario preparation</w:t>
      </w:r>
      <w:r w:rsidR="00BE02F6">
        <w:t>: (</w:t>
      </w:r>
      <w:r w:rsidR="006243F1">
        <w:t>5</w:t>
      </w:r>
      <w:r w:rsidR="00BE02F6">
        <w:t>%)</w:t>
      </w:r>
    </w:p>
    <w:p w:rsidR="000F2D17" w:rsidRDefault="000F2D17" w:rsidP="00D34E67">
      <w:pPr>
        <w:numPr>
          <w:ilvl w:val="0"/>
          <w:numId w:val="9"/>
        </w:numPr>
        <w:spacing w:after="0" w:line="240" w:lineRule="auto"/>
        <w:jc w:val="both"/>
      </w:pPr>
      <w:r>
        <w:t>Review test cases</w:t>
      </w:r>
      <w:r w:rsidR="00BE02F6">
        <w:t>: (</w:t>
      </w:r>
      <w:r w:rsidR="006243F1">
        <w:t>5</w:t>
      </w:r>
      <w:r w:rsidR="00BE02F6">
        <w:t>%)</w:t>
      </w:r>
    </w:p>
    <w:p w:rsidR="00EF4558" w:rsidRDefault="00AB3A94" w:rsidP="00D34E67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Participate</w:t>
      </w:r>
      <w:r w:rsidR="00D35A80">
        <w:t xml:space="preserve"> in formal and informal test case review and demonstration from the Development team.</w:t>
      </w:r>
    </w:p>
    <w:p w:rsidR="000F2D17" w:rsidRDefault="00AB3A94" w:rsidP="00D34E67">
      <w:pPr>
        <w:numPr>
          <w:ilvl w:val="0"/>
          <w:numId w:val="9"/>
        </w:numPr>
        <w:spacing w:after="0" w:line="240" w:lineRule="auto"/>
        <w:jc w:val="both"/>
      </w:pPr>
      <w:r>
        <w:t>Involve</w:t>
      </w:r>
      <w:r w:rsidR="00D35A80">
        <w:t xml:space="preserve"> in m</w:t>
      </w:r>
      <w:r w:rsidR="000F2D17">
        <w:t>entor</w:t>
      </w:r>
      <w:r w:rsidR="00D35A80">
        <w:t>ing</w:t>
      </w:r>
      <w:r w:rsidR="000F2D17">
        <w:t xml:space="preserve"> team members and </w:t>
      </w:r>
      <w:r w:rsidR="00D35A80">
        <w:t>knowledge transition.</w:t>
      </w:r>
      <w:r w:rsidR="006243F1">
        <w:t xml:space="preserve"> (5</w:t>
      </w:r>
      <w:r w:rsidR="00BE02F6">
        <w:t>%)</w:t>
      </w:r>
    </w:p>
    <w:p w:rsidR="000F2D17" w:rsidRDefault="00D35A80" w:rsidP="00D34E67">
      <w:pPr>
        <w:numPr>
          <w:ilvl w:val="0"/>
          <w:numId w:val="9"/>
        </w:numPr>
        <w:spacing w:after="0" w:line="240" w:lineRule="auto"/>
        <w:jc w:val="both"/>
      </w:pPr>
      <w:r>
        <w:t xml:space="preserve">Test execution </w:t>
      </w:r>
      <w:r w:rsidR="000F2D17">
        <w:t xml:space="preserve">and </w:t>
      </w:r>
      <w:r>
        <w:t>Defect reporting</w:t>
      </w:r>
      <w:r w:rsidR="00BE02F6">
        <w:t xml:space="preserve"> (</w:t>
      </w:r>
      <w:r w:rsidR="00DF77A2">
        <w:t>5</w:t>
      </w:r>
      <w:r w:rsidR="00D059F5">
        <w:t>%</w:t>
      </w:r>
      <w:r w:rsidR="00BE02F6">
        <w:t>)</w:t>
      </w:r>
    </w:p>
    <w:p w:rsidR="00D35A80" w:rsidRDefault="00D35A80" w:rsidP="00D34E67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Defect tr</w:t>
      </w:r>
      <w:r w:rsidR="00E90D28">
        <w:t xml:space="preserve">acking done using </w:t>
      </w:r>
      <w:r w:rsidR="00DD02E2">
        <w:t>MTM(Microsoft Testing Management )</w:t>
      </w:r>
      <w:r>
        <w:t>.</w:t>
      </w:r>
    </w:p>
    <w:p w:rsidR="000F2D17" w:rsidRDefault="00D35A80" w:rsidP="00D34E67">
      <w:pPr>
        <w:numPr>
          <w:ilvl w:val="0"/>
          <w:numId w:val="9"/>
        </w:numPr>
        <w:spacing w:after="0" w:line="240" w:lineRule="auto"/>
        <w:jc w:val="both"/>
      </w:pPr>
      <w:r>
        <w:t xml:space="preserve">Daily Status Reporting </w:t>
      </w:r>
      <w:r w:rsidR="006243F1">
        <w:t>and monthly Metrics presentation to the client. (</w:t>
      </w:r>
      <w:r w:rsidR="001F13B0">
        <w:t>5</w:t>
      </w:r>
      <w:r w:rsidR="00D059F5">
        <w:t>%)</w:t>
      </w:r>
    </w:p>
    <w:p w:rsidR="003959D5" w:rsidRDefault="003959D5" w:rsidP="00D34E67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t>Daily project status tracker and communication with the client.</w:t>
      </w:r>
    </w:p>
    <w:p w:rsidR="00AB3A94" w:rsidRDefault="00AB3A94" w:rsidP="00D34E67">
      <w:pPr>
        <w:numPr>
          <w:ilvl w:val="0"/>
          <w:numId w:val="9"/>
        </w:numPr>
        <w:spacing w:after="0" w:line="240" w:lineRule="auto"/>
        <w:jc w:val="both"/>
      </w:pPr>
      <w:r>
        <w:t>Interaction with Client</w:t>
      </w:r>
      <w:r w:rsidR="00D059F5">
        <w:t xml:space="preserve"> (</w:t>
      </w:r>
      <w:r w:rsidR="006243F1">
        <w:t>10</w:t>
      </w:r>
      <w:r w:rsidR="00D059F5">
        <w:t>%)</w:t>
      </w:r>
    </w:p>
    <w:p w:rsidR="003E24E8" w:rsidRDefault="003E24E8" w:rsidP="00D34E67">
      <w:pPr>
        <w:numPr>
          <w:ilvl w:val="0"/>
          <w:numId w:val="9"/>
        </w:numPr>
        <w:spacing w:after="0" w:line="240" w:lineRule="auto"/>
        <w:jc w:val="both"/>
      </w:pPr>
      <w:r>
        <w:lastRenderedPageBreak/>
        <w:t>Educating onsite team on latest UI technologies by taking sessions weekly basis.(5%)</w:t>
      </w:r>
    </w:p>
    <w:p w:rsidR="000F2D17" w:rsidRDefault="00AB3A94" w:rsidP="00D34E67">
      <w:pPr>
        <w:numPr>
          <w:ilvl w:val="0"/>
          <w:numId w:val="9"/>
        </w:numPr>
        <w:spacing w:after="0" w:line="240" w:lineRule="auto"/>
        <w:jc w:val="both"/>
      </w:pPr>
      <w:r>
        <w:t>Offshore Team C</w:t>
      </w:r>
      <w:r w:rsidR="000F2D17">
        <w:t>oordination</w:t>
      </w:r>
      <w:r w:rsidR="006243F1">
        <w:t xml:space="preserve"> (10</w:t>
      </w:r>
      <w:r w:rsidR="00D059F5">
        <w:t>%)</w:t>
      </w:r>
    </w:p>
    <w:p w:rsidR="00872E4A" w:rsidRDefault="00872E4A" w:rsidP="00682ED5">
      <w:pPr>
        <w:spacing w:line="240" w:lineRule="auto"/>
        <w:jc w:val="both"/>
        <w:rPr>
          <w:rFonts w:asciiTheme="majorHAnsi" w:hAnsiTheme="majorHAnsi" w:cs="Microsoft Sans Serif"/>
          <w:b/>
          <w:color w:val="000000" w:themeColor="text1"/>
          <w:sz w:val="20"/>
          <w:szCs w:val="20"/>
        </w:rPr>
      </w:pPr>
    </w:p>
    <w:p w:rsidR="00682ED5" w:rsidRPr="00C32591" w:rsidRDefault="00682ED5" w:rsidP="00682ED5">
      <w:pPr>
        <w:spacing w:line="240" w:lineRule="auto"/>
        <w:jc w:val="both"/>
        <w:rPr>
          <w:rFonts w:asciiTheme="majorHAnsi" w:hAnsiTheme="majorHAnsi"/>
          <w:b/>
          <w:color w:val="000000" w:themeColor="text1"/>
          <w:sz w:val="20"/>
          <w:szCs w:val="20"/>
        </w:rPr>
      </w:pPr>
      <w:r w:rsidRPr="00C32591">
        <w:rPr>
          <w:rFonts w:asciiTheme="majorHAnsi" w:hAnsiTheme="majorHAnsi" w:cs="Microsoft Sans Serif"/>
          <w:b/>
          <w:color w:val="000000" w:themeColor="text1"/>
          <w:sz w:val="20"/>
          <w:szCs w:val="20"/>
        </w:rPr>
        <w:t>Mind</w:t>
      </w:r>
      <w:r w:rsidR="00026FFC">
        <w:rPr>
          <w:rFonts w:asciiTheme="majorHAnsi" w:hAnsiTheme="majorHAnsi" w:cs="Microsoft Sans Serif"/>
          <w:b/>
          <w:color w:val="000000" w:themeColor="text1"/>
          <w:sz w:val="20"/>
          <w:szCs w:val="20"/>
        </w:rPr>
        <w:t>t</w:t>
      </w:r>
      <w:r w:rsidRPr="00C32591">
        <w:rPr>
          <w:rFonts w:asciiTheme="majorHAnsi" w:hAnsiTheme="majorHAnsi" w:cs="Microsoft Sans Serif"/>
          <w:b/>
          <w:color w:val="000000" w:themeColor="text1"/>
          <w:sz w:val="20"/>
          <w:szCs w:val="20"/>
        </w:rPr>
        <w:t>ree Ltd.,</w:t>
      </w:r>
    </w:p>
    <w:p w:rsidR="00682ED5" w:rsidRPr="00C32591" w:rsidRDefault="00682ED5" w:rsidP="00682ED5">
      <w:pPr>
        <w:spacing w:line="240" w:lineRule="auto"/>
        <w:jc w:val="both"/>
        <w:rPr>
          <w:rFonts w:asciiTheme="majorHAnsi" w:hAnsiTheme="majorHAnsi" w:cs="Microsoft Sans Serif"/>
          <w:b/>
          <w:color w:val="000000" w:themeColor="text1"/>
          <w:sz w:val="20"/>
          <w:szCs w:val="20"/>
        </w:rPr>
      </w:pPr>
    </w:p>
    <w:p w:rsidR="00872E4A" w:rsidRPr="008850DB" w:rsidRDefault="00872E4A" w:rsidP="006B3516">
      <w:pPr>
        <w:spacing w:after="0" w:line="240" w:lineRule="auto"/>
        <w:jc w:val="both"/>
        <w:rPr>
          <w:rFonts w:asciiTheme="majorHAnsi" w:hAnsiTheme="majorHAnsi" w:cs="Microsoft Sans Serif"/>
          <w:b/>
          <w:color w:val="000000" w:themeColor="text1"/>
          <w:sz w:val="20"/>
          <w:szCs w:val="20"/>
        </w:rPr>
      </w:pPr>
    </w:p>
    <w:sectPr w:rsidR="00872E4A" w:rsidRPr="008850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4AFC" w:rsidRDefault="00704AFC" w:rsidP="00682ED5">
      <w:pPr>
        <w:spacing w:after="0" w:line="240" w:lineRule="auto"/>
      </w:pPr>
      <w:r>
        <w:separator/>
      </w:r>
    </w:p>
  </w:endnote>
  <w:endnote w:type="continuationSeparator" w:id="0">
    <w:p w:rsidR="00704AFC" w:rsidRDefault="00704AFC" w:rsidP="00682E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4AFC" w:rsidRDefault="00704AFC" w:rsidP="00682ED5">
      <w:pPr>
        <w:spacing w:after="0" w:line="240" w:lineRule="auto"/>
      </w:pPr>
      <w:r>
        <w:separator/>
      </w:r>
    </w:p>
  </w:footnote>
  <w:footnote w:type="continuationSeparator" w:id="0">
    <w:p w:rsidR="00704AFC" w:rsidRDefault="00704AFC" w:rsidP="00682E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570AA"/>
    <w:multiLevelType w:val="hybridMultilevel"/>
    <w:tmpl w:val="9BE8B4D2"/>
    <w:lvl w:ilvl="0" w:tplc="7226A5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A5F08"/>
    <w:multiLevelType w:val="hybridMultilevel"/>
    <w:tmpl w:val="C6565A86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6363CAC"/>
    <w:multiLevelType w:val="hybridMultilevel"/>
    <w:tmpl w:val="9AD68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6B0ADF"/>
    <w:multiLevelType w:val="hybridMultilevel"/>
    <w:tmpl w:val="1430D9FE"/>
    <w:lvl w:ilvl="0" w:tplc="A5E4965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415F2B"/>
    <w:multiLevelType w:val="hybridMultilevel"/>
    <w:tmpl w:val="640CB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C650E0"/>
    <w:multiLevelType w:val="hybridMultilevel"/>
    <w:tmpl w:val="B25C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BF54F5"/>
    <w:multiLevelType w:val="hybridMultilevel"/>
    <w:tmpl w:val="FED28B38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50B57449"/>
    <w:multiLevelType w:val="multilevel"/>
    <w:tmpl w:val="E1201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5FB91832"/>
    <w:multiLevelType w:val="hybridMultilevel"/>
    <w:tmpl w:val="F7E6EE7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6D75767A"/>
    <w:multiLevelType w:val="hybridMultilevel"/>
    <w:tmpl w:val="F8741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7931665"/>
    <w:multiLevelType w:val="hybridMultilevel"/>
    <w:tmpl w:val="A42E18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D6D1E30"/>
    <w:multiLevelType w:val="hybridMultilevel"/>
    <w:tmpl w:val="81CE2D7A"/>
    <w:lvl w:ilvl="0" w:tplc="F252F5B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1306159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D88C71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88E06E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70A307A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334F18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87426E0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9B2BAA2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4CD2972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2"/>
  </w:num>
  <w:num w:numId="9">
    <w:abstractNumId w:val="10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ED5"/>
    <w:rsid w:val="00003F66"/>
    <w:rsid w:val="00026FFC"/>
    <w:rsid w:val="000C7C29"/>
    <w:rsid w:val="000D28EC"/>
    <w:rsid w:val="000F2D17"/>
    <w:rsid w:val="00122E24"/>
    <w:rsid w:val="00166654"/>
    <w:rsid w:val="0017690D"/>
    <w:rsid w:val="001A72B9"/>
    <w:rsid w:val="001F13B0"/>
    <w:rsid w:val="001F5215"/>
    <w:rsid w:val="002323D1"/>
    <w:rsid w:val="002800E2"/>
    <w:rsid w:val="002C6EA7"/>
    <w:rsid w:val="003706A9"/>
    <w:rsid w:val="003959D5"/>
    <w:rsid w:val="003B5E3C"/>
    <w:rsid w:val="003C072F"/>
    <w:rsid w:val="003E24E8"/>
    <w:rsid w:val="00407AA3"/>
    <w:rsid w:val="004D75FD"/>
    <w:rsid w:val="0050408C"/>
    <w:rsid w:val="00574F79"/>
    <w:rsid w:val="00606501"/>
    <w:rsid w:val="006243F1"/>
    <w:rsid w:val="0062575B"/>
    <w:rsid w:val="00631ADC"/>
    <w:rsid w:val="006365BC"/>
    <w:rsid w:val="00682ED5"/>
    <w:rsid w:val="006B3516"/>
    <w:rsid w:val="006C27DE"/>
    <w:rsid w:val="00702842"/>
    <w:rsid w:val="00704AFC"/>
    <w:rsid w:val="00712A14"/>
    <w:rsid w:val="00722E5B"/>
    <w:rsid w:val="00750742"/>
    <w:rsid w:val="008721B4"/>
    <w:rsid w:val="00872E4A"/>
    <w:rsid w:val="008850DB"/>
    <w:rsid w:val="008C3D7D"/>
    <w:rsid w:val="00927B93"/>
    <w:rsid w:val="00961A20"/>
    <w:rsid w:val="00964234"/>
    <w:rsid w:val="009B5F38"/>
    <w:rsid w:val="00A96364"/>
    <w:rsid w:val="00AB3A94"/>
    <w:rsid w:val="00B16C11"/>
    <w:rsid w:val="00B3166A"/>
    <w:rsid w:val="00B46F3F"/>
    <w:rsid w:val="00BE02F6"/>
    <w:rsid w:val="00C14789"/>
    <w:rsid w:val="00D018A3"/>
    <w:rsid w:val="00D059F5"/>
    <w:rsid w:val="00D069D7"/>
    <w:rsid w:val="00D34E67"/>
    <w:rsid w:val="00D35A80"/>
    <w:rsid w:val="00D819A5"/>
    <w:rsid w:val="00D94D6F"/>
    <w:rsid w:val="00DB6395"/>
    <w:rsid w:val="00DD02E2"/>
    <w:rsid w:val="00DF77A2"/>
    <w:rsid w:val="00E90D28"/>
    <w:rsid w:val="00ED4141"/>
    <w:rsid w:val="00EF4558"/>
    <w:rsid w:val="00F133D9"/>
    <w:rsid w:val="00F32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682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D5"/>
  </w:style>
  <w:style w:type="paragraph" w:styleId="Footer">
    <w:name w:val="footer"/>
    <w:basedOn w:val="Normal"/>
    <w:link w:val="FooterChar"/>
    <w:uiPriority w:val="99"/>
    <w:unhideWhenUsed/>
    <w:rsid w:val="0068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ED5"/>
  </w:style>
  <w:style w:type="paragraph" w:styleId="BalloonText">
    <w:name w:val="Balloon Text"/>
    <w:basedOn w:val="Normal"/>
    <w:link w:val="BalloonTextChar"/>
    <w:uiPriority w:val="99"/>
    <w:semiHidden/>
    <w:unhideWhenUsed/>
    <w:rsid w:val="0068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82E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99"/>
    <w:qFormat/>
    <w:rsid w:val="00682E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2ED5"/>
  </w:style>
  <w:style w:type="paragraph" w:styleId="Footer">
    <w:name w:val="footer"/>
    <w:basedOn w:val="Normal"/>
    <w:link w:val="FooterChar"/>
    <w:uiPriority w:val="99"/>
    <w:unhideWhenUsed/>
    <w:rsid w:val="00682E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2ED5"/>
  </w:style>
  <w:style w:type="paragraph" w:styleId="BalloonText">
    <w:name w:val="Balloon Text"/>
    <w:basedOn w:val="Normal"/>
    <w:link w:val="BalloonTextChar"/>
    <w:uiPriority w:val="99"/>
    <w:semiHidden/>
    <w:unhideWhenUsed/>
    <w:rsid w:val="00682E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E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13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8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Raet bv</Company>
  <LinksUpToDate>false</LinksUpToDate>
  <CharactersWithSpaces>2019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Kamkar, Vittal</cp:lastModifiedBy>
  <cp:revision>5</cp:revision>
  <cp:lastPrinted>2014-02-13T09:12:00Z</cp:lastPrinted>
  <dcterms:created xsi:type="dcterms:W3CDTF">2015-10-16T11:13:00Z</dcterms:created>
  <dcterms:modified xsi:type="dcterms:W3CDTF">2015-10-16T12:14:00Z</dcterms:modified>
</cp:coreProperties>
</file>