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IE"/>
        </w:rPr>
        <w:id w:val="-1360498693"/>
        <w:docPartObj>
          <w:docPartGallery w:val="Cover Pages"/>
          <w:docPartUnique/>
        </w:docPartObj>
      </w:sdtPr>
      <w:sdtEndPr>
        <w:rPr>
          <w:color w:val="4472C4" w:themeColor="accent1"/>
        </w:rPr>
      </w:sdtEndPr>
      <w:sdtContent>
        <w:p w14:paraId="436A76B1" w14:textId="40D756E0" w:rsidR="004C0586" w:rsidRDefault="004C0586">
          <w:pPr>
            <w:pStyle w:val="NoSpacing"/>
          </w:pPr>
          <w:r>
            <w:rPr>
              <w:noProof/>
            </w:rPr>
            <mc:AlternateContent>
              <mc:Choice Requires="wpg">
                <w:drawing>
                  <wp:anchor distT="0" distB="0" distL="114300" distR="114300" simplePos="0" relativeHeight="251659264" behindDoc="1" locked="0" layoutInCell="1" allowOverlap="1" wp14:anchorId="66583871" wp14:editId="617A469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9" name="Group 19"/>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 name="Rectangle 2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15855B" w14:textId="3390C582" w:rsidR="004C0586" w:rsidRDefault="004C0586">
                                      <w:pPr>
                                        <w:pStyle w:val="NoSpacing"/>
                                        <w:jc w:val="right"/>
                                        <w:rPr>
                                          <w:color w:val="FFFFFF" w:themeColor="background1"/>
                                          <w:sz w:val="28"/>
                                          <w:szCs w:val="28"/>
                                        </w:rPr>
                                      </w:pPr>
                                      <w:r>
                                        <w:rPr>
                                          <w:color w:val="FFFFFF" w:themeColor="background1"/>
                                          <w:sz w:val="28"/>
                                          <w:szCs w:val="28"/>
                                        </w:rPr>
                                        <w:t>GROUP 49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2" name="Group 22"/>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4"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6" name="Group 36"/>
                              <wpg:cNvGrpSpPr>
                                <a:grpSpLocks noChangeAspect="1"/>
                              </wpg:cNvGrpSpPr>
                              <wpg:grpSpPr>
                                <a:xfrm>
                                  <a:off x="80645" y="4826972"/>
                                  <a:ext cx="1306273" cy="2505863"/>
                                  <a:chOff x="80645" y="4649964"/>
                                  <a:chExt cx="874712" cy="1677988"/>
                                </a:xfrm>
                              </wpg:grpSpPr>
                              <wps:wsp>
                                <wps:cNvPr id="37"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583871" id="Group 19"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beiCpmIkAACNBAEADgAAAAAAAAAAAAAAAAAuAgAAZHJzL2Uyb0RvYy54bWxQSwECLQAUAAYA&#10;CAAAACEAT/eVMt0AAAAGAQAADwAAAAAAAAAAAAAAAAC8JgAAZHJzL2Rvd25yZXYueG1sUEsFBgAA&#10;AAAEAAQA8wAAAMYnAAAAAA==&#10;">
                    <v:rect id="Rectangle 2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15855B" w14:textId="3390C582" w:rsidR="004C0586" w:rsidRDefault="004C0586">
                                <w:pPr>
                                  <w:pStyle w:val="NoSpacing"/>
                                  <w:jc w:val="right"/>
                                  <w:rPr>
                                    <w:color w:val="FFFFFF" w:themeColor="background1"/>
                                    <w:sz w:val="28"/>
                                    <w:szCs w:val="28"/>
                                  </w:rPr>
                                </w:pPr>
                                <w:r>
                                  <w:rPr>
                                    <w:color w:val="FFFFFF" w:themeColor="background1"/>
                                    <w:sz w:val="28"/>
                                    <w:szCs w:val="28"/>
                                  </w:rPr>
                                  <w:t>GROUP 49</w:t>
                                </w:r>
                              </w:p>
                            </w:sdtContent>
                          </w:sdt>
                        </w:txbxContent>
                      </v:textbox>
                    </v:shape>
                    <v:group id="Group 2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6"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A9B9AD4" w14:textId="77777777" w:rsidR="004C0586" w:rsidRDefault="004C0586">
          <w:pPr>
            <w:spacing w:line="259" w:lineRule="auto"/>
            <w:rPr>
              <w:rFonts w:eastAsiaTheme="minorEastAsia"/>
              <w:color w:val="4472C4" w:themeColor="accent1"/>
              <w:lang w:val="en-US"/>
            </w:rPr>
          </w:pPr>
          <w:r>
            <w:rPr>
              <w:noProof/>
            </w:rPr>
            <mc:AlternateContent>
              <mc:Choice Requires="wps">
                <w:drawing>
                  <wp:anchor distT="0" distB="0" distL="114300" distR="114300" simplePos="0" relativeHeight="251661312" behindDoc="0" locked="0" layoutInCell="1" allowOverlap="1" wp14:anchorId="2AF27B73" wp14:editId="1410346B">
                    <wp:simplePos x="0" y="0"/>
                    <wp:positionH relativeFrom="page">
                      <wp:posOffset>2263140</wp:posOffset>
                    </wp:positionH>
                    <wp:positionV relativeFrom="page">
                      <wp:posOffset>8542655</wp:posOffset>
                    </wp:positionV>
                    <wp:extent cx="5044440" cy="1557020"/>
                    <wp:effectExtent l="0" t="0" r="3810" b="5080"/>
                    <wp:wrapNone/>
                    <wp:docPr id="48" name="Text Box 48"/>
                    <wp:cNvGraphicFramePr/>
                    <a:graphic xmlns:a="http://schemas.openxmlformats.org/drawingml/2006/main">
                      <a:graphicData uri="http://schemas.microsoft.com/office/word/2010/wordprocessingShape">
                        <wps:wsp>
                          <wps:cNvSpPr txBox="1"/>
                          <wps:spPr>
                            <a:xfrm>
                              <a:off x="0" y="0"/>
                              <a:ext cx="5044440" cy="155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A9C924" w14:textId="37F3731D" w:rsidR="004C0586" w:rsidRPr="004C0586" w:rsidRDefault="00493052">
                                <w:pPr>
                                  <w:pStyle w:val="NoSpacing"/>
                                  <w:rPr>
                                    <w:color w:val="4472C4" w:themeColor="accent1"/>
                                    <w:sz w:val="24"/>
                                    <w:szCs w:val="24"/>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C0586" w:rsidRPr="004C0586">
                                      <w:rPr>
                                        <w:color w:val="4472C4" w:themeColor="accent1"/>
                                        <w:sz w:val="32"/>
                                        <w:szCs w:val="32"/>
                                      </w:rPr>
                                      <w:t xml:space="preserve">Luis </w:t>
                                    </w:r>
                                    <w:proofErr w:type="spellStart"/>
                                    <w:r w:rsidR="004C0586" w:rsidRPr="004C0586">
                                      <w:rPr>
                                        <w:color w:val="4472C4" w:themeColor="accent1"/>
                                        <w:sz w:val="32"/>
                                        <w:szCs w:val="32"/>
                                      </w:rPr>
                                      <w:t>Caminal</w:t>
                                    </w:r>
                                    <w:proofErr w:type="spellEnd"/>
                                    <w:r w:rsidR="004C0586" w:rsidRPr="004C0586">
                                      <w:rPr>
                                        <w:color w:val="4472C4" w:themeColor="accent1"/>
                                        <w:sz w:val="32"/>
                                        <w:szCs w:val="32"/>
                                      </w:rPr>
                                      <w:t xml:space="preserve"> Diaz, </w:t>
                                    </w:r>
                                    <w:proofErr w:type="spellStart"/>
                                    <w:r w:rsidR="004C0586" w:rsidRPr="004C0586">
                                      <w:rPr>
                                        <w:color w:val="4472C4" w:themeColor="accent1"/>
                                        <w:sz w:val="32"/>
                                        <w:szCs w:val="32"/>
                                      </w:rPr>
                                      <w:t>Ruifang</w:t>
                                    </w:r>
                                    <w:proofErr w:type="spellEnd"/>
                                    <w:r w:rsidR="004C0586" w:rsidRPr="004C0586">
                                      <w:rPr>
                                        <w:color w:val="4472C4" w:themeColor="accent1"/>
                                        <w:sz w:val="32"/>
                                        <w:szCs w:val="32"/>
                                      </w:rPr>
                                      <w:t xml:space="preserve"> Ge, Darragh Timothy O'Loughlin, Vittorio Balestrieri</w:t>
                                    </w:r>
                                  </w:sdtContent>
                                </w:sdt>
                              </w:p>
                              <w:p w14:paraId="1C1438E9" w14:textId="0532A1B7" w:rsidR="004C0586" w:rsidRDefault="004C0586">
                                <w:pPr>
                                  <w:pStyle w:val="NoSpacing"/>
                                  <w:rPr>
                                    <w:color w:val="595959" w:themeColor="text1" w:themeTint="A6"/>
                                    <w:sz w:val="24"/>
                                    <w:szCs w:val="24"/>
                                  </w:rPr>
                                </w:pPr>
                              </w:p>
                              <w:p w14:paraId="0272A0A2" w14:textId="02890E58" w:rsidR="004C0586" w:rsidRDefault="004C0586">
                                <w:pPr>
                                  <w:pStyle w:val="NoSpacing"/>
                                  <w:rPr>
                                    <w:color w:val="595959" w:themeColor="text1" w:themeTint="A6"/>
                                    <w:sz w:val="24"/>
                                    <w:szCs w:val="24"/>
                                  </w:rPr>
                                </w:pPr>
                              </w:p>
                              <w:p w14:paraId="68942551" w14:textId="0D53B15D" w:rsidR="004C0586" w:rsidRDefault="00493052" w:rsidP="004C0586">
                                <w:pPr>
                                  <w:pStyle w:val="NoSpacing"/>
                                  <w:rPr>
                                    <w:caps/>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C0586" w:rsidRPr="004C0586">
                                      <w:rPr>
                                        <w:caps/>
                                        <w:color w:val="595959" w:themeColor="text1" w:themeTint="A6"/>
                                        <w:sz w:val="24"/>
                                        <w:szCs w:val="24"/>
                                      </w:rPr>
                                      <w:t>Master in statistics and data scienc</w:t>
                                    </w:r>
                                    <w:r w:rsidR="006A32A8">
                                      <w:rPr>
                                        <w:caps/>
                                        <w:color w:val="595959" w:themeColor="text1" w:themeTint="A6"/>
                                        <w:sz w:val="24"/>
                                        <w:szCs w:val="24"/>
                                      </w:rPr>
                                      <w:t>E</w:t>
                                    </w:r>
                                    <w:r w:rsidR="004C0586" w:rsidRPr="004C0586">
                                      <w:rPr>
                                        <w:caps/>
                                        <w:color w:val="595959" w:themeColor="text1" w:themeTint="A6"/>
                                        <w:sz w:val="24"/>
                                        <w:szCs w:val="24"/>
                                      </w:rPr>
                                      <w:t>, ku leuven</w:t>
                                    </w:r>
                                  </w:sdtContent>
                                </w:sdt>
                              </w:p>
                              <w:p w14:paraId="16688918" w14:textId="77777777" w:rsidR="004C0586" w:rsidRDefault="004C0586" w:rsidP="004C0586">
                                <w:pPr>
                                  <w:pStyle w:val="NoSpacing"/>
                                  <w:rPr>
                                    <w:caps/>
                                    <w:color w:val="595959" w:themeColor="text1" w:themeTint="A6"/>
                                    <w:sz w:val="24"/>
                                    <w:szCs w:val="24"/>
                                  </w:rPr>
                                </w:pPr>
                              </w:p>
                              <w:p w14:paraId="5EF7EEE1" w14:textId="77777777" w:rsidR="004C0586" w:rsidRPr="004C0586" w:rsidRDefault="004C0586">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AF27B73" id="_x0000_t202" coordsize="21600,21600" o:spt="202" path="m,l,21600r21600,l21600,xe">
                    <v:stroke joinstyle="miter"/>
                    <v:path gradientshapeok="t" o:connecttype="rect"/>
                  </v:shapetype>
                  <v:shape id="Text Box 48" o:spid="_x0000_s1055" type="#_x0000_t202" style="position:absolute;margin-left:178.2pt;margin-top:672.65pt;width:397.2pt;height:12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" filled="f" stroked="f" strokeweight=".5pt">
                    <v:textbox inset="0,0,0,0">
                      <w:txbxContent>
                        <w:p w14:paraId="4EA9C924" w14:textId="37F3731D" w:rsidR="004C0586" w:rsidRPr="004C0586" w:rsidRDefault="00493052">
                          <w:pPr>
                            <w:pStyle w:val="NoSpacing"/>
                            <w:rPr>
                              <w:color w:val="4472C4" w:themeColor="accent1"/>
                              <w:sz w:val="24"/>
                              <w:szCs w:val="24"/>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C0586" w:rsidRPr="004C0586">
                                <w:rPr>
                                  <w:color w:val="4472C4" w:themeColor="accent1"/>
                                  <w:sz w:val="32"/>
                                  <w:szCs w:val="32"/>
                                </w:rPr>
                                <w:t xml:space="preserve">Luis </w:t>
                              </w:r>
                              <w:proofErr w:type="spellStart"/>
                              <w:r w:rsidR="004C0586" w:rsidRPr="004C0586">
                                <w:rPr>
                                  <w:color w:val="4472C4" w:themeColor="accent1"/>
                                  <w:sz w:val="32"/>
                                  <w:szCs w:val="32"/>
                                </w:rPr>
                                <w:t>Caminal</w:t>
                              </w:r>
                              <w:proofErr w:type="spellEnd"/>
                              <w:r w:rsidR="004C0586" w:rsidRPr="004C0586">
                                <w:rPr>
                                  <w:color w:val="4472C4" w:themeColor="accent1"/>
                                  <w:sz w:val="32"/>
                                  <w:szCs w:val="32"/>
                                </w:rPr>
                                <w:t xml:space="preserve"> Diaz, </w:t>
                              </w:r>
                              <w:proofErr w:type="spellStart"/>
                              <w:r w:rsidR="004C0586" w:rsidRPr="004C0586">
                                <w:rPr>
                                  <w:color w:val="4472C4" w:themeColor="accent1"/>
                                  <w:sz w:val="32"/>
                                  <w:szCs w:val="32"/>
                                </w:rPr>
                                <w:t>Ruifang</w:t>
                              </w:r>
                              <w:proofErr w:type="spellEnd"/>
                              <w:r w:rsidR="004C0586" w:rsidRPr="004C0586">
                                <w:rPr>
                                  <w:color w:val="4472C4" w:themeColor="accent1"/>
                                  <w:sz w:val="32"/>
                                  <w:szCs w:val="32"/>
                                </w:rPr>
                                <w:t xml:space="preserve"> Ge, Darragh Timothy O'Loughlin, Vittorio Balestrieri</w:t>
                              </w:r>
                            </w:sdtContent>
                          </w:sdt>
                        </w:p>
                        <w:p w14:paraId="1C1438E9" w14:textId="0532A1B7" w:rsidR="004C0586" w:rsidRDefault="004C0586">
                          <w:pPr>
                            <w:pStyle w:val="NoSpacing"/>
                            <w:rPr>
                              <w:color w:val="595959" w:themeColor="text1" w:themeTint="A6"/>
                              <w:sz w:val="24"/>
                              <w:szCs w:val="24"/>
                            </w:rPr>
                          </w:pPr>
                        </w:p>
                        <w:p w14:paraId="0272A0A2" w14:textId="02890E58" w:rsidR="004C0586" w:rsidRDefault="004C0586">
                          <w:pPr>
                            <w:pStyle w:val="NoSpacing"/>
                            <w:rPr>
                              <w:color w:val="595959" w:themeColor="text1" w:themeTint="A6"/>
                              <w:sz w:val="24"/>
                              <w:szCs w:val="24"/>
                            </w:rPr>
                          </w:pPr>
                        </w:p>
                        <w:p w14:paraId="68942551" w14:textId="0D53B15D" w:rsidR="004C0586" w:rsidRDefault="00493052" w:rsidP="004C0586">
                          <w:pPr>
                            <w:pStyle w:val="NoSpacing"/>
                            <w:rPr>
                              <w:caps/>
                              <w:color w:val="595959" w:themeColor="text1" w:themeTint="A6"/>
                              <w:sz w:val="24"/>
                              <w:szCs w:val="24"/>
                            </w:rPr>
                          </w:pPr>
                          <w:sdt>
                            <w:sdtPr>
                              <w:rPr>
                                <w:caps/>
                                <w:color w:val="595959" w:themeColor="text1" w:themeTint="A6"/>
                                <w:sz w:val="24"/>
                                <w:szCs w:val="24"/>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C0586" w:rsidRPr="004C0586">
                                <w:rPr>
                                  <w:caps/>
                                  <w:color w:val="595959" w:themeColor="text1" w:themeTint="A6"/>
                                  <w:sz w:val="24"/>
                                  <w:szCs w:val="24"/>
                                </w:rPr>
                                <w:t>Master in statistics and data scienc</w:t>
                              </w:r>
                              <w:r w:rsidR="006A32A8">
                                <w:rPr>
                                  <w:caps/>
                                  <w:color w:val="595959" w:themeColor="text1" w:themeTint="A6"/>
                                  <w:sz w:val="24"/>
                                  <w:szCs w:val="24"/>
                                </w:rPr>
                                <w:t>E</w:t>
                              </w:r>
                              <w:r w:rsidR="004C0586" w:rsidRPr="004C0586">
                                <w:rPr>
                                  <w:caps/>
                                  <w:color w:val="595959" w:themeColor="text1" w:themeTint="A6"/>
                                  <w:sz w:val="24"/>
                                  <w:szCs w:val="24"/>
                                </w:rPr>
                                <w:t>, ku leuven</w:t>
                              </w:r>
                            </w:sdtContent>
                          </w:sdt>
                        </w:p>
                        <w:p w14:paraId="16688918" w14:textId="77777777" w:rsidR="004C0586" w:rsidRDefault="004C0586" w:rsidP="004C0586">
                          <w:pPr>
                            <w:pStyle w:val="NoSpacing"/>
                            <w:rPr>
                              <w:caps/>
                              <w:color w:val="595959" w:themeColor="text1" w:themeTint="A6"/>
                              <w:sz w:val="24"/>
                              <w:szCs w:val="24"/>
                            </w:rPr>
                          </w:pPr>
                        </w:p>
                        <w:p w14:paraId="5EF7EEE1" w14:textId="77777777" w:rsidR="004C0586" w:rsidRPr="004C0586" w:rsidRDefault="004C0586">
                          <w:pPr>
                            <w:pStyle w:val="NoSpacing"/>
                            <w:rPr>
                              <w:color w:val="595959" w:themeColor="text1" w:themeTint="A6"/>
                              <w:sz w:val="24"/>
                              <w:szCs w:val="24"/>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E1F960B" wp14:editId="1E683F1A">
                    <wp:simplePos x="0" y="0"/>
                    <wp:positionH relativeFrom="page">
                      <wp:posOffset>2948940</wp:posOffset>
                    </wp:positionH>
                    <wp:positionV relativeFrom="page">
                      <wp:posOffset>1867535</wp:posOffset>
                    </wp:positionV>
                    <wp:extent cx="4312920" cy="3383280"/>
                    <wp:effectExtent l="0" t="0" r="11430" b="7620"/>
                    <wp:wrapNone/>
                    <wp:docPr id="49" name="Text Box 49"/>
                    <wp:cNvGraphicFramePr/>
                    <a:graphic xmlns:a="http://schemas.openxmlformats.org/drawingml/2006/main">
                      <a:graphicData uri="http://schemas.microsoft.com/office/word/2010/wordprocessingShape">
                        <wps:wsp>
                          <wps:cNvSpPr txBox="1"/>
                          <wps:spPr>
                            <a:xfrm>
                              <a:off x="0" y="0"/>
                              <a:ext cx="4312920" cy="3383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4B5078" w14:textId="4821D763" w:rsidR="004C0586" w:rsidRDefault="004930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C0586">
                                      <w:rPr>
                                        <w:rFonts w:asciiTheme="majorHAnsi" w:eastAsiaTheme="majorEastAsia" w:hAnsiTheme="majorHAnsi" w:cstheme="majorBidi"/>
                                        <w:color w:val="262626" w:themeColor="text1" w:themeTint="D9"/>
                                        <w:sz w:val="72"/>
                                        <w:szCs w:val="72"/>
                                      </w:rPr>
                                      <w:t>SOCIAL HAPPINESS AND LIFE SATISFACTION: A MULTIFACTOR STATISTICAL ANALYSIS</w:t>
                                    </w:r>
                                  </w:sdtContent>
                                </w:sdt>
                              </w:p>
                              <w:p w14:paraId="3C5AD746" w14:textId="15B24755" w:rsidR="004C0586" w:rsidRDefault="0049305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C058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1F960B" id="Text Box 49" o:spid="_x0000_s1056" type="#_x0000_t202" style="position:absolute;margin-left:232.2pt;margin-top:147.05pt;width:339.6pt;height:266.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" filled="f" stroked="f" strokeweight=".5pt">
                    <v:textbox inset="0,0,0,0">
                      <w:txbxContent>
                        <w:p w14:paraId="384B5078" w14:textId="4821D763" w:rsidR="004C0586" w:rsidRDefault="0049305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C0586">
                                <w:rPr>
                                  <w:rFonts w:asciiTheme="majorHAnsi" w:eastAsiaTheme="majorEastAsia" w:hAnsiTheme="majorHAnsi" w:cstheme="majorBidi"/>
                                  <w:color w:val="262626" w:themeColor="text1" w:themeTint="D9"/>
                                  <w:sz w:val="72"/>
                                  <w:szCs w:val="72"/>
                                </w:rPr>
                                <w:t>SOCIAL HAPPINESS AND LIFE SATISFACTION: A MULTIFACTOR STATISTICAL ANALYSIS</w:t>
                              </w:r>
                            </w:sdtContent>
                          </w:sdt>
                        </w:p>
                        <w:p w14:paraId="3C5AD746" w14:textId="15B24755" w:rsidR="004C0586" w:rsidRDefault="0049305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4C0586">
                                <w:rPr>
                                  <w:color w:val="404040" w:themeColor="text1" w:themeTint="BF"/>
                                  <w:sz w:val="36"/>
                                  <w:szCs w:val="36"/>
                                </w:rPr>
                                <w:t xml:space="preserve">     </w:t>
                              </w:r>
                            </w:sdtContent>
                          </w:sdt>
                        </w:p>
                      </w:txbxContent>
                    </v:textbox>
                    <w10:wrap anchorx="page" anchory="page"/>
                  </v:shape>
                </w:pict>
              </mc:Fallback>
            </mc:AlternateContent>
          </w:r>
          <w:r>
            <w:rPr>
              <w:rFonts w:eastAsiaTheme="minorEastAsia"/>
              <w:noProof/>
              <w:color w:val="4472C4" w:themeColor="accent1"/>
              <w:lang w:val="en-US"/>
            </w:rPr>
            <w:drawing>
              <wp:inline distT="0" distB="0" distL="0" distR="0" wp14:anchorId="1AE96DDE" wp14:editId="64F961BF">
                <wp:extent cx="2026285" cy="5867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28789" cy="587465"/>
                        </a:xfrm>
                        <a:prstGeom prst="rect">
                          <a:avLst/>
                        </a:prstGeom>
                      </pic:spPr>
                    </pic:pic>
                  </a:graphicData>
                </a:graphic>
              </wp:inline>
            </w:drawing>
          </w:r>
          <w:r>
            <w:rPr>
              <w:rFonts w:eastAsiaTheme="minorEastAsia"/>
              <w:color w:val="4472C4" w:themeColor="accent1"/>
              <w:lang w:val="en-US"/>
            </w:rPr>
            <w:br w:type="page"/>
          </w:r>
        </w:p>
      </w:sdtContent>
    </w:sdt>
    <w:p w14:paraId="2D82D81B" w14:textId="2E229803" w:rsidR="00E87D1E" w:rsidRPr="001A3DDA" w:rsidRDefault="001A3DDA" w:rsidP="001A3DDA">
      <w:pPr>
        <w:pStyle w:val="NormalWeb"/>
        <w:jc w:val="center"/>
        <w:rPr>
          <w:rFonts w:eastAsia="CIDFont+F2"/>
          <w:b/>
          <w:bCs/>
        </w:rPr>
      </w:pPr>
      <w:r w:rsidRPr="00E87D1E">
        <w:rPr>
          <w:rFonts w:eastAsia="CIDFont+F2"/>
          <w:b/>
          <w:bCs/>
        </w:rPr>
        <w:lastRenderedPageBreak/>
        <w:t>TASK</w:t>
      </w:r>
      <w:r>
        <w:rPr>
          <w:rFonts w:eastAsia="CIDFont+F2"/>
          <w:b/>
          <w:bCs/>
        </w:rPr>
        <w:t xml:space="preserve"> 1</w:t>
      </w:r>
    </w:p>
    <w:p w14:paraId="4140E260" w14:textId="77777777" w:rsidR="00E87D1E" w:rsidRDefault="00E87D1E" w:rsidP="00E87D1E"/>
    <w:p w14:paraId="713944A7" w14:textId="145A85FE" w:rsidR="00E87D1E" w:rsidRPr="00E87D1E" w:rsidRDefault="00E87D1E" w:rsidP="00E87D1E">
      <w:pPr>
        <w:pStyle w:val="ListParagraph"/>
        <w:numPr>
          <w:ilvl w:val="0"/>
          <w:numId w:val="1"/>
        </w:numPr>
        <w:rPr>
          <w:rFonts w:ascii="Times New Roman" w:hAnsi="Times New Roman" w:cs="Times New Roman"/>
          <w:b/>
          <w:bCs/>
          <w:sz w:val="24"/>
          <w:szCs w:val="24"/>
        </w:rPr>
      </w:pPr>
      <w:r w:rsidRPr="00E87D1E">
        <w:rPr>
          <w:rFonts w:ascii="Times New Roman" w:hAnsi="Times New Roman" w:cs="Times New Roman"/>
          <w:b/>
          <w:bCs/>
          <w:sz w:val="24"/>
          <w:szCs w:val="24"/>
        </w:rPr>
        <w:t xml:space="preserve">Conduct confirmatory factor analysis on the covariance matrix of the items in Table 1 assuming a model with 5 correlated latent variables (one for each concept) and assuming each item only has loading on the concept it aims to measure. Discuss the results of the fitted CFA model (e.g., fit measures, (standardized) loadings, reliability of the factor scores, factor correlations, etc.). Next, conduct a multi-group analysis to assess whether metric and strong measurement invariance hold across the two countries and discuss the results. </w:t>
      </w:r>
    </w:p>
    <w:p w14:paraId="3D0BBB52" w14:textId="5B6A7F6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We fit a 5-factor model with correlated latent variables "Social Trust, Satisfaction Country, Job Autonomy, Job Satisfaction, Life Satisfaction". Below </w:t>
      </w:r>
      <w:r w:rsidR="004C0586">
        <w:rPr>
          <w:rFonts w:ascii="Times New Roman" w:hAnsi="Times New Roman" w:cs="Times New Roman"/>
          <w:sz w:val="24"/>
          <w:szCs w:val="24"/>
        </w:rPr>
        <w:t>are</w:t>
      </w:r>
      <w:r w:rsidRPr="00E87D1E">
        <w:rPr>
          <w:rFonts w:ascii="Times New Roman" w:hAnsi="Times New Roman" w:cs="Times New Roman"/>
          <w:sz w:val="24"/>
          <w:szCs w:val="24"/>
        </w:rPr>
        <w:t xml:space="preserve"> </w:t>
      </w:r>
      <w:r w:rsidR="004C0586">
        <w:rPr>
          <w:rFonts w:ascii="Times New Roman" w:hAnsi="Times New Roman" w:cs="Times New Roman"/>
          <w:sz w:val="24"/>
          <w:szCs w:val="24"/>
        </w:rPr>
        <w:t xml:space="preserve">the </w:t>
      </w:r>
      <w:r w:rsidRPr="00E87D1E">
        <w:rPr>
          <w:rFonts w:ascii="Times New Roman" w:hAnsi="Times New Roman" w:cs="Times New Roman"/>
          <w:sz w:val="24"/>
          <w:szCs w:val="24"/>
        </w:rPr>
        <w:t>fit measures of the model.</w:t>
      </w:r>
    </w:p>
    <w:p w14:paraId="061E0DFD" w14:textId="132C5DC8"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5F4CF9C9" wp14:editId="15770CA2">
            <wp:extent cx="4389120" cy="7239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9120" cy="723900"/>
                    </a:xfrm>
                    <a:prstGeom prst="rect">
                      <a:avLst/>
                    </a:prstGeom>
                    <a:noFill/>
                    <a:ln>
                      <a:noFill/>
                    </a:ln>
                  </pic:spPr>
                </pic:pic>
              </a:graphicData>
            </a:graphic>
          </wp:inline>
        </w:drawing>
      </w:r>
    </w:p>
    <w:p w14:paraId="4A0B442E" w14:textId="1FA666CA"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Our model is rejected by </w:t>
      </w:r>
      <w:r w:rsidR="004C0586">
        <w:rPr>
          <w:rFonts w:ascii="Times New Roman" w:hAnsi="Times New Roman" w:cs="Times New Roman"/>
          <w:sz w:val="24"/>
          <w:szCs w:val="24"/>
        </w:rPr>
        <w:t xml:space="preserve">the </w:t>
      </w:r>
      <w:r w:rsidRPr="00E87D1E">
        <w:rPr>
          <w:rFonts w:ascii="Times New Roman" w:hAnsi="Times New Roman" w:cs="Times New Roman"/>
          <w:sz w:val="24"/>
          <w:szCs w:val="24"/>
        </w:rPr>
        <w:t xml:space="preserve">absolute goodness of fit test (Chi-Squared=174.9, df= 44, p&lt;0.000) However as the sample size is large this is not problematic since the high statistical power to detect a small deviation between the fitted model and the perfect model. Therefore, it is appropriate to rely on descriptive measures. The printed fit measures indicate that all measures meet the cut-off for </w:t>
      </w:r>
      <w:r w:rsidR="004C0586">
        <w:rPr>
          <w:rFonts w:ascii="Times New Roman" w:hAnsi="Times New Roman" w:cs="Times New Roman"/>
          <w:sz w:val="24"/>
          <w:szCs w:val="24"/>
        </w:rPr>
        <w:t xml:space="preserve">a </w:t>
      </w:r>
      <w:r w:rsidRPr="00E87D1E">
        <w:rPr>
          <w:rFonts w:ascii="Times New Roman" w:hAnsi="Times New Roman" w:cs="Times New Roman"/>
          <w:sz w:val="24"/>
          <w:szCs w:val="24"/>
        </w:rPr>
        <w:t>good fit</w:t>
      </w:r>
      <w:r w:rsidR="00882E1B">
        <w:rPr>
          <w:rFonts w:ascii="Times New Roman" w:hAnsi="Times New Roman" w:cs="Times New Roman"/>
          <w:sz w:val="24"/>
          <w:szCs w:val="24"/>
        </w:rPr>
        <w:t>,</w:t>
      </w:r>
      <w:r w:rsidRPr="00E87D1E">
        <w:rPr>
          <w:rFonts w:ascii="Times New Roman" w:hAnsi="Times New Roman" w:cs="Times New Roman"/>
          <w:sz w:val="24"/>
          <w:szCs w:val="24"/>
        </w:rPr>
        <w:t xml:space="preserve"> with CFI (0.985) and TLI (0.977) both greater than 0.95 and RMSEA (0.04) and SRMR (0.026) both less than 0.08.</w:t>
      </w:r>
    </w:p>
    <w:p w14:paraId="2D436510"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We now look at the standardized solutions</w:t>
      </w:r>
    </w:p>
    <w:p w14:paraId="0D88F42D" w14:textId="6683E6E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27176E29" wp14:editId="5C9F4E18">
            <wp:extent cx="5737860" cy="1051560"/>
            <wp:effectExtent l="0" t="0" r="0" b="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860" cy="1051560"/>
                    </a:xfrm>
                    <a:prstGeom prst="rect">
                      <a:avLst/>
                    </a:prstGeom>
                    <a:noFill/>
                    <a:ln>
                      <a:noFill/>
                    </a:ln>
                  </pic:spPr>
                </pic:pic>
              </a:graphicData>
            </a:graphic>
          </wp:inline>
        </w:drawing>
      </w:r>
    </w:p>
    <w:p w14:paraId="4ABFCD33" w14:textId="77777777" w:rsidR="00EA48C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As shown in the standardized solution all variables have a significant positive correlation of at least .70 with the corresponding factor. This means that the individual variables have sufficient reliability, and that convergent validity is satisfied in the measurement model.</w:t>
      </w:r>
    </w:p>
    <w:p w14:paraId="5A0C2243" w14:textId="3428EE62"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Furthermore, discriminant validity is also satisfied as the correlations between the latent factors are all significantly smaller than 1. Note that there is a rather strong correlation (.635) between the factors "Social Trust" and "Satisfaction Country". </w:t>
      </w:r>
      <w:r w:rsidR="00EA48CE">
        <w:rPr>
          <w:rFonts w:ascii="Times New Roman" w:hAnsi="Times New Roman" w:cs="Times New Roman"/>
          <w:sz w:val="24"/>
          <w:szCs w:val="24"/>
        </w:rPr>
        <w:t xml:space="preserve">A high score between </w:t>
      </w:r>
      <w:proofErr w:type="gramStart"/>
      <w:r w:rsidR="00EA48CE">
        <w:rPr>
          <w:rFonts w:ascii="Times New Roman" w:hAnsi="Times New Roman" w:cs="Times New Roman"/>
          <w:sz w:val="24"/>
          <w:szCs w:val="24"/>
        </w:rPr>
        <w:t>this factors</w:t>
      </w:r>
      <w:proofErr w:type="gramEnd"/>
      <w:r w:rsidR="00EA48CE">
        <w:rPr>
          <w:rFonts w:ascii="Times New Roman" w:hAnsi="Times New Roman" w:cs="Times New Roman"/>
          <w:sz w:val="24"/>
          <w:szCs w:val="24"/>
        </w:rPr>
        <w:t xml:space="preserve"> makes sense because high life satisfaction seems difficult to obtain if </w:t>
      </w:r>
      <w:r w:rsidR="00F15B36">
        <w:rPr>
          <w:rFonts w:ascii="Times New Roman" w:hAnsi="Times New Roman" w:cs="Times New Roman"/>
          <w:sz w:val="24"/>
          <w:szCs w:val="24"/>
        </w:rPr>
        <w:t xml:space="preserve">there is low level of trust in the society in which you live and work. </w:t>
      </w:r>
      <w:r w:rsidRPr="00E87D1E">
        <w:rPr>
          <w:rFonts w:ascii="Times New Roman" w:hAnsi="Times New Roman" w:cs="Times New Roman"/>
          <w:sz w:val="24"/>
          <w:szCs w:val="24"/>
        </w:rPr>
        <w:t>All other factors have weaker but positive correlations between each other.</w:t>
      </w:r>
    </w:p>
    <w:p w14:paraId="1E8B3BDC" w14:textId="14D0DE43"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From the output of the standardized </w:t>
      </w:r>
      <w:proofErr w:type="gramStart"/>
      <w:r w:rsidRPr="00E87D1E">
        <w:rPr>
          <w:rFonts w:ascii="Times New Roman" w:hAnsi="Times New Roman" w:cs="Times New Roman"/>
          <w:sz w:val="24"/>
          <w:szCs w:val="24"/>
        </w:rPr>
        <w:t>solution</w:t>
      </w:r>
      <w:r w:rsidR="00F15B36">
        <w:rPr>
          <w:rFonts w:ascii="Times New Roman" w:hAnsi="Times New Roman" w:cs="Times New Roman"/>
          <w:sz w:val="24"/>
          <w:szCs w:val="24"/>
        </w:rPr>
        <w:t>s</w:t>
      </w:r>
      <w:proofErr w:type="gramEnd"/>
      <w:r w:rsidRPr="00E87D1E">
        <w:rPr>
          <w:rFonts w:ascii="Times New Roman" w:hAnsi="Times New Roman" w:cs="Times New Roman"/>
          <w:sz w:val="24"/>
          <w:szCs w:val="24"/>
        </w:rPr>
        <w:t xml:space="preserve"> we can see that </w:t>
      </w:r>
      <m:oMath>
        <m:r>
          <w:rPr>
            <w:rFonts w:ascii="Cambria Math" w:hAnsi="Cambria Math" w:cs="Times New Roman"/>
            <w:sz w:val="24"/>
            <w:szCs w:val="24"/>
          </w:rPr>
          <m:t>PP(trusted, fair, helpful)</m:t>
        </m:r>
      </m:oMath>
      <w:r w:rsidRPr="00E87D1E">
        <w:rPr>
          <w:rFonts w:ascii="Times New Roman" w:hAnsi="Times New Roman" w:cs="Times New Roman"/>
          <w:sz w:val="24"/>
          <w:szCs w:val="24"/>
        </w:rPr>
        <w:t xml:space="preserve"> have </w:t>
      </w:r>
      <w:proofErr w:type="spellStart"/>
      <w:r w:rsidRPr="00E87D1E">
        <w:rPr>
          <w:rFonts w:ascii="Times New Roman" w:hAnsi="Times New Roman" w:cs="Times New Roman"/>
          <w:sz w:val="24"/>
          <w:szCs w:val="24"/>
        </w:rPr>
        <w:t>reliablities</w:t>
      </w:r>
      <w:proofErr w:type="spellEnd"/>
      <w:r w:rsidRPr="00E87D1E">
        <w:rPr>
          <w:rFonts w:ascii="Times New Roman" w:hAnsi="Times New Roman" w:cs="Times New Roman"/>
          <w:sz w:val="24"/>
          <w:szCs w:val="24"/>
        </w:rPr>
        <w:t xml:space="preserve"> respectively</w:t>
      </w:r>
      <w:r w:rsidR="00F15B36">
        <w:rPr>
          <w:rFonts w:ascii="Times New Roman" w:hAnsi="Times New Roman" w:cs="Times New Roman"/>
          <w:sz w:val="24"/>
          <w:szCs w:val="24"/>
        </w:rPr>
        <w:t xml:space="preserve"> of</w:t>
      </w:r>
      <w:r w:rsidRPr="00E87D1E">
        <w:rPr>
          <w:rFonts w:ascii="Times New Roman" w:hAnsi="Times New Roman" w:cs="Times New Roman"/>
          <w:sz w:val="24"/>
          <w:szCs w:val="24"/>
        </w:rPr>
        <w:t xml:space="preserve"> 0.603 0.628 and 0.49. The Country satisfaction variables have ok reliabilities respectively 0.653, 0.755 and 0.63. The Job autonomy variables have reliabilities 0.812 and 0.551. The Job satisfaction variables have reliabilities 0.66 and 0.308 and the life satisfaction variables have reliabilities 0.861 and 0.607.</w:t>
      </w:r>
    </w:p>
    <w:p w14:paraId="149D7731" w14:textId="4DC21B17" w:rsidR="00882E1B" w:rsidRDefault="00882E1B" w:rsidP="00E87D1E">
      <w:pPr>
        <w:rPr>
          <w:rFonts w:ascii="Times New Roman" w:hAnsi="Times New Roman" w:cs="Times New Roman"/>
          <w:sz w:val="24"/>
          <w:szCs w:val="24"/>
        </w:rPr>
      </w:pPr>
    </w:p>
    <w:p w14:paraId="2A9614AD" w14:textId="77777777" w:rsidR="004C0586" w:rsidRPr="00E87D1E" w:rsidRDefault="004C0586" w:rsidP="00E87D1E">
      <w:pPr>
        <w:rPr>
          <w:rFonts w:ascii="Times New Roman" w:hAnsi="Times New Roman" w:cs="Times New Roman"/>
          <w:sz w:val="24"/>
          <w:szCs w:val="24"/>
        </w:rPr>
      </w:pPr>
    </w:p>
    <w:p w14:paraId="0DDB8262"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Now to fit multi-group models to investigate measurement invariance.</w:t>
      </w:r>
    </w:p>
    <w:p w14:paraId="3925AC37" w14:textId="722FC806"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48E9E214" wp14:editId="56F438B1">
            <wp:extent cx="4335780" cy="2346960"/>
            <wp:effectExtent l="0" t="0" r="762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5780" cy="2346960"/>
                    </a:xfrm>
                    <a:prstGeom prst="rect">
                      <a:avLst/>
                    </a:prstGeom>
                    <a:noFill/>
                    <a:ln>
                      <a:noFill/>
                    </a:ln>
                  </pic:spPr>
                </pic:pic>
              </a:graphicData>
            </a:graphic>
          </wp:inline>
        </w:drawing>
      </w:r>
    </w:p>
    <w:p w14:paraId="754C7FD0" w14:textId="77777777" w:rsidR="00E87D1E" w:rsidRPr="00E87D1E" w:rsidRDefault="00E87D1E" w:rsidP="00E87D1E">
      <w:pPr>
        <w:rPr>
          <w:rFonts w:ascii="Times New Roman" w:hAnsi="Times New Roman" w:cs="Times New Roman"/>
          <w:sz w:val="24"/>
          <w:szCs w:val="24"/>
        </w:rPr>
      </w:pPr>
    </w:p>
    <w:p w14:paraId="12D0337E"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The results of the analysis indicate that the fit of the configural model is similar to the fit obtained for the total data set. The configural model does meet the </w:t>
      </w:r>
      <w:proofErr w:type="spellStart"/>
      <w:r w:rsidRPr="00E87D1E">
        <w:rPr>
          <w:rFonts w:ascii="Times New Roman" w:hAnsi="Times New Roman" w:cs="Times New Roman"/>
          <w:sz w:val="24"/>
          <w:szCs w:val="24"/>
        </w:rPr>
        <w:t>cutoff</w:t>
      </w:r>
      <w:proofErr w:type="spellEnd"/>
      <w:r w:rsidRPr="00E87D1E">
        <w:rPr>
          <w:rFonts w:ascii="Times New Roman" w:hAnsi="Times New Roman" w:cs="Times New Roman"/>
          <w:sz w:val="24"/>
          <w:szCs w:val="24"/>
        </w:rPr>
        <w:t xml:space="preserve"> criteria of good fit, </w:t>
      </w:r>
      <w:proofErr w:type="gramStart"/>
      <w:r w:rsidRPr="00E87D1E">
        <w:rPr>
          <w:rFonts w:ascii="Times New Roman" w:hAnsi="Times New Roman" w:cs="Times New Roman"/>
          <w:sz w:val="24"/>
          <w:szCs w:val="24"/>
        </w:rPr>
        <w:t>i.e.</w:t>
      </w:r>
      <w:proofErr w:type="gramEnd"/>
      <w:r w:rsidRPr="00E87D1E">
        <w:rPr>
          <w:rFonts w:ascii="Times New Roman" w:hAnsi="Times New Roman" w:cs="Times New Roman"/>
          <w:sz w:val="24"/>
          <w:szCs w:val="24"/>
        </w:rPr>
        <w:t xml:space="preserve"> CFI and TLI are much above .95, and RMSE and MRSR are below .08.</w:t>
      </w:r>
    </w:p>
    <w:p w14:paraId="58543606" w14:textId="20CF74B8"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We also see that imposing further model constraints (assume equal loadings across groups or assume equal loadings and intercepts across groups) </w:t>
      </w:r>
      <w:r w:rsidR="004C0586">
        <w:rPr>
          <w:rFonts w:ascii="Times New Roman" w:hAnsi="Times New Roman" w:cs="Times New Roman"/>
          <w:sz w:val="24"/>
          <w:szCs w:val="24"/>
        </w:rPr>
        <w:t>results in a</w:t>
      </w:r>
      <w:r w:rsidRPr="00E87D1E">
        <w:rPr>
          <w:rFonts w:ascii="Times New Roman" w:hAnsi="Times New Roman" w:cs="Times New Roman"/>
          <w:sz w:val="24"/>
          <w:szCs w:val="24"/>
        </w:rPr>
        <w:t xml:space="preserve"> reduc</w:t>
      </w:r>
      <w:r w:rsidR="004C0586">
        <w:rPr>
          <w:rFonts w:ascii="Times New Roman" w:hAnsi="Times New Roman" w:cs="Times New Roman"/>
          <w:sz w:val="24"/>
          <w:szCs w:val="24"/>
        </w:rPr>
        <w:t>tion</w:t>
      </w:r>
      <w:r w:rsidRPr="00E87D1E">
        <w:rPr>
          <w:rFonts w:ascii="Times New Roman" w:hAnsi="Times New Roman" w:cs="Times New Roman"/>
          <w:sz w:val="24"/>
          <w:szCs w:val="24"/>
        </w:rPr>
        <w:t xml:space="preserve"> </w:t>
      </w:r>
      <w:r w:rsidR="004C0586">
        <w:rPr>
          <w:rFonts w:ascii="Times New Roman" w:hAnsi="Times New Roman" w:cs="Times New Roman"/>
          <w:sz w:val="24"/>
          <w:szCs w:val="24"/>
        </w:rPr>
        <w:t xml:space="preserve">of </w:t>
      </w:r>
      <w:r w:rsidRPr="00E87D1E">
        <w:rPr>
          <w:rFonts w:ascii="Times New Roman" w:hAnsi="Times New Roman" w:cs="Times New Roman"/>
          <w:sz w:val="24"/>
          <w:szCs w:val="24"/>
        </w:rPr>
        <w:t>the fit</w:t>
      </w:r>
      <w:r w:rsidR="004C0586">
        <w:rPr>
          <w:rFonts w:ascii="Times New Roman" w:hAnsi="Times New Roman" w:cs="Times New Roman"/>
          <w:sz w:val="24"/>
          <w:szCs w:val="24"/>
        </w:rPr>
        <w:t>ness</w:t>
      </w:r>
      <w:r w:rsidRPr="00E87D1E">
        <w:rPr>
          <w:rFonts w:ascii="Times New Roman" w:hAnsi="Times New Roman" w:cs="Times New Roman"/>
          <w:sz w:val="24"/>
          <w:szCs w:val="24"/>
        </w:rPr>
        <w:t xml:space="preserve"> of the model but </w:t>
      </w:r>
      <w:r w:rsidR="004C0586">
        <w:rPr>
          <w:rFonts w:ascii="Times New Roman" w:hAnsi="Times New Roman" w:cs="Times New Roman"/>
          <w:sz w:val="24"/>
          <w:szCs w:val="24"/>
        </w:rPr>
        <w:t xml:space="preserve">it </w:t>
      </w:r>
      <w:r w:rsidRPr="00E87D1E">
        <w:rPr>
          <w:rFonts w:ascii="Times New Roman" w:hAnsi="Times New Roman" w:cs="Times New Roman"/>
          <w:sz w:val="24"/>
          <w:szCs w:val="24"/>
        </w:rPr>
        <w:t>still meets the cut-off criteria.</w:t>
      </w:r>
    </w:p>
    <w:p w14:paraId="31A9686F" w14:textId="70BAAEA4"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A LR test shows that metric measurement invariance is not supported by the</w:t>
      </w:r>
      <w:r w:rsidR="004C0586">
        <w:rPr>
          <w:rFonts w:ascii="Times New Roman" w:hAnsi="Times New Roman" w:cs="Times New Roman"/>
          <w:sz w:val="24"/>
          <w:szCs w:val="24"/>
        </w:rPr>
        <w:t xml:space="preserve"> data</w:t>
      </w:r>
      <m:oMath>
        <m:r>
          <w:rPr>
            <w:rFonts w:ascii="Cambria Math" w:hAnsi="Cambria Math" w:cs="Times New Roman"/>
            <w:sz w:val="24"/>
            <w:szCs w:val="24"/>
          </w:rPr>
          <m:t xml:space="preserve"> (LR=49.724, df=7, p&lt;.001)</m:t>
        </m:r>
      </m:oMath>
      <w:r w:rsidRPr="00E87D1E">
        <w:rPr>
          <w:rFonts w:ascii="Times New Roman" w:hAnsi="Times New Roman" w:cs="Times New Roman"/>
          <w:sz w:val="24"/>
          <w:szCs w:val="24"/>
        </w:rPr>
        <w:t xml:space="preserve">. In the same way, strong measurement invariance is not supported by the data </w:t>
      </w:r>
      <m:oMath>
        <m:r>
          <w:rPr>
            <w:rFonts w:ascii="Cambria Math" w:hAnsi="Cambria Math" w:cs="Times New Roman"/>
            <w:sz w:val="24"/>
            <w:szCs w:val="24"/>
          </w:rPr>
          <m:t>(LR=112.84, df=14, p&lt;.001).</m:t>
        </m:r>
      </m:oMath>
    </w:p>
    <w:p w14:paraId="4B184583" w14:textId="13A191F0"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As the results of the analysis indicate that metric or strong measurement equivalence do</w:t>
      </w:r>
      <w:r w:rsidR="004C0586">
        <w:rPr>
          <w:rFonts w:ascii="Times New Roman" w:hAnsi="Times New Roman" w:cs="Times New Roman"/>
          <w:sz w:val="24"/>
          <w:szCs w:val="24"/>
        </w:rPr>
        <w:t>es</w:t>
      </w:r>
      <w:r w:rsidRPr="00E87D1E">
        <w:rPr>
          <w:rFonts w:ascii="Times New Roman" w:hAnsi="Times New Roman" w:cs="Times New Roman"/>
          <w:sz w:val="24"/>
          <w:szCs w:val="24"/>
        </w:rPr>
        <w:t xml:space="preserve"> not hold, we print the standardized loadings, the intercepts</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and the factor correlations for the two countries from the standardized solution of the configural model.</w:t>
      </w:r>
    </w:p>
    <w:p w14:paraId="7D2F8E99" w14:textId="33E736C1"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4F92E22C" wp14:editId="7A15DDB4">
            <wp:extent cx="4213860" cy="27432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13860" cy="2743200"/>
                    </a:xfrm>
                    <a:prstGeom prst="rect">
                      <a:avLst/>
                    </a:prstGeom>
                    <a:noFill/>
                    <a:ln>
                      <a:noFill/>
                    </a:ln>
                  </pic:spPr>
                </pic:pic>
              </a:graphicData>
            </a:graphic>
          </wp:inline>
        </w:drawing>
      </w:r>
    </w:p>
    <w:p w14:paraId="247E85E2" w14:textId="0CDFAE2B"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lastRenderedPageBreak/>
        <w:drawing>
          <wp:inline distT="0" distB="0" distL="0" distR="0" wp14:anchorId="50FB81B5" wp14:editId="5E0F5293">
            <wp:extent cx="4960620" cy="2895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0620" cy="2895600"/>
                    </a:xfrm>
                    <a:prstGeom prst="rect">
                      <a:avLst/>
                    </a:prstGeom>
                    <a:noFill/>
                    <a:ln>
                      <a:noFill/>
                    </a:ln>
                  </pic:spPr>
                </pic:pic>
              </a:graphicData>
            </a:graphic>
          </wp:inline>
        </w:drawing>
      </w:r>
    </w:p>
    <w:p w14:paraId="24E30426"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Both Countries have similar standardized loading implying that both countries have similar composite reliability.</w:t>
      </w:r>
    </w:p>
    <w:p w14:paraId="3422DF80" w14:textId="77777777" w:rsidR="00E87D1E" w:rsidRPr="00E87D1E" w:rsidRDefault="00E87D1E" w:rsidP="00F6222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E87D1E">
        <w:rPr>
          <w:rFonts w:ascii="Times New Roman" w:hAnsi="Times New Roman" w:cs="Times New Roman"/>
          <w:sz w:val="24"/>
          <w:szCs w:val="24"/>
        </w:rPr>
        <w:t xml:space="preserve">All factor correlations are overall weak but positive in both Poland and Sweden. </w:t>
      </w:r>
    </w:p>
    <w:p w14:paraId="38E50618" w14:textId="69B3A844" w:rsidR="00E87D1E" w:rsidRDefault="004C0586" w:rsidP="00E87D1E">
      <w:pPr>
        <w:rPr>
          <w:rFonts w:ascii="Times New Roman" w:hAnsi="Times New Roman" w:cs="Times New Roman"/>
          <w:i/>
          <w:iCs/>
          <w:sz w:val="24"/>
          <w:szCs w:val="24"/>
        </w:rPr>
      </w:pPr>
      <w:r>
        <w:rPr>
          <w:rFonts w:ascii="Times New Roman" w:hAnsi="Times New Roman" w:cs="Times New Roman"/>
          <w:i/>
          <w:iCs/>
          <w:sz w:val="24"/>
          <w:szCs w:val="24"/>
        </w:rPr>
        <w:t xml:space="preserve">It could mean that </w:t>
      </w:r>
      <w:r w:rsidR="00E87D1E" w:rsidRPr="004C0586">
        <w:rPr>
          <w:rFonts w:ascii="Times New Roman" w:hAnsi="Times New Roman" w:cs="Times New Roman"/>
          <w:i/>
          <w:iCs/>
          <w:sz w:val="24"/>
          <w:szCs w:val="24"/>
        </w:rPr>
        <w:t>we have too many factors involved in this model. To fix this problem I would suggest grouping Satisfaction of country and life together and grouping job Autonomy and Job satisfaction together.</w:t>
      </w:r>
    </w:p>
    <w:p w14:paraId="2A070771" w14:textId="764A08B5" w:rsidR="00F62224" w:rsidRDefault="00F62224">
      <w:pPr>
        <w:spacing w:line="259" w:lineRule="auto"/>
        <w:rPr>
          <w:rFonts w:ascii="Times New Roman" w:hAnsi="Times New Roman" w:cs="Times New Roman"/>
          <w:i/>
          <w:iCs/>
          <w:sz w:val="24"/>
          <w:szCs w:val="24"/>
        </w:rPr>
      </w:pPr>
      <w:r>
        <w:rPr>
          <w:rFonts w:ascii="Times New Roman" w:hAnsi="Times New Roman" w:cs="Times New Roman"/>
          <w:i/>
          <w:iCs/>
          <w:sz w:val="24"/>
          <w:szCs w:val="24"/>
        </w:rPr>
        <w:br w:type="page"/>
      </w:r>
    </w:p>
    <w:p w14:paraId="755347FB" w14:textId="77777777" w:rsidR="00F62224" w:rsidRPr="004C0586" w:rsidRDefault="00F62224" w:rsidP="00E87D1E">
      <w:pPr>
        <w:rPr>
          <w:rFonts w:ascii="Times New Roman" w:hAnsi="Times New Roman" w:cs="Times New Roman"/>
          <w:i/>
          <w:iCs/>
          <w:sz w:val="24"/>
          <w:szCs w:val="24"/>
        </w:rPr>
      </w:pPr>
    </w:p>
    <w:p w14:paraId="4527A355" w14:textId="77777777" w:rsidR="00E87D1E" w:rsidRPr="00E87D1E" w:rsidRDefault="00E87D1E" w:rsidP="00E87D1E">
      <w:pPr>
        <w:pStyle w:val="ListParagraph"/>
        <w:numPr>
          <w:ilvl w:val="0"/>
          <w:numId w:val="1"/>
        </w:numPr>
        <w:rPr>
          <w:rFonts w:ascii="Times New Roman" w:hAnsi="Times New Roman" w:cs="Times New Roman"/>
          <w:b/>
          <w:bCs/>
          <w:sz w:val="24"/>
          <w:szCs w:val="24"/>
        </w:rPr>
      </w:pPr>
      <w:r w:rsidRPr="00E87D1E">
        <w:rPr>
          <w:rFonts w:ascii="Times New Roman" w:hAnsi="Times New Roman" w:cs="Times New Roman"/>
          <w:b/>
          <w:bCs/>
          <w:sz w:val="24"/>
          <w:szCs w:val="24"/>
        </w:rPr>
        <w:t>Fit a structural equation model on the covariance matrix to investigate how the latent variables social trust, satisfaction country, job autonomy and job satisfaction affect the latent variable life satisfaction. Add also a structural relation between job autonomy and job satisfaction so that you can investigate both the direct effect of job autonomy on life satisfaction as well as the indirect effect of job autonomy on life satisfaction via job satisfaction. Discuss the results of the fitted structural equation model (e.g., model fit, (standardized) loadings, structural relations, etc.). Next, conduct a multi-group analysis to investigate whether the results of the structural equation model differ for the two countries. Test whether the population regression coefficients of the structural models (in the part “regressions”) are equal across the two countries.</w:t>
      </w:r>
    </w:p>
    <w:p w14:paraId="1CB1BAD7" w14:textId="44CACE6D"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First</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we fit the structural equation model and acquire the fit measures</w:t>
      </w:r>
    </w:p>
    <w:p w14:paraId="69597E1A" w14:textId="59171165"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5BABE0C8" wp14:editId="543D9201">
            <wp:extent cx="4739640" cy="693420"/>
            <wp:effectExtent l="0" t="0" r="3810" b="0"/>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9640" cy="693420"/>
                    </a:xfrm>
                    <a:prstGeom prst="rect">
                      <a:avLst/>
                    </a:prstGeom>
                    <a:noFill/>
                    <a:ln>
                      <a:noFill/>
                    </a:ln>
                  </pic:spPr>
                </pic:pic>
              </a:graphicData>
            </a:graphic>
          </wp:inline>
        </w:drawing>
      </w:r>
    </w:p>
    <w:p w14:paraId="2947ADE6" w14:textId="394E27FF"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As before all our fit measures make the cut off for good fit and </w:t>
      </w:r>
      <w:r w:rsidR="004C0586">
        <w:rPr>
          <w:rFonts w:ascii="Times New Roman" w:hAnsi="Times New Roman" w:cs="Times New Roman"/>
          <w:sz w:val="24"/>
          <w:szCs w:val="24"/>
        </w:rPr>
        <w:t xml:space="preserve">the </w:t>
      </w:r>
      <w:r w:rsidRPr="00E87D1E">
        <w:rPr>
          <w:rFonts w:ascii="Times New Roman" w:hAnsi="Times New Roman" w:cs="Times New Roman"/>
          <w:sz w:val="24"/>
          <w:szCs w:val="24"/>
        </w:rPr>
        <w:t>model is rejected by absolute goodness of fit test as expected.</w:t>
      </w:r>
    </w:p>
    <w:p w14:paraId="3DE70D19" w14:textId="066142F9"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Next</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we use the standardized loadings to compute the composite reliability of the factor scores for each country:</w:t>
      </w:r>
    </w:p>
    <w:p w14:paraId="63EE48EE" w14:textId="5686548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6BDB454D" wp14:editId="2BF7A51F">
            <wp:extent cx="3604260" cy="13944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4260" cy="1394460"/>
                    </a:xfrm>
                    <a:prstGeom prst="rect">
                      <a:avLst/>
                    </a:prstGeom>
                    <a:noFill/>
                    <a:ln>
                      <a:noFill/>
                    </a:ln>
                  </pic:spPr>
                </pic:pic>
              </a:graphicData>
            </a:graphic>
          </wp:inline>
        </w:drawing>
      </w:r>
    </w:p>
    <w:p w14:paraId="4770ABED" w14:textId="6E73E1DC"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Here we see Poland has some excellent composite reliabilities in Satisfaction Country, Job Autonomy</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and Life Satisfaction whereas the composite reliabilities for Job Satisfaction and Social Trust </w:t>
      </w:r>
      <w:r w:rsidR="004C0586">
        <w:rPr>
          <w:rFonts w:ascii="Times New Roman" w:hAnsi="Times New Roman" w:cs="Times New Roman"/>
          <w:sz w:val="24"/>
          <w:szCs w:val="24"/>
        </w:rPr>
        <w:t>have good but less strong results</w:t>
      </w:r>
      <w:r w:rsidRPr="00E87D1E">
        <w:rPr>
          <w:rFonts w:ascii="Times New Roman" w:hAnsi="Times New Roman" w:cs="Times New Roman"/>
          <w:sz w:val="24"/>
          <w:szCs w:val="24"/>
        </w:rPr>
        <w:t xml:space="preserve">. </w:t>
      </w:r>
    </w:p>
    <w:p w14:paraId="4880784A" w14:textId="17ABD7CF"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Sweden has 3 good composite reliabilities in Social Trust, Satisfaction Country</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and Job Autonomy, 1 excellent C</w:t>
      </w:r>
      <w:r w:rsidR="004C0586">
        <w:rPr>
          <w:rFonts w:ascii="Times New Roman" w:hAnsi="Times New Roman" w:cs="Times New Roman"/>
          <w:sz w:val="24"/>
          <w:szCs w:val="24"/>
        </w:rPr>
        <w:t>R</w:t>
      </w:r>
      <w:r w:rsidRPr="00E87D1E">
        <w:rPr>
          <w:rFonts w:ascii="Times New Roman" w:hAnsi="Times New Roman" w:cs="Times New Roman"/>
          <w:sz w:val="24"/>
          <w:szCs w:val="24"/>
        </w:rPr>
        <w:t xml:space="preserve"> in Life Satisfaction</w:t>
      </w:r>
      <w:r w:rsidR="004C0586">
        <w:rPr>
          <w:rFonts w:ascii="Times New Roman" w:hAnsi="Times New Roman" w:cs="Times New Roman"/>
          <w:sz w:val="24"/>
          <w:szCs w:val="24"/>
        </w:rPr>
        <w:t>,</w:t>
      </w:r>
      <w:r w:rsidRPr="00E87D1E">
        <w:rPr>
          <w:rFonts w:ascii="Times New Roman" w:hAnsi="Times New Roman" w:cs="Times New Roman"/>
          <w:sz w:val="24"/>
          <w:szCs w:val="24"/>
        </w:rPr>
        <w:t xml:space="preserve"> and Job Satisfaction has a</w:t>
      </w:r>
      <w:r w:rsidR="004C0586">
        <w:rPr>
          <w:rFonts w:ascii="Times New Roman" w:hAnsi="Times New Roman" w:cs="Times New Roman"/>
          <w:sz w:val="24"/>
          <w:szCs w:val="24"/>
        </w:rPr>
        <w:t xml:space="preserve"> good</w:t>
      </w:r>
      <w:r w:rsidRPr="00E87D1E">
        <w:rPr>
          <w:rFonts w:ascii="Times New Roman" w:hAnsi="Times New Roman" w:cs="Times New Roman"/>
          <w:sz w:val="24"/>
          <w:szCs w:val="24"/>
        </w:rPr>
        <w:t xml:space="preserve"> CR.</w:t>
      </w:r>
    </w:p>
    <w:p w14:paraId="03939CE2"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Next, we inspect the standardized solution to see how the latent variables affect the life satisfaction of the country factors in both countries:</w:t>
      </w:r>
    </w:p>
    <w:p w14:paraId="50F63017" w14:textId="4803072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lastRenderedPageBreak/>
        <w:drawing>
          <wp:inline distT="0" distB="0" distL="0" distR="0" wp14:anchorId="55FE8359" wp14:editId="59E1D707">
            <wp:extent cx="5707380" cy="2286000"/>
            <wp:effectExtent l="0" t="0" r="762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7380" cy="2286000"/>
                    </a:xfrm>
                    <a:prstGeom prst="rect">
                      <a:avLst/>
                    </a:prstGeom>
                    <a:noFill/>
                    <a:ln>
                      <a:noFill/>
                    </a:ln>
                  </pic:spPr>
                </pic:pic>
              </a:graphicData>
            </a:graphic>
          </wp:inline>
        </w:drawing>
      </w:r>
    </w:p>
    <w:p w14:paraId="0F9FBFB8"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The results of the structural relations indicate that in Poland, Life Satisfaction has a weak but significant positive correlation with each of the other 4 factors. Hence people who are satisfied in life have greater trust in society, job autonomy and are satisfied by their job and country.</w:t>
      </w:r>
    </w:p>
    <w:p w14:paraId="7E8AB5C1"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Sweden also shows a weak but significant positive correlation between Life Satisfaction and the rest of the factors.</w:t>
      </w:r>
    </w:p>
    <w:p w14:paraId="2A6BAAFF"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Now we conduct multi-group analysis to investigate whether the results of the structural equation model differ for the two countries.</w:t>
      </w:r>
    </w:p>
    <w:p w14:paraId="7F8BB21A" w14:textId="44BA5EA0"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noProof/>
          <w:sz w:val="24"/>
          <w:szCs w:val="24"/>
        </w:rPr>
        <w:drawing>
          <wp:inline distT="0" distB="0" distL="0" distR="0" wp14:anchorId="2001C839" wp14:editId="494CC118">
            <wp:extent cx="4937760" cy="21183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2118360"/>
                    </a:xfrm>
                    <a:prstGeom prst="rect">
                      <a:avLst/>
                    </a:prstGeom>
                    <a:noFill/>
                    <a:ln>
                      <a:noFill/>
                    </a:ln>
                  </pic:spPr>
                </pic:pic>
              </a:graphicData>
            </a:graphic>
          </wp:inline>
        </w:drawing>
      </w:r>
    </w:p>
    <w:p w14:paraId="576F2FFC" w14:textId="77777777" w:rsidR="00F62224"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As could be expected, a LR test indicates that </w:t>
      </w:r>
      <w:r w:rsidR="004C0586">
        <w:rPr>
          <w:rFonts w:ascii="Times New Roman" w:hAnsi="Times New Roman" w:cs="Times New Roman"/>
          <w:sz w:val="24"/>
          <w:szCs w:val="24"/>
        </w:rPr>
        <w:t xml:space="preserve">the </w:t>
      </w:r>
      <w:r w:rsidRPr="00E87D1E">
        <w:rPr>
          <w:rFonts w:ascii="Times New Roman" w:hAnsi="Times New Roman" w:cs="Times New Roman"/>
          <w:sz w:val="24"/>
          <w:szCs w:val="24"/>
        </w:rPr>
        <w:t>assum</w:t>
      </w:r>
      <w:r w:rsidR="004C0586">
        <w:rPr>
          <w:rFonts w:ascii="Times New Roman" w:hAnsi="Times New Roman" w:cs="Times New Roman"/>
          <w:sz w:val="24"/>
          <w:szCs w:val="24"/>
        </w:rPr>
        <w:t>ption of having</w:t>
      </w:r>
      <w:r w:rsidRPr="00E87D1E">
        <w:rPr>
          <w:rFonts w:ascii="Times New Roman" w:hAnsi="Times New Roman" w:cs="Times New Roman"/>
          <w:sz w:val="24"/>
          <w:szCs w:val="24"/>
        </w:rPr>
        <w:t xml:space="preserve"> equal regression coefficients across the two countries is not supported by the data.</w:t>
      </w:r>
    </w:p>
    <w:p w14:paraId="13F04A1A" w14:textId="77777777" w:rsidR="00E718D6" w:rsidRDefault="00E718D6">
      <w:pPr>
        <w:spacing w:line="259" w:lineRule="auto"/>
        <w:rPr>
          <w:rFonts w:ascii="Times New Roman" w:hAnsi="Times New Roman" w:cs="Times New Roman"/>
          <w:noProof/>
          <w:sz w:val="24"/>
          <w:szCs w:val="24"/>
        </w:rPr>
      </w:pPr>
      <w:r>
        <w:rPr>
          <w:rFonts w:ascii="Times New Roman" w:hAnsi="Times New Roman" w:cs="Times New Roman"/>
          <w:noProof/>
          <w:sz w:val="24"/>
          <w:szCs w:val="24"/>
        </w:rPr>
        <w:br w:type="page"/>
      </w:r>
    </w:p>
    <w:p w14:paraId="035320C7" w14:textId="122AEDC5" w:rsidR="00E87D1E" w:rsidRPr="00E718D6" w:rsidRDefault="00E87D1E" w:rsidP="00E718D6">
      <w:pPr>
        <w:spacing w:line="259" w:lineRule="auto"/>
        <w:rPr>
          <w:rFonts w:ascii="Times New Roman" w:hAnsi="Times New Roman" w:cs="Times New Roman"/>
          <w:b/>
          <w:bCs/>
          <w:noProof/>
          <w:sz w:val="24"/>
          <w:szCs w:val="24"/>
        </w:rPr>
      </w:pPr>
      <w:r w:rsidRPr="00E718D6">
        <w:rPr>
          <w:rFonts w:ascii="Times New Roman" w:hAnsi="Times New Roman" w:cs="Times New Roman"/>
          <w:b/>
          <w:bCs/>
          <w:sz w:val="24"/>
          <w:szCs w:val="24"/>
        </w:rPr>
        <w:lastRenderedPageBreak/>
        <w:t>Multi-group Analysis</w:t>
      </w:r>
    </w:p>
    <w:p w14:paraId="271D222D" w14:textId="77777777"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 xml:space="preserve">The results of the analysis indicate that the fit of the configural model is similar to the fit obtained for the total data set. The configural model meets the cut-off criteria of good fit, </w:t>
      </w:r>
      <w:proofErr w:type="gramStart"/>
      <w:r w:rsidRPr="00E87D1E">
        <w:rPr>
          <w:rFonts w:ascii="Times New Roman" w:hAnsi="Times New Roman" w:cs="Times New Roman"/>
          <w:sz w:val="24"/>
          <w:szCs w:val="24"/>
        </w:rPr>
        <w:t>i.e.</w:t>
      </w:r>
      <w:proofErr w:type="gramEnd"/>
      <w:r w:rsidRPr="00E87D1E">
        <w:rPr>
          <w:rFonts w:ascii="Times New Roman" w:hAnsi="Times New Roman" w:cs="Times New Roman"/>
          <w:sz w:val="24"/>
          <w:szCs w:val="24"/>
        </w:rPr>
        <w:t xml:space="preserve"> CFI and TLI are much above .95, and RMSE and MRSR are below .08.</w:t>
      </w:r>
    </w:p>
    <w:p w14:paraId="11769725" w14:textId="77777777" w:rsidR="004C0586" w:rsidRPr="00E87D1E" w:rsidRDefault="004C0586" w:rsidP="004C0586">
      <w:pPr>
        <w:rPr>
          <w:rFonts w:ascii="Times New Roman" w:hAnsi="Times New Roman" w:cs="Times New Roman"/>
          <w:sz w:val="24"/>
          <w:szCs w:val="24"/>
        </w:rPr>
      </w:pPr>
      <w:r w:rsidRPr="00E87D1E">
        <w:rPr>
          <w:rFonts w:ascii="Times New Roman" w:hAnsi="Times New Roman" w:cs="Times New Roman"/>
          <w:sz w:val="24"/>
          <w:szCs w:val="24"/>
        </w:rPr>
        <w:t xml:space="preserve">We also see that imposing further model constraints (assume equal loadings across groups or assume equal loadings and intercepts across groups) </w:t>
      </w:r>
      <w:r>
        <w:rPr>
          <w:rFonts w:ascii="Times New Roman" w:hAnsi="Times New Roman" w:cs="Times New Roman"/>
          <w:sz w:val="24"/>
          <w:szCs w:val="24"/>
        </w:rPr>
        <w:t>results in a</w:t>
      </w:r>
      <w:r w:rsidRPr="00E87D1E">
        <w:rPr>
          <w:rFonts w:ascii="Times New Roman" w:hAnsi="Times New Roman" w:cs="Times New Roman"/>
          <w:sz w:val="24"/>
          <w:szCs w:val="24"/>
        </w:rPr>
        <w:t xml:space="preserve"> reduc</w:t>
      </w:r>
      <w:r>
        <w:rPr>
          <w:rFonts w:ascii="Times New Roman" w:hAnsi="Times New Roman" w:cs="Times New Roman"/>
          <w:sz w:val="24"/>
          <w:szCs w:val="24"/>
        </w:rPr>
        <w:t>tion</w:t>
      </w:r>
      <w:r w:rsidRPr="00E87D1E">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E87D1E">
        <w:rPr>
          <w:rFonts w:ascii="Times New Roman" w:hAnsi="Times New Roman" w:cs="Times New Roman"/>
          <w:sz w:val="24"/>
          <w:szCs w:val="24"/>
        </w:rPr>
        <w:t>the fit</w:t>
      </w:r>
      <w:r>
        <w:rPr>
          <w:rFonts w:ascii="Times New Roman" w:hAnsi="Times New Roman" w:cs="Times New Roman"/>
          <w:sz w:val="24"/>
          <w:szCs w:val="24"/>
        </w:rPr>
        <w:t>ness</w:t>
      </w:r>
      <w:r w:rsidRPr="00E87D1E">
        <w:rPr>
          <w:rFonts w:ascii="Times New Roman" w:hAnsi="Times New Roman" w:cs="Times New Roman"/>
          <w:sz w:val="24"/>
          <w:szCs w:val="24"/>
        </w:rPr>
        <w:t xml:space="preserve"> of the model but </w:t>
      </w:r>
      <w:r>
        <w:rPr>
          <w:rFonts w:ascii="Times New Roman" w:hAnsi="Times New Roman" w:cs="Times New Roman"/>
          <w:sz w:val="24"/>
          <w:szCs w:val="24"/>
        </w:rPr>
        <w:t xml:space="preserve">it </w:t>
      </w:r>
      <w:r w:rsidRPr="00E87D1E">
        <w:rPr>
          <w:rFonts w:ascii="Times New Roman" w:hAnsi="Times New Roman" w:cs="Times New Roman"/>
          <w:sz w:val="24"/>
          <w:szCs w:val="24"/>
        </w:rPr>
        <w:t>still meets the cut-off criteria.</w:t>
      </w:r>
    </w:p>
    <w:p w14:paraId="6A60E1CC" w14:textId="2E51C16F"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A LR test shows that metric measurement invariance is not supported by the data (LR=46.413, df=7, p&lt;.001). In the same way, strong measurement invariance is not supported by the data (LR=109.62, df=14, p&lt;.001).</w:t>
      </w:r>
    </w:p>
    <w:p w14:paraId="21C34F04" w14:textId="7601609D" w:rsidR="00E87D1E" w:rsidRPr="00E87D1E" w:rsidRDefault="00E87D1E" w:rsidP="00E87D1E">
      <w:pPr>
        <w:rPr>
          <w:rFonts w:ascii="Times New Roman" w:hAnsi="Times New Roman" w:cs="Times New Roman"/>
          <w:sz w:val="24"/>
          <w:szCs w:val="24"/>
        </w:rPr>
      </w:pPr>
      <w:r w:rsidRPr="00E87D1E">
        <w:rPr>
          <w:rFonts w:ascii="Times New Roman" w:hAnsi="Times New Roman" w:cs="Times New Roman"/>
          <w:sz w:val="24"/>
          <w:szCs w:val="24"/>
        </w:rPr>
        <w:t>As the results of the analysis indicate that metric or strong measurement equivalence do not hold, we print the standardized loadings, the intercepts</w:t>
      </w:r>
      <w:r w:rsidR="00771734">
        <w:rPr>
          <w:rFonts w:ascii="Times New Roman" w:hAnsi="Times New Roman" w:cs="Times New Roman"/>
          <w:sz w:val="24"/>
          <w:szCs w:val="24"/>
        </w:rPr>
        <w:t>,</w:t>
      </w:r>
      <w:r w:rsidRPr="00E87D1E">
        <w:rPr>
          <w:rFonts w:ascii="Times New Roman" w:hAnsi="Times New Roman" w:cs="Times New Roman"/>
          <w:sz w:val="24"/>
          <w:szCs w:val="24"/>
        </w:rPr>
        <w:t xml:space="preserve"> and the factor correlations for the two countries from the standardized solution of the configural model.</w:t>
      </w:r>
    </w:p>
    <w:p w14:paraId="26EEE4B4" w14:textId="78829F17" w:rsidR="00A76506" w:rsidRDefault="00A76506">
      <w:pPr>
        <w:rPr>
          <w:rFonts w:ascii="Times New Roman" w:hAnsi="Times New Roman" w:cs="Times New Roman"/>
          <w:sz w:val="24"/>
          <w:szCs w:val="24"/>
        </w:rPr>
      </w:pPr>
    </w:p>
    <w:p w14:paraId="7EDE3067" w14:textId="63A67E55" w:rsidR="004C0586" w:rsidRPr="00E87D1E" w:rsidRDefault="00F62224" w:rsidP="004C0586">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0CE578F7" w14:textId="55005E42" w:rsidR="00E87D1E" w:rsidRPr="00E87D1E" w:rsidRDefault="00E87D1E" w:rsidP="00E87D1E">
      <w:pPr>
        <w:pStyle w:val="NormalWeb"/>
        <w:jc w:val="center"/>
        <w:rPr>
          <w:rFonts w:eastAsia="CIDFont+F2"/>
          <w:b/>
          <w:bCs/>
        </w:rPr>
      </w:pPr>
      <w:r w:rsidRPr="00E87D1E">
        <w:rPr>
          <w:rFonts w:eastAsia="CIDFont+F2"/>
          <w:b/>
          <w:bCs/>
        </w:rPr>
        <w:lastRenderedPageBreak/>
        <w:t>TASK</w:t>
      </w:r>
      <w:r w:rsidR="001A3DDA">
        <w:rPr>
          <w:rFonts w:eastAsia="CIDFont+F2"/>
          <w:b/>
          <w:bCs/>
        </w:rPr>
        <w:t xml:space="preserve"> </w:t>
      </w:r>
      <w:r w:rsidRPr="00E87D1E">
        <w:rPr>
          <w:rFonts w:eastAsia="CIDFont+F2"/>
          <w:b/>
          <w:bCs/>
        </w:rPr>
        <w:t>2</w:t>
      </w:r>
    </w:p>
    <w:p w14:paraId="5A5E5B32" w14:textId="77777777" w:rsidR="00E87D1E" w:rsidRPr="00E87D1E" w:rsidRDefault="00E87D1E" w:rsidP="00E87D1E">
      <w:pPr>
        <w:pStyle w:val="NormalWeb"/>
        <w:rPr>
          <w:b/>
          <w:bCs/>
        </w:rPr>
      </w:pPr>
      <w:r w:rsidRPr="00E87D1E">
        <w:rPr>
          <w:rFonts w:eastAsia="CIDFont+F2"/>
          <w:b/>
          <w:bCs/>
        </w:rPr>
        <w:t xml:space="preserve">Questions </w:t>
      </w:r>
    </w:p>
    <w:p w14:paraId="70DD613B" w14:textId="77777777" w:rsidR="00E87D1E" w:rsidRPr="00E87D1E" w:rsidRDefault="00E87D1E" w:rsidP="00E87D1E">
      <w:pPr>
        <w:pStyle w:val="NormalWeb"/>
        <w:rPr>
          <w:b/>
          <w:bCs/>
        </w:rPr>
      </w:pPr>
      <w:r w:rsidRPr="00E87D1E">
        <w:rPr>
          <w:rFonts w:eastAsia="CIDFont+F1"/>
          <w:b/>
          <w:bCs/>
        </w:rPr>
        <w:t xml:space="preserve">a. Conduct a canonical correlation analysis on standardized variables to investigate the relations between the following two sets of variables: </w:t>
      </w:r>
    </w:p>
    <w:p w14:paraId="77E80CFD" w14:textId="77777777" w:rsidR="00E87D1E" w:rsidRPr="00E87D1E" w:rsidRDefault="00E87D1E" w:rsidP="00E87D1E">
      <w:pPr>
        <w:pStyle w:val="NormalWeb"/>
        <w:rPr>
          <w:b/>
          <w:bCs/>
        </w:rPr>
      </w:pPr>
      <w:r w:rsidRPr="00E87D1E">
        <w:rPr>
          <w:rFonts w:eastAsia="CIDFont+F1"/>
          <w:b/>
          <w:bCs/>
        </w:rPr>
        <w:t>Set of X variables: 7 items about trust in institutions.</w:t>
      </w:r>
      <w:r w:rsidRPr="00E87D1E">
        <w:rPr>
          <w:rFonts w:eastAsia="CIDFont+F1"/>
          <w:b/>
          <w:bCs/>
        </w:rPr>
        <w:br/>
        <w:t>Set of Y variables: 3 items about satisfaction with the way the country is governed.</w:t>
      </w:r>
    </w:p>
    <w:p w14:paraId="1C475028" w14:textId="77777777" w:rsidR="00E87D1E" w:rsidRPr="00E87D1E" w:rsidRDefault="00E87D1E" w:rsidP="00E87D1E">
      <w:pPr>
        <w:pStyle w:val="NormalWeb"/>
        <w:rPr>
          <w:rFonts w:eastAsia="CIDFont+F1"/>
          <w:b/>
          <w:bCs/>
        </w:rPr>
      </w:pPr>
      <w:r w:rsidRPr="00E87D1E">
        <w:rPr>
          <w:rFonts w:eastAsia="CIDFont+F1"/>
          <w:b/>
          <w:bCs/>
        </w:rPr>
        <w:t xml:space="preserve">Discuss the results of the canonical correlation analysis. How many canonical correlations are significant? How much of the variance in the Y variables can be explained by the X variables? Which pairs of canonical variates are important? How can you interpret these canonical variates? </w:t>
      </w:r>
    </w:p>
    <w:p w14:paraId="76DAC6F3" w14:textId="77777777" w:rsidR="00E87D1E" w:rsidRPr="00E87D1E" w:rsidRDefault="00E87D1E" w:rsidP="00E87D1E">
      <w:pPr>
        <w:pStyle w:val="NormalWeb"/>
      </w:pPr>
      <w:r w:rsidRPr="00E87D1E">
        <w:rPr>
          <w:rFonts w:eastAsia="CIDFont+F1"/>
        </w:rPr>
        <w:t xml:space="preserve">We standardize the variables and conduct the canonical correlation analysis. We print the results about significance of the canonical correlations and compute redundancies to see how much of the variance in the Y-variables is accounted for by the X-variables. </w:t>
      </w:r>
    </w:p>
    <w:p w14:paraId="420F4FDD" w14:textId="77777777" w:rsidR="00E87D1E" w:rsidRPr="00E87D1E" w:rsidRDefault="00E87D1E" w:rsidP="00E87D1E">
      <w:pPr>
        <w:pStyle w:val="NormalWeb"/>
        <w:rPr>
          <w:rFonts w:eastAsia="CIDFont+F1"/>
        </w:rPr>
      </w:pPr>
    </w:p>
    <w:p w14:paraId="6077A73A" w14:textId="77777777" w:rsidR="00E87D1E" w:rsidRPr="00E87D1E" w:rsidRDefault="00E87D1E" w:rsidP="00E87D1E">
      <w:pPr>
        <w:pStyle w:val="NormalWeb"/>
        <w:rPr>
          <w:rFonts w:eastAsia="CIDFont+F1"/>
        </w:rPr>
      </w:pPr>
      <w:r w:rsidRPr="00E87D1E">
        <w:rPr>
          <w:rFonts w:eastAsia="CIDFont+F1"/>
          <w:noProof/>
        </w:rPr>
        <w:drawing>
          <wp:inline distT="0" distB="0" distL="114300" distR="114300" wp14:anchorId="62F5155F" wp14:editId="6F41BE77">
            <wp:extent cx="5665470" cy="2520315"/>
            <wp:effectExtent l="0" t="0" r="24130" b="19685"/>
            <wp:docPr id="11" name="Picture 11" descr="Screenshot 2021-11-09 at 01.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1-11-09 at 01.10.09"/>
                    <pic:cNvPicPr>
                      <a:picLocks noChangeAspect="1"/>
                    </pic:cNvPicPr>
                  </pic:nvPicPr>
                  <pic:blipFill>
                    <a:blip r:embed="rId17"/>
                    <a:stretch>
                      <a:fillRect/>
                    </a:stretch>
                  </pic:blipFill>
                  <pic:spPr>
                    <a:xfrm>
                      <a:off x="0" y="0"/>
                      <a:ext cx="5665470" cy="2520315"/>
                    </a:xfrm>
                    <a:prstGeom prst="rect">
                      <a:avLst/>
                    </a:prstGeom>
                  </pic:spPr>
                </pic:pic>
              </a:graphicData>
            </a:graphic>
          </wp:inline>
        </w:drawing>
      </w:r>
    </w:p>
    <w:p w14:paraId="69574305" w14:textId="77777777" w:rsidR="00E87D1E" w:rsidRPr="00E87D1E" w:rsidRDefault="00E87D1E" w:rsidP="00E87D1E">
      <w:pPr>
        <w:pStyle w:val="NormalWeb"/>
        <w:rPr>
          <w:rFonts w:eastAsia="CIDFont+F1"/>
        </w:rPr>
      </w:pPr>
      <w:r w:rsidRPr="00E87D1E">
        <w:rPr>
          <w:rFonts w:eastAsia="CIDFont+F1"/>
        </w:rPr>
        <w:t xml:space="preserve">The output of the analysis shows that the last pair of canonical variates can be ignored since </w:t>
      </w:r>
      <m:oMath>
        <m:sSub>
          <m:sSubPr>
            <m:ctrlPr>
              <w:rPr>
                <w:rFonts w:ascii="Cambria Math" w:eastAsia="CIDFont+F1" w:hAnsi="Cambria Math"/>
                <w:i/>
              </w:rPr>
            </m:ctrlPr>
          </m:sSubPr>
          <m:e>
            <m:r>
              <w:rPr>
                <w:rFonts w:ascii="Cambria Math" w:eastAsia="CIDFont+F1" w:hAnsi="Cambria Math"/>
              </w:rPr>
              <m:t>H</m:t>
            </m:r>
          </m:e>
          <m:sub>
            <m:r>
              <w:rPr>
                <w:rFonts w:ascii="Cambria Math" w:eastAsia="CIDFont+F1" w:hAnsi="Cambria Math"/>
              </w:rPr>
              <m:t>0</m:t>
            </m:r>
          </m:sub>
        </m:sSub>
        <m:r>
          <w:rPr>
            <w:rFonts w:ascii="Cambria Math" w:eastAsia="CIDFont+F1" w:hAnsi="Cambria Math"/>
          </w:rPr>
          <m:t>:  ρ</m:t>
        </m:r>
        <m:d>
          <m:dPr>
            <m:ctrlPr>
              <w:rPr>
                <w:rFonts w:ascii="Cambria Math" w:eastAsia="CIDFont+F1" w:hAnsi="Cambria Math"/>
                <w:i/>
              </w:rPr>
            </m:ctrlPr>
          </m:dPr>
          <m:e>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3</m:t>
                </m:r>
              </m:sub>
            </m:sSub>
            <m:r>
              <w:rPr>
                <w:rFonts w:ascii="Cambria Math" w:eastAsia="CIDFont+F1" w:hAnsi="Cambria Math"/>
              </w:rPr>
              <m:t>,</m:t>
            </m:r>
            <m:sSub>
              <m:sSubPr>
                <m:ctrlPr>
                  <w:rPr>
                    <w:rFonts w:ascii="Cambria Math" w:eastAsia="CIDFont+F1" w:hAnsi="Cambria Math"/>
                    <w:i/>
                  </w:rPr>
                </m:ctrlPr>
              </m:sSubPr>
              <m:e>
                <m:r>
                  <w:rPr>
                    <w:rFonts w:ascii="Cambria Math" w:eastAsia="CIDFont+F1" w:hAnsi="Cambria Math"/>
                  </w:rPr>
                  <m:t>t</m:t>
                </m:r>
              </m:e>
              <m:sub>
                <m:r>
                  <w:rPr>
                    <w:rFonts w:ascii="Cambria Math" w:eastAsia="CIDFont+F1" w:hAnsi="Cambria Math"/>
                  </w:rPr>
                  <m:t>3</m:t>
                </m:r>
              </m:sub>
            </m:sSub>
          </m:e>
        </m:d>
        <m:r>
          <w:rPr>
            <w:rFonts w:ascii="Cambria Math" w:eastAsia="CIDFont+F1" w:hAnsi="Cambria Math"/>
          </w:rPr>
          <m:t xml:space="preserve">=0 </m:t>
        </m:r>
      </m:oMath>
      <w:r w:rsidRPr="00E87D1E">
        <w:rPr>
          <w:rFonts w:eastAsia="CIDFont+F1"/>
        </w:rPr>
        <w:t>cannot be rejected.</w:t>
      </w:r>
    </w:p>
    <w:p w14:paraId="53B306AF" w14:textId="77777777" w:rsidR="00E87D1E" w:rsidRPr="00E87D1E" w:rsidRDefault="00E87D1E" w:rsidP="00E87D1E">
      <w:pPr>
        <w:pStyle w:val="NormalWeb"/>
        <w:rPr>
          <w:rFonts w:eastAsia="CIDFont+F1"/>
        </w:rPr>
      </w:pPr>
      <w:r w:rsidRPr="00E87D1E">
        <w:rPr>
          <w:rFonts w:eastAsia="CIDFont+F1"/>
        </w:rPr>
        <w:t xml:space="preserve">The first canonical correlation equals .738. This means that the canonical variate </w:t>
      </w:r>
      <m:oMath>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 xml:space="preserve">1 </m:t>
            </m:r>
          </m:sub>
        </m:sSub>
      </m:oMath>
      <w:r w:rsidRPr="00E87D1E">
        <w:rPr>
          <w:rFonts w:eastAsia="CIDFont+F1"/>
        </w:rPr>
        <w:t xml:space="preserve">accounts for 54.48% of the variance in the canonical variate </w:t>
      </w:r>
      <m:oMath>
        <m:sSub>
          <m:sSubPr>
            <m:ctrlPr>
              <w:rPr>
                <w:rFonts w:ascii="Cambria Math" w:eastAsia="CIDFont+F1" w:hAnsi="Cambria Math"/>
                <w:i/>
              </w:rPr>
            </m:ctrlPr>
          </m:sSubPr>
          <m:e>
            <m:r>
              <w:rPr>
                <w:rFonts w:ascii="Cambria Math" w:eastAsia="CIDFont+F1" w:hAnsi="Cambria Math"/>
              </w:rPr>
              <m:t>t</m:t>
            </m:r>
          </m:e>
          <m:sub>
            <m:r>
              <w:rPr>
                <w:rFonts w:ascii="Cambria Math" w:eastAsia="CIDFont+F1" w:hAnsi="Cambria Math"/>
              </w:rPr>
              <m:t>2</m:t>
            </m:r>
          </m:sub>
        </m:sSub>
      </m:oMath>
      <w:r w:rsidRPr="00E87D1E">
        <w:rPr>
          <w:rFonts w:eastAsia="CIDFont+F1"/>
        </w:rPr>
        <w:t xml:space="preserve">. </w:t>
      </w:r>
    </w:p>
    <w:p w14:paraId="161448AF" w14:textId="77777777" w:rsidR="00E87D1E" w:rsidRPr="00E87D1E" w:rsidRDefault="00E87D1E" w:rsidP="00E87D1E">
      <w:pPr>
        <w:pStyle w:val="NormalWeb"/>
        <w:rPr>
          <w:rFonts w:eastAsia="CIDFont+F1"/>
        </w:rPr>
      </w:pPr>
      <w:r w:rsidRPr="00E87D1E">
        <w:rPr>
          <w:rFonts w:eastAsia="CIDFont+F1"/>
        </w:rPr>
        <w:t xml:space="preserve">The second canonical correlation equals .147. The canonical variate </w:t>
      </w:r>
      <m:oMath>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2</m:t>
            </m:r>
          </m:sub>
        </m:sSub>
      </m:oMath>
      <w:r w:rsidRPr="00E87D1E">
        <w:rPr>
          <w:rFonts w:eastAsia="CIDFont+F1"/>
        </w:rPr>
        <w:t xml:space="preserve"> accounts for 2.17% of the variance in the canonical variate</w:t>
      </w:r>
      <m:oMath>
        <m:sSub>
          <m:sSubPr>
            <m:ctrlPr>
              <w:rPr>
                <w:rFonts w:ascii="Cambria Math" w:eastAsia="CIDFont+F1" w:hAnsi="Cambria Math"/>
                <w:i/>
              </w:rPr>
            </m:ctrlPr>
          </m:sSubPr>
          <m:e>
            <m:r>
              <w:rPr>
                <w:rFonts w:ascii="Cambria Math" w:eastAsia="CIDFont+F1" w:hAnsi="Cambria Math"/>
              </w:rPr>
              <m:t xml:space="preserve"> t</m:t>
            </m:r>
          </m:e>
          <m:sub>
            <m:r>
              <w:rPr>
                <w:rFonts w:ascii="Cambria Math" w:eastAsia="CIDFont+F1" w:hAnsi="Cambria Math"/>
              </w:rPr>
              <m:t>2</m:t>
            </m:r>
          </m:sub>
        </m:sSub>
      </m:oMath>
      <w:r w:rsidRPr="00E87D1E">
        <w:rPr>
          <w:rFonts w:eastAsia="CIDFont+F1"/>
        </w:rPr>
        <w:t>.</w:t>
      </w:r>
    </w:p>
    <w:p w14:paraId="233524A3" w14:textId="77777777" w:rsidR="00E87D1E" w:rsidRPr="00E87D1E" w:rsidRDefault="00E87D1E" w:rsidP="00E87D1E">
      <w:pPr>
        <w:pStyle w:val="NormalWeb"/>
        <w:rPr>
          <w:rFonts w:eastAsia="CIDFont+F1"/>
        </w:rPr>
      </w:pPr>
      <w:r w:rsidRPr="00E87D1E">
        <w:rPr>
          <w:rFonts w:eastAsia="CIDFont+F1"/>
          <w:noProof/>
        </w:rPr>
        <w:lastRenderedPageBreak/>
        <w:drawing>
          <wp:inline distT="0" distB="0" distL="114300" distR="114300" wp14:anchorId="4834DD15" wp14:editId="2F12403A">
            <wp:extent cx="5272405" cy="807085"/>
            <wp:effectExtent l="0" t="0" r="10795" b="5715"/>
            <wp:docPr id="14" name="Picture 14" descr="Screenshot 2021-11-09 at 07.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11-09 at 07.37.10"/>
                    <pic:cNvPicPr>
                      <a:picLocks noChangeAspect="1"/>
                    </pic:cNvPicPr>
                  </pic:nvPicPr>
                  <pic:blipFill>
                    <a:blip r:embed="rId18"/>
                    <a:srcRect b="6130"/>
                    <a:stretch>
                      <a:fillRect/>
                    </a:stretch>
                  </pic:blipFill>
                  <pic:spPr>
                    <a:xfrm>
                      <a:off x="0" y="0"/>
                      <a:ext cx="5272405" cy="807085"/>
                    </a:xfrm>
                    <a:prstGeom prst="rect">
                      <a:avLst/>
                    </a:prstGeom>
                  </pic:spPr>
                </pic:pic>
              </a:graphicData>
            </a:graphic>
          </wp:inline>
        </w:drawing>
      </w:r>
    </w:p>
    <w:p w14:paraId="48CB4A7F" w14:textId="77777777" w:rsidR="00E87D1E" w:rsidRPr="00E87D1E" w:rsidRDefault="00E87D1E" w:rsidP="00E87D1E">
      <w:pPr>
        <w:pStyle w:val="NormalWeb"/>
        <w:rPr>
          <w:rFonts w:eastAsia="CIDFont+F1"/>
        </w:rPr>
      </w:pPr>
      <w:r w:rsidRPr="00E87D1E">
        <w:rPr>
          <w:rFonts w:eastAsia="CIDFont+F1"/>
        </w:rPr>
        <w:t>Using the first two canonical variates (which are significant), we can see that the X variables account for 41.42% of the variance in the Y variables.</w:t>
      </w:r>
    </w:p>
    <w:p w14:paraId="39F5B657" w14:textId="77777777" w:rsidR="00E87D1E" w:rsidRPr="00E87D1E" w:rsidRDefault="00E87D1E" w:rsidP="00E87D1E">
      <w:pPr>
        <w:pStyle w:val="NormalWeb"/>
        <w:rPr>
          <w:rFonts w:eastAsia="CIDFont+F1"/>
        </w:rPr>
      </w:pPr>
    </w:p>
    <w:p w14:paraId="2260F708" w14:textId="2CF7D0BE" w:rsidR="00E87D1E" w:rsidRPr="00E87D1E" w:rsidRDefault="00E87D1E" w:rsidP="00E87D1E">
      <w:pPr>
        <w:pStyle w:val="NormalWeb"/>
        <w:rPr>
          <w:rFonts w:eastAsia="CIDFont+F1"/>
        </w:rPr>
      </w:pPr>
      <w:r w:rsidRPr="00E87D1E">
        <w:rPr>
          <w:rFonts w:eastAsia="CIDFont+F1"/>
        </w:rPr>
        <w:t xml:space="preserve">The first pair of canonical variates </w:t>
      </w:r>
      <w:r w:rsidR="00771734">
        <w:rPr>
          <w:rFonts w:eastAsia="CIDFont+F1"/>
        </w:rPr>
        <w:t>are</w:t>
      </w:r>
      <w:r w:rsidRPr="00E87D1E">
        <w:rPr>
          <w:rFonts w:eastAsia="CIDFont+F1"/>
        </w:rPr>
        <w:t xml:space="preserve"> practically relevant as </w:t>
      </w:r>
      <m:oMath>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1</m:t>
            </m:r>
          </m:sub>
        </m:sSub>
        <m:r>
          <w:rPr>
            <w:rFonts w:ascii="Cambria Math" w:eastAsia="CIDFont+F1" w:hAnsi="Cambria Math"/>
          </w:rPr>
          <m:t xml:space="preserve"> </m:t>
        </m:r>
      </m:oMath>
      <w:r w:rsidRPr="00E87D1E">
        <w:rPr>
          <w:rFonts w:eastAsia="CIDFont+F1"/>
        </w:rPr>
        <w:t>accounts for 41.19% of the variance in the Y variables.</w:t>
      </w:r>
    </w:p>
    <w:p w14:paraId="7CF1B60F" w14:textId="77777777" w:rsidR="00E87D1E" w:rsidRPr="00E87D1E" w:rsidRDefault="00E87D1E" w:rsidP="00E87D1E">
      <w:pPr>
        <w:pStyle w:val="NormalWeb"/>
        <w:rPr>
          <w:rFonts w:eastAsia="CIDFont+F1"/>
        </w:rPr>
      </w:pPr>
      <w:r w:rsidRPr="00E87D1E">
        <w:rPr>
          <w:rFonts w:eastAsia="CIDFont+F1"/>
          <w:noProof/>
        </w:rPr>
        <w:drawing>
          <wp:inline distT="0" distB="0" distL="114300" distR="114300" wp14:anchorId="6A36C37D" wp14:editId="51F68B1E">
            <wp:extent cx="5725795" cy="2764790"/>
            <wp:effectExtent l="0" t="0" r="14605" b="3810"/>
            <wp:docPr id="15" name="Picture 15" descr="Screenshot 2021-11-09 at 07.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1-11-09 at 07.35.56"/>
                    <pic:cNvPicPr>
                      <a:picLocks noChangeAspect="1"/>
                    </pic:cNvPicPr>
                  </pic:nvPicPr>
                  <pic:blipFill>
                    <a:blip r:embed="rId19"/>
                    <a:stretch>
                      <a:fillRect/>
                    </a:stretch>
                  </pic:blipFill>
                  <pic:spPr>
                    <a:xfrm>
                      <a:off x="0" y="0"/>
                      <a:ext cx="5725795" cy="2764790"/>
                    </a:xfrm>
                    <a:prstGeom prst="rect">
                      <a:avLst/>
                    </a:prstGeom>
                  </pic:spPr>
                </pic:pic>
              </a:graphicData>
            </a:graphic>
          </wp:inline>
        </w:drawing>
      </w:r>
    </w:p>
    <w:p w14:paraId="5FE25A94" w14:textId="3A0FC438" w:rsidR="00E87D1E" w:rsidRPr="00E87D1E" w:rsidRDefault="00E87D1E" w:rsidP="00E87D1E">
      <w:pPr>
        <w:pStyle w:val="NormalWeb"/>
        <w:rPr>
          <w:rFonts w:eastAsia="CIDFont+F1"/>
        </w:rPr>
      </w:pPr>
      <w:r w:rsidRPr="00E87D1E">
        <w:rPr>
          <w:rFonts w:eastAsia="CIDFont+F1"/>
        </w:rPr>
        <w:t xml:space="preserve">To interpret the first pair of canonical variates, we inspect the canonical loadings. As can be seen in the canonical loadings a higher score on </w:t>
      </w:r>
      <m:oMath>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1</m:t>
            </m:r>
          </m:sub>
        </m:sSub>
        <m:r>
          <w:rPr>
            <w:rFonts w:ascii="Cambria Math" w:eastAsia="CIDFont+F1" w:hAnsi="Cambria Math"/>
          </w:rPr>
          <m:t xml:space="preserve"> </m:t>
        </m:r>
      </m:oMath>
      <w:r w:rsidRPr="00E87D1E">
        <w:rPr>
          <w:rFonts w:eastAsia="CIDFont+F1"/>
        </w:rPr>
        <w:t xml:space="preserve">means that </w:t>
      </w:r>
      <w:r w:rsidR="00771734">
        <w:rPr>
          <w:rFonts w:eastAsia="CIDFont+F1"/>
        </w:rPr>
        <w:t xml:space="preserve">the </w:t>
      </w:r>
      <w:r w:rsidRPr="00E87D1E">
        <w:rPr>
          <w:rFonts w:eastAsia="CIDFont+F1"/>
        </w:rPr>
        <w:t xml:space="preserve">country’s parliament and politicians are less important, and a higher score on </w:t>
      </w:r>
      <m:oMath>
        <m:sSub>
          <m:sSubPr>
            <m:ctrlPr>
              <w:rPr>
                <w:rFonts w:ascii="Cambria Math" w:eastAsia="CIDFont+F1" w:hAnsi="Cambria Math"/>
                <w:i/>
              </w:rPr>
            </m:ctrlPr>
          </m:sSubPr>
          <m:e>
            <m:r>
              <w:rPr>
                <w:rFonts w:ascii="Cambria Math" w:eastAsia="CIDFont+F1" w:hAnsi="Cambria Math"/>
              </w:rPr>
              <m:t>t</m:t>
            </m:r>
          </m:e>
          <m:sub>
            <m:r>
              <w:rPr>
                <w:rFonts w:ascii="Cambria Math" w:eastAsia="CIDFont+F1" w:hAnsi="Cambria Math"/>
              </w:rPr>
              <m:t xml:space="preserve">1 </m:t>
            </m:r>
          </m:sub>
        </m:sSub>
      </m:oMath>
      <w:r w:rsidRPr="00E87D1E">
        <w:rPr>
          <w:rFonts w:eastAsia="CIDFont+F1"/>
        </w:rPr>
        <w:t xml:space="preserve"> means that people are less satisfied with the country’s democracy and national government. </w:t>
      </w:r>
    </w:p>
    <w:p w14:paraId="09B9C6CC" w14:textId="77777777" w:rsidR="00E87D1E" w:rsidRPr="00E87D1E" w:rsidRDefault="00E87D1E" w:rsidP="00E87D1E">
      <w:pPr>
        <w:pStyle w:val="NormalWeb"/>
        <w:rPr>
          <w:rFonts w:eastAsia="CIDFont+F1"/>
        </w:rPr>
      </w:pPr>
      <w:r w:rsidRPr="00E87D1E">
        <w:rPr>
          <w:rFonts w:eastAsia="CIDFont+F1"/>
        </w:rPr>
        <w:t>The canonical correlation analysis of people's trust in institutions and satisfaction with the country shows that the first canonical correlation coefficient is very significant, and the third canonical correlation coefficient is not significant. In the linear combination of satisfaction with the country, politics, parliament, law, political parties and people's satisfaction with the country show a high typical correlation coefficient.</w:t>
      </w:r>
    </w:p>
    <w:p w14:paraId="370C2A38" w14:textId="48418AEB" w:rsidR="00E87D1E" w:rsidRPr="00E87D1E" w:rsidRDefault="00E87D1E" w:rsidP="00E87D1E">
      <w:pPr>
        <w:pStyle w:val="NormalWeb"/>
        <w:rPr>
          <w:rFonts w:eastAsia="CIDFont+F1"/>
        </w:rPr>
      </w:pPr>
      <w:r w:rsidRPr="00E87D1E">
        <w:rPr>
          <w:rFonts w:eastAsia="CIDFont+F1"/>
        </w:rPr>
        <w:t>A plot of the first pair of canonical variates indicates that on average respondents of Poland find more satisf</w:t>
      </w:r>
      <w:r w:rsidR="00771734">
        <w:rPr>
          <w:rFonts w:eastAsia="CIDFont+F1"/>
        </w:rPr>
        <w:t>action</w:t>
      </w:r>
      <w:r w:rsidRPr="00E87D1E">
        <w:rPr>
          <w:rFonts w:eastAsia="CIDFont+F1"/>
        </w:rPr>
        <w:t xml:space="preserve"> with the parliament and politicians whereas the opposite holds for Sweden. There is some overlap between the countries, and the top right corner of the graph contains some respondents </w:t>
      </w:r>
      <w:r w:rsidR="00771734">
        <w:rPr>
          <w:rFonts w:eastAsia="CIDFont+F1"/>
        </w:rPr>
        <w:t>from</w:t>
      </w:r>
      <w:r w:rsidRPr="00E87D1E">
        <w:rPr>
          <w:rFonts w:eastAsia="CIDFont+F1"/>
        </w:rPr>
        <w:t xml:space="preserve"> Sweden and has a high density of respondents from Poland. </w:t>
      </w:r>
    </w:p>
    <w:p w14:paraId="68BC8354" w14:textId="77777777" w:rsidR="00E87D1E" w:rsidRPr="00E87D1E" w:rsidRDefault="00E87D1E" w:rsidP="00E87D1E">
      <w:pPr>
        <w:pStyle w:val="NormalWeb"/>
        <w:rPr>
          <w:rFonts w:eastAsia="CIDFont+F1"/>
        </w:rPr>
      </w:pPr>
      <w:r w:rsidRPr="00E87D1E">
        <w:rPr>
          <w:rFonts w:eastAsia="CIDFont+F1"/>
          <w:noProof/>
        </w:rPr>
        <w:lastRenderedPageBreak/>
        <w:drawing>
          <wp:inline distT="0" distB="0" distL="114300" distR="114300" wp14:anchorId="7A43EFA3" wp14:editId="1B4D3614">
            <wp:extent cx="5266055" cy="3396615"/>
            <wp:effectExtent l="0" t="0" r="17145" b="6985"/>
            <wp:docPr id="16" name="Picture 16"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Rplot"/>
                    <pic:cNvPicPr>
                      <a:picLocks noChangeAspect="1"/>
                    </pic:cNvPicPr>
                  </pic:nvPicPr>
                  <pic:blipFill>
                    <a:blip r:embed="rId20"/>
                    <a:stretch>
                      <a:fillRect/>
                    </a:stretch>
                  </pic:blipFill>
                  <pic:spPr>
                    <a:xfrm>
                      <a:off x="0" y="0"/>
                      <a:ext cx="5266055" cy="3396615"/>
                    </a:xfrm>
                    <a:prstGeom prst="rect">
                      <a:avLst/>
                    </a:prstGeom>
                  </pic:spPr>
                </pic:pic>
              </a:graphicData>
            </a:graphic>
          </wp:inline>
        </w:drawing>
      </w:r>
    </w:p>
    <w:p w14:paraId="23071751" w14:textId="77777777" w:rsidR="00E87D1E" w:rsidRPr="00E87D1E" w:rsidRDefault="00E87D1E" w:rsidP="00E87D1E">
      <w:pPr>
        <w:pStyle w:val="NormalWeb"/>
        <w:rPr>
          <w:b/>
          <w:bCs/>
        </w:rPr>
      </w:pPr>
      <w:r w:rsidRPr="00E87D1E">
        <w:rPr>
          <w:rFonts w:eastAsia="CIDFont+F1"/>
          <w:b/>
          <w:bCs/>
        </w:rPr>
        <w:t xml:space="preserve">b. Use the split-half approach to assess the validity of the solution. Assign even- numbered observations to the calibration set and assign odd-numbered observations to the validation set when conducting this analysis. Discuss what you can conclude about the validity of the solution. </w:t>
      </w:r>
    </w:p>
    <w:p w14:paraId="6216442F" w14:textId="77777777" w:rsidR="00E87D1E" w:rsidRPr="00E87D1E" w:rsidRDefault="00E87D1E" w:rsidP="00E87D1E">
      <w:pPr>
        <w:pStyle w:val="NormalWeb"/>
        <w:rPr>
          <w:rFonts w:eastAsia="CIDFont+F1"/>
        </w:rPr>
      </w:pPr>
      <w:r w:rsidRPr="00E87D1E">
        <w:rPr>
          <w:rFonts w:eastAsia="CIDFont+F1"/>
          <w:noProof/>
        </w:rPr>
        <w:drawing>
          <wp:inline distT="0" distB="0" distL="114300" distR="114300" wp14:anchorId="7C206C76" wp14:editId="02EDEAD9">
            <wp:extent cx="5271135" cy="2408555"/>
            <wp:effectExtent l="0" t="0" r="12065" b="4445"/>
            <wp:docPr id="17" name="Picture 17" descr="Screenshot 2021-11-09 at 08.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1-11-09 at 08.57.58"/>
                    <pic:cNvPicPr>
                      <a:picLocks noChangeAspect="1"/>
                    </pic:cNvPicPr>
                  </pic:nvPicPr>
                  <pic:blipFill>
                    <a:blip r:embed="rId21"/>
                    <a:stretch>
                      <a:fillRect/>
                    </a:stretch>
                  </pic:blipFill>
                  <pic:spPr>
                    <a:xfrm>
                      <a:off x="0" y="0"/>
                      <a:ext cx="5271135" cy="2408555"/>
                    </a:xfrm>
                    <a:prstGeom prst="rect">
                      <a:avLst/>
                    </a:prstGeom>
                  </pic:spPr>
                </pic:pic>
              </a:graphicData>
            </a:graphic>
          </wp:inline>
        </w:drawing>
      </w:r>
    </w:p>
    <w:p w14:paraId="0B429D0A" w14:textId="77777777" w:rsidR="00E87D1E" w:rsidRPr="00E87D1E" w:rsidRDefault="00E87D1E" w:rsidP="00E87D1E">
      <w:pPr>
        <w:pStyle w:val="NormalWeb"/>
        <w:rPr>
          <w:rFonts w:eastAsia="CIDFont+F1"/>
        </w:rPr>
      </w:pPr>
      <w:r w:rsidRPr="00E87D1E">
        <w:rPr>
          <w:rFonts w:eastAsia="CIDFont+F1"/>
        </w:rPr>
        <w:t xml:space="preserve">The first pair of canonical variates have excellent reliability </w:t>
      </w:r>
      <m:oMath>
        <m:r>
          <w:rPr>
            <w:rFonts w:ascii="Cambria Math" w:eastAsia="CIDFont+F1" w:hAnsi="Cambria Math"/>
          </w:rPr>
          <m:t>R</m:t>
        </m:r>
        <m:d>
          <m:dPr>
            <m:ctrlPr>
              <w:rPr>
                <w:rFonts w:ascii="Cambria Math" w:eastAsia="CIDFont+F1" w:hAnsi="Cambria Math"/>
                <w:i/>
              </w:rPr>
            </m:ctrlPr>
          </m:dPr>
          <m:e>
            <m:sSub>
              <m:sSubPr>
                <m:ctrlPr>
                  <w:rPr>
                    <w:rFonts w:ascii="Cambria Math" w:eastAsia="CIDFont+F1" w:hAnsi="Cambria Math"/>
                    <w:i/>
                  </w:rPr>
                </m:ctrlPr>
              </m:sSubPr>
              <m:e>
                <m:r>
                  <w:rPr>
                    <w:rFonts w:ascii="Cambria Math" w:eastAsia="CIDFont+F1" w:hAnsi="Cambria Math"/>
                  </w:rPr>
                  <m:t>t</m:t>
                </m:r>
              </m:e>
              <m:sub>
                <m:r>
                  <w:rPr>
                    <w:rFonts w:ascii="Cambria Math" w:eastAsia="CIDFont+F1" w:hAnsi="Cambria Math"/>
                  </w:rPr>
                  <m:t>1</m:t>
                </m:r>
              </m:sub>
            </m:sSub>
            <m:r>
              <w:rPr>
                <w:rFonts w:ascii="Cambria Math" w:eastAsia="CIDFont+F1" w:hAnsi="Cambria Math"/>
              </w:rPr>
              <m:t>,</m:t>
            </m:r>
            <m:sSubSup>
              <m:sSubSupPr>
                <m:ctrlPr>
                  <w:rPr>
                    <w:rFonts w:ascii="Cambria Math" w:eastAsia="CIDFont+F1" w:hAnsi="Cambria Math"/>
                    <w:i/>
                  </w:rPr>
                </m:ctrlPr>
              </m:sSubSupPr>
              <m:e>
                <m:r>
                  <w:rPr>
                    <w:rFonts w:ascii="Cambria Math" w:eastAsia="CIDFont+F1" w:hAnsi="Cambria Math"/>
                  </w:rPr>
                  <m:t>t</m:t>
                </m:r>
              </m:e>
              <m:sub>
                <m:r>
                  <w:rPr>
                    <w:rFonts w:ascii="Cambria Math" w:eastAsia="CIDFont+F1" w:hAnsi="Cambria Math"/>
                  </w:rPr>
                  <m:t>1</m:t>
                </m:r>
              </m:sub>
              <m:sup>
                <m:r>
                  <w:rPr>
                    <w:rFonts w:ascii="Cambria Math" w:eastAsia="CIDFont+F1" w:hAnsi="Cambria Math"/>
                  </w:rPr>
                  <m:t>*</m:t>
                </m:r>
              </m:sup>
            </m:sSubSup>
          </m:e>
        </m:d>
        <m:r>
          <w:rPr>
            <w:rFonts w:ascii="Cambria Math" w:eastAsia="CIDFont+F1" w:hAnsi="Cambria Math"/>
          </w:rPr>
          <m:t xml:space="preserve">= .999 </m:t>
        </m:r>
      </m:oMath>
      <w:r w:rsidRPr="00E87D1E">
        <w:rPr>
          <w:rFonts w:eastAsia="CIDFont+F1"/>
        </w:rPr>
        <w:t xml:space="preserve">and </w:t>
      </w:r>
      <m:oMath>
        <m:r>
          <w:rPr>
            <w:rFonts w:ascii="Cambria Math" w:eastAsia="CIDFont+F1" w:hAnsi="Cambria Math"/>
          </w:rPr>
          <m:t>R</m:t>
        </m:r>
        <m:d>
          <m:dPr>
            <m:ctrlPr>
              <w:rPr>
                <w:rFonts w:ascii="Cambria Math" w:eastAsia="CIDFont+F1" w:hAnsi="Cambria Math"/>
                <w:i/>
              </w:rPr>
            </m:ctrlPr>
          </m:dPr>
          <m:e>
            <m:sSub>
              <m:sSubPr>
                <m:ctrlPr>
                  <w:rPr>
                    <w:rFonts w:ascii="Cambria Math" w:eastAsia="CIDFont+F1" w:hAnsi="Cambria Math"/>
                    <w:i/>
                  </w:rPr>
                </m:ctrlPr>
              </m:sSubPr>
              <m:e>
                <m:r>
                  <w:rPr>
                    <w:rFonts w:ascii="Cambria Math" w:eastAsia="CIDFont+F1" w:hAnsi="Cambria Math"/>
                  </w:rPr>
                  <m:t>u</m:t>
                </m:r>
              </m:e>
              <m:sub>
                <m:r>
                  <w:rPr>
                    <w:rFonts w:ascii="Cambria Math" w:eastAsia="CIDFont+F1" w:hAnsi="Cambria Math"/>
                  </w:rPr>
                  <m:t>1</m:t>
                </m:r>
              </m:sub>
            </m:sSub>
            <m:r>
              <w:rPr>
                <w:rFonts w:ascii="Cambria Math" w:eastAsia="CIDFont+F1" w:hAnsi="Cambria Math"/>
              </w:rPr>
              <m:t>,</m:t>
            </m:r>
            <m:sSubSup>
              <m:sSubSupPr>
                <m:ctrlPr>
                  <w:rPr>
                    <w:rFonts w:ascii="Cambria Math" w:eastAsia="CIDFont+F1" w:hAnsi="Cambria Math"/>
                    <w:i/>
                  </w:rPr>
                </m:ctrlPr>
              </m:sSubSupPr>
              <m:e>
                <m:r>
                  <w:rPr>
                    <w:rFonts w:ascii="Cambria Math" w:eastAsia="CIDFont+F1" w:hAnsi="Cambria Math"/>
                  </w:rPr>
                  <m:t>u</m:t>
                </m:r>
              </m:e>
              <m:sub>
                <m:r>
                  <w:rPr>
                    <w:rFonts w:ascii="Cambria Math" w:eastAsia="CIDFont+F1" w:hAnsi="Cambria Math"/>
                  </w:rPr>
                  <m:t>1</m:t>
                </m:r>
              </m:sub>
              <m:sup>
                <m:r>
                  <w:rPr>
                    <w:rFonts w:ascii="Cambria Math" w:eastAsia="CIDFont+F1" w:hAnsi="Cambria Math"/>
                  </w:rPr>
                  <m:t>*</m:t>
                </m:r>
              </m:sup>
            </m:sSubSup>
          </m:e>
        </m:d>
        <m:r>
          <w:rPr>
            <w:rFonts w:ascii="Cambria Math" w:eastAsia="CIDFont+F1" w:hAnsi="Cambria Math"/>
          </w:rPr>
          <m:t>= .920</m:t>
        </m:r>
      </m:oMath>
      <w:r w:rsidRPr="00E87D1E">
        <w:rPr>
          <w:rFonts w:eastAsia="CIDFont+F1"/>
        </w:rPr>
        <w:t xml:space="preserve">. However, the other pair of canonical variates do not have sufficient reliability. Off-diagonal elements in </w:t>
      </w:r>
      <m:oMath>
        <m:r>
          <w:rPr>
            <w:rFonts w:ascii="Cambria Math" w:eastAsia="CIDFont+F1" w:hAnsi="Cambria Math"/>
          </w:rPr>
          <m:t>R</m:t>
        </m:r>
        <m:d>
          <m:dPr>
            <m:ctrlPr>
              <w:rPr>
                <w:rFonts w:ascii="Cambria Math" w:eastAsia="CIDFont+F1" w:hAnsi="Cambria Math"/>
                <w:i/>
              </w:rPr>
            </m:ctrlPr>
          </m:dPr>
          <m:e>
            <m:r>
              <w:rPr>
                <w:rFonts w:ascii="Cambria Math" w:eastAsia="CIDFont+F1" w:hAnsi="Cambria Math"/>
              </w:rPr>
              <m:t>T,</m:t>
            </m:r>
            <m:sSup>
              <m:sSupPr>
                <m:ctrlPr>
                  <w:rPr>
                    <w:rFonts w:ascii="Cambria Math" w:eastAsia="CIDFont+F1" w:hAnsi="Cambria Math"/>
                    <w:i/>
                  </w:rPr>
                </m:ctrlPr>
              </m:sSupPr>
              <m:e>
                <m:r>
                  <w:rPr>
                    <w:rFonts w:ascii="Cambria Math" w:eastAsia="CIDFont+F1" w:hAnsi="Cambria Math"/>
                  </w:rPr>
                  <m:t>T</m:t>
                </m:r>
              </m:e>
              <m:sup>
                <m:r>
                  <w:rPr>
                    <w:rFonts w:ascii="Cambria Math" w:eastAsia="CIDFont+F1" w:hAnsi="Cambria Math"/>
                  </w:rPr>
                  <m:t>*</m:t>
                </m:r>
              </m:sup>
            </m:sSup>
          </m:e>
        </m:d>
      </m:oMath>
      <w:r w:rsidRPr="00E87D1E">
        <w:rPr>
          <w:rFonts w:eastAsia="CIDFont+F1"/>
        </w:rPr>
        <w:t xml:space="preserve"> and </w:t>
      </w:r>
      <m:oMath>
        <m:r>
          <w:rPr>
            <w:rFonts w:ascii="Cambria Math" w:eastAsia="CIDFont+F1" w:hAnsi="Cambria Math"/>
          </w:rPr>
          <m:t>R(U,</m:t>
        </m:r>
        <m:sSup>
          <m:sSupPr>
            <m:ctrlPr>
              <w:rPr>
                <w:rFonts w:ascii="Cambria Math" w:eastAsia="CIDFont+F1" w:hAnsi="Cambria Math"/>
                <w:i/>
              </w:rPr>
            </m:ctrlPr>
          </m:sSupPr>
          <m:e>
            <m:r>
              <w:rPr>
                <w:rFonts w:ascii="Cambria Math" w:eastAsia="CIDFont+F1" w:hAnsi="Cambria Math"/>
              </w:rPr>
              <m:t>U</m:t>
            </m:r>
          </m:e>
          <m:sup>
            <m:r>
              <w:rPr>
                <w:rFonts w:ascii="Cambria Math" w:eastAsia="CIDFont+F1" w:hAnsi="Cambria Math"/>
              </w:rPr>
              <m:t>*</m:t>
            </m:r>
          </m:sup>
        </m:sSup>
        <m:r>
          <w:rPr>
            <w:rFonts w:ascii="Cambria Math" w:eastAsia="CIDFont+F1" w:hAnsi="Cambria Math"/>
          </w:rPr>
          <m:t>)</m:t>
        </m:r>
      </m:oMath>
      <w:r w:rsidRPr="00E87D1E">
        <w:rPr>
          <w:rFonts w:eastAsia="CIDFont+F1"/>
        </w:rPr>
        <w:t xml:space="preserve"> are rather low and lower than diagonal elements. This is as expected because different canonical variates should be uncorrelated.</w:t>
      </w:r>
    </w:p>
    <w:p w14:paraId="158F3392" w14:textId="77777777" w:rsidR="00E87D1E" w:rsidRPr="00E87D1E" w:rsidRDefault="00E87D1E" w:rsidP="00E87D1E">
      <w:pPr>
        <w:pStyle w:val="NormalWeb"/>
        <w:rPr>
          <w:rFonts w:eastAsia="CIDFont+F1"/>
        </w:rPr>
      </w:pPr>
      <w:r w:rsidRPr="00E87D1E">
        <w:rPr>
          <w:rFonts w:eastAsia="CIDFont+F1"/>
          <w:noProof/>
        </w:rPr>
        <w:lastRenderedPageBreak/>
        <w:drawing>
          <wp:inline distT="0" distB="0" distL="114300" distR="114300" wp14:anchorId="7C574398" wp14:editId="3AC92A56">
            <wp:extent cx="5571490" cy="2075180"/>
            <wp:effectExtent l="0" t="0" r="16510" b="7620"/>
            <wp:docPr id="12" name="Picture 12" descr="Screenshot 2021-11-09 at 09.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1-11-09 at 09.02.17"/>
                    <pic:cNvPicPr>
                      <a:picLocks noChangeAspect="1"/>
                    </pic:cNvPicPr>
                  </pic:nvPicPr>
                  <pic:blipFill>
                    <a:blip r:embed="rId22"/>
                    <a:srcRect r="14643" b="-895"/>
                    <a:stretch>
                      <a:fillRect/>
                    </a:stretch>
                  </pic:blipFill>
                  <pic:spPr>
                    <a:xfrm>
                      <a:off x="0" y="0"/>
                      <a:ext cx="5571490" cy="2075180"/>
                    </a:xfrm>
                    <a:prstGeom prst="rect">
                      <a:avLst/>
                    </a:prstGeom>
                  </pic:spPr>
                </pic:pic>
              </a:graphicData>
            </a:graphic>
          </wp:inline>
        </w:drawing>
      </w:r>
    </w:p>
    <w:p w14:paraId="31BA1E97" w14:textId="77777777" w:rsidR="00E87D1E" w:rsidRPr="00E87D1E" w:rsidRDefault="00E87D1E" w:rsidP="00E87D1E">
      <w:pPr>
        <w:pStyle w:val="NormalWeb"/>
        <w:rPr>
          <w:rFonts w:eastAsia="CIDFont+F1"/>
        </w:rPr>
      </w:pPr>
      <w:r w:rsidRPr="00E87D1E">
        <w:rPr>
          <w:rFonts w:eastAsia="CIDFont+F1"/>
        </w:rPr>
        <w:t xml:space="preserve">The comparison of </w:t>
      </w:r>
      <m:oMath>
        <m:r>
          <w:rPr>
            <w:rFonts w:ascii="Cambria Math" w:eastAsia="CIDFont+F1" w:hAnsi="Cambria Math"/>
          </w:rPr>
          <m:t>R(U,T)</m:t>
        </m:r>
      </m:oMath>
      <w:r w:rsidRPr="00E87D1E">
        <w:rPr>
          <w:rFonts w:eastAsia="CIDFont+F1"/>
        </w:rPr>
        <w:t xml:space="preserve"> and </w:t>
      </w:r>
      <m:oMath>
        <m:r>
          <w:rPr>
            <w:rFonts w:ascii="Cambria Math" w:eastAsia="CIDFont+F1" w:hAnsi="Cambria Math"/>
          </w:rPr>
          <m:t>R</m:t>
        </m:r>
        <m:d>
          <m:dPr>
            <m:ctrlPr>
              <w:rPr>
                <w:rFonts w:ascii="Cambria Math" w:eastAsia="CIDFont+F1" w:hAnsi="Cambria Math"/>
                <w:i/>
              </w:rPr>
            </m:ctrlPr>
          </m:dPr>
          <m:e>
            <m:sSup>
              <m:sSupPr>
                <m:ctrlPr>
                  <w:rPr>
                    <w:rFonts w:ascii="Cambria Math" w:eastAsia="CIDFont+F1" w:hAnsi="Cambria Math"/>
                    <w:i/>
                  </w:rPr>
                </m:ctrlPr>
              </m:sSupPr>
              <m:e>
                <m:r>
                  <w:rPr>
                    <w:rFonts w:ascii="Cambria Math" w:eastAsia="CIDFont+F1" w:hAnsi="Cambria Math"/>
                  </w:rPr>
                  <m:t>U</m:t>
                </m:r>
              </m:e>
              <m:sup>
                <m:r>
                  <w:rPr>
                    <w:rFonts w:ascii="Cambria Math" w:eastAsia="CIDFont+F1" w:hAnsi="Cambria Math"/>
                  </w:rPr>
                  <m:t>*</m:t>
                </m:r>
              </m:sup>
            </m:sSup>
            <m:r>
              <w:rPr>
                <w:rFonts w:ascii="Cambria Math" w:eastAsia="CIDFont+F1" w:hAnsi="Cambria Math"/>
              </w:rPr>
              <m:t>,</m:t>
            </m:r>
            <m:sSup>
              <m:sSupPr>
                <m:ctrlPr>
                  <w:rPr>
                    <w:rFonts w:ascii="Cambria Math" w:eastAsia="CIDFont+F1" w:hAnsi="Cambria Math"/>
                    <w:i/>
                  </w:rPr>
                </m:ctrlPr>
              </m:sSupPr>
              <m:e>
                <m:r>
                  <w:rPr>
                    <w:rFonts w:ascii="Cambria Math" w:eastAsia="CIDFont+F1" w:hAnsi="Cambria Math"/>
                  </w:rPr>
                  <m:t>T</m:t>
                </m:r>
              </m:e>
              <m:sup>
                <m:r>
                  <w:rPr>
                    <w:rFonts w:ascii="Cambria Math" w:eastAsia="CIDFont+F1" w:hAnsi="Cambria Math"/>
                  </w:rPr>
                  <m:t>*</m:t>
                </m:r>
              </m:sup>
            </m:sSup>
          </m:e>
        </m:d>
      </m:oMath>
      <w:r w:rsidRPr="00E87D1E">
        <w:rPr>
          <w:rFonts w:eastAsia="CIDFont+F1"/>
        </w:rPr>
        <w:t xml:space="preserve"> shows that the estimate of the first canonical correlation is rather stable (.74 is about equal to 0.68), whereas there is some capitalization on chance in the estimation of the other canonical correlations (.22 is larger than .11, .21 is larger than .058, </w:t>
      </w:r>
      <w:proofErr w:type="spellStart"/>
      <w:r w:rsidRPr="00E87D1E">
        <w:rPr>
          <w:rFonts w:eastAsia="CIDFont+F1"/>
        </w:rPr>
        <w:t>etc</w:t>
      </w:r>
      <w:proofErr w:type="spellEnd"/>
      <w:r w:rsidRPr="00E87D1E">
        <w:rPr>
          <w:rFonts w:eastAsia="CIDFont+F1"/>
        </w:rPr>
        <w:t>).</w:t>
      </w:r>
    </w:p>
    <w:p w14:paraId="4C344352" w14:textId="77777777" w:rsidR="00E87D1E" w:rsidRPr="00E87D1E" w:rsidRDefault="00E87D1E" w:rsidP="00E87D1E">
      <w:pPr>
        <w:pStyle w:val="NormalWeb"/>
        <w:rPr>
          <w:rFonts w:eastAsia="CIDFont+F1"/>
        </w:rPr>
      </w:pPr>
      <w:r w:rsidRPr="00E87D1E">
        <w:rPr>
          <w:rFonts w:eastAsia="CIDFont+F1"/>
          <w:noProof/>
        </w:rPr>
        <w:drawing>
          <wp:inline distT="0" distB="0" distL="114300" distR="114300" wp14:anchorId="526A096C" wp14:editId="48F84874">
            <wp:extent cx="5271770" cy="2287905"/>
            <wp:effectExtent l="0" t="0" r="11430" b="23495"/>
            <wp:docPr id="13" name="Picture 13" descr="Screenshot 2021-11-09 at 0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1-11-09 at 09.06.55"/>
                    <pic:cNvPicPr>
                      <a:picLocks noChangeAspect="1"/>
                    </pic:cNvPicPr>
                  </pic:nvPicPr>
                  <pic:blipFill>
                    <a:blip r:embed="rId23"/>
                    <a:stretch>
                      <a:fillRect/>
                    </a:stretch>
                  </pic:blipFill>
                  <pic:spPr>
                    <a:xfrm>
                      <a:off x="0" y="0"/>
                      <a:ext cx="5271770" cy="2287905"/>
                    </a:xfrm>
                    <a:prstGeom prst="rect">
                      <a:avLst/>
                    </a:prstGeom>
                  </pic:spPr>
                </pic:pic>
              </a:graphicData>
            </a:graphic>
          </wp:inline>
        </w:drawing>
      </w:r>
    </w:p>
    <w:p w14:paraId="0C079109" w14:textId="77777777" w:rsidR="00E87D1E" w:rsidRPr="00E87D1E" w:rsidRDefault="00E87D1E" w:rsidP="00E87D1E">
      <w:pPr>
        <w:pStyle w:val="NormalWeb"/>
        <w:rPr>
          <w:rFonts w:eastAsia="CIDFont+F1"/>
        </w:rPr>
      </w:pPr>
      <w:r w:rsidRPr="00E87D1E">
        <w:rPr>
          <w:rFonts w:eastAsia="CIDFont+F1"/>
        </w:rPr>
        <w:t xml:space="preserve">Finally, canonical variates estimated on the validation data are more or less uncorrelated as off-diagonal elements of </w:t>
      </w:r>
      <m:oMath>
        <m:r>
          <w:rPr>
            <w:rFonts w:ascii="Cambria Math" w:eastAsia="CIDFont+F1" w:hAnsi="Cambria Math"/>
          </w:rPr>
          <m:t>R</m:t>
        </m:r>
        <m:d>
          <m:dPr>
            <m:ctrlPr>
              <w:rPr>
                <w:rFonts w:ascii="Cambria Math" w:eastAsia="CIDFont+F1" w:hAnsi="Cambria Math"/>
                <w:i/>
              </w:rPr>
            </m:ctrlPr>
          </m:dPr>
          <m:e>
            <m:sSup>
              <m:sSupPr>
                <m:ctrlPr>
                  <w:rPr>
                    <w:rFonts w:ascii="Cambria Math" w:eastAsia="CIDFont+F1" w:hAnsi="Cambria Math"/>
                    <w:i/>
                  </w:rPr>
                </m:ctrlPr>
              </m:sSupPr>
              <m:e>
                <m:r>
                  <w:rPr>
                    <w:rFonts w:ascii="Cambria Math" w:eastAsia="CIDFont+F1" w:hAnsi="Cambria Math"/>
                  </w:rPr>
                  <m:t>T</m:t>
                </m:r>
              </m:e>
              <m:sup>
                <m:r>
                  <w:rPr>
                    <w:rFonts w:ascii="Cambria Math" w:eastAsia="CIDFont+F1" w:hAnsi="Cambria Math"/>
                  </w:rPr>
                  <m:t>*</m:t>
                </m:r>
              </m:sup>
            </m:sSup>
            <m:r>
              <w:rPr>
                <w:rFonts w:ascii="Cambria Math" w:eastAsia="CIDFont+F1" w:hAnsi="Cambria Math"/>
              </w:rPr>
              <m:t>,</m:t>
            </m:r>
            <m:sSup>
              <m:sSupPr>
                <m:ctrlPr>
                  <w:rPr>
                    <w:rFonts w:ascii="Cambria Math" w:eastAsia="CIDFont+F1" w:hAnsi="Cambria Math"/>
                    <w:i/>
                  </w:rPr>
                </m:ctrlPr>
              </m:sSupPr>
              <m:e>
                <m:r>
                  <w:rPr>
                    <w:rFonts w:ascii="Cambria Math" w:eastAsia="CIDFont+F1" w:hAnsi="Cambria Math"/>
                  </w:rPr>
                  <m:t>T</m:t>
                </m:r>
              </m:e>
              <m:sup>
                <m:r>
                  <w:rPr>
                    <w:rFonts w:ascii="Cambria Math" w:eastAsia="CIDFont+F1" w:hAnsi="Cambria Math"/>
                  </w:rPr>
                  <m:t>*</m:t>
                </m:r>
              </m:sup>
            </m:sSup>
          </m:e>
        </m:d>
      </m:oMath>
      <w:r w:rsidRPr="00E87D1E">
        <w:rPr>
          <w:rFonts w:eastAsia="CIDFont+F1"/>
        </w:rPr>
        <w:t xml:space="preserve"> and </w:t>
      </w:r>
      <m:oMath>
        <m:r>
          <w:rPr>
            <w:rFonts w:ascii="Cambria Math" w:eastAsia="CIDFont+F1" w:hAnsi="Cambria Math"/>
          </w:rPr>
          <m:t>R</m:t>
        </m:r>
        <m:d>
          <m:dPr>
            <m:ctrlPr>
              <w:rPr>
                <w:rFonts w:ascii="Cambria Math" w:eastAsia="CIDFont+F1" w:hAnsi="Cambria Math"/>
                <w:i/>
              </w:rPr>
            </m:ctrlPr>
          </m:dPr>
          <m:e>
            <m:sSup>
              <m:sSupPr>
                <m:ctrlPr>
                  <w:rPr>
                    <w:rFonts w:ascii="Cambria Math" w:eastAsia="CIDFont+F1" w:hAnsi="Cambria Math"/>
                    <w:i/>
                  </w:rPr>
                </m:ctrlPr>
              </m:sSupPr>
              <m:e>
                <m:r>
                  <w:rPr>
                    <w:rFonts w:ascii="Cambria Math" w:eastAsia="CIDFont+F1" w:hAnsi="Cambria Math"/>
                  </w:rPr>
                  <m:t>U</m:t>
                </m:r>
              </m:e>
              <m:sup>
                <m:r>
                  <w:rPr>
                    <w:rFonts w:ascii="Cambria Math" w:eastAsia="CIDFont+F1" w:hAnsi="Cambria Math"/>
                  </w:rPr>
                  <m:t>*</m:t>
                </m:r>
              </m:sup>
            </m:sSup>
            <m:r>
              <w:rPr>
                <w:rFonts w:ascii="Cambria Math" w:eastAsia="CIDFont+F1" w:hAnsi="Cambria Math"/>
              </w:rPr>
              <m:t>,</m:t>
            </m:r>
            <m:sSup>
              <m:sSupPr>
                <m:ctrlPr>
                  <w:rPr>
                    <w:rFonts w:ascii="Cambria Math" w:eastAsia="CIDFont+F1" w:hAnsi="Cambria Math"/>
                    <w:i/>
                  </w:rPr>
                </m:ctrlPr>
              </m:sSupPr>
              <m:e>
                <m:r>
                  <w:rPr>
                    <w:rFonts w:ascii="Cambria Math" w:eastAsia="CIDFont+F1" w:hAnsi="Cambria Math"/>
                  </w:rPr>
                  <m:t>U</m:t>
                </m:r>
              </m:e>
              <m:sup>
                <m:r>
                  <w:rPr>
                    <w:rFonts w:ascii="Cambria Math" w:eastAsia="CIDFont+F1" w:hAnsi="Cambria Math"/>
                  </w:rPr>
                  <m:t>*</m:t>
                </m:r>
              </m:sup>
            </m:sSup>
          </m:e>
        </m:d>
      </m:oMath>
      <w:r w:rsidRPr="00E87D1E">
        <w:rPr>
          <w:rFonts w:eastAsia="CIDFont+F1"/>
        </w:rPr>
        <w:t xml:space="preserve">  are close to 0. </w:t>
      </w:r>
    </w:p>
    <w:p w14:paraId="1953BD7F" w14:textId="307726AA" w:rsidR="00E87D1E" w:rsidRPr="00E87D1E" w:rsidRDefault="00E87D1E" w:rsidP="00E87D1E">
      <w:pPr>
        <w:pStyle w:val="NormalWeb"/>
        <w:rPr>
          <w:rFonts w:eastAsia="CIDFont+F1"/>
        </w:rPr>
      </w:pPr>
      <w:r w:rsidRPr="00E87D1E">
        <w:rPr>
          <w:rFonts w:eastAsia="CIDFont+F1"/>
        </w:rPr>
        <w:t xml:space="preserve">In sum, the redundancy analysis and the validation of the CCA using the split-half approach show that only the first pair of canonical variates </w:t>
      </w:r>
      <w:r w:rsidR="00771734">
        <w:rPr>
          <w:rFonts w:eastAsia="CIDFont+F1"/>
        </w:rPr>
        <w:t>are</w:t>
      </w:r>
      <w:r w:rsidRPr="00E87D1E">
        <w:rPr>
          <w:rFonts w:eastAsia="CIDFont+F1"/>
        </w:rPr>
        <w:t xml:space="preserve"> important and reliable. Hence, interpretation of the results should especially focus on the first pair of canonical variates. </w:t>
      </w:r>
    </w:p>
    <w:p w14:paraId="3C995F98" w14:textId="77777777" w:rsidR="00E87D1E" w:rsidRDefault="00E87D1E" w:rsidP="00E87D1E"/>
    <w:p w14:paraId="4FFF36C8" w14:textId="77777777" w:rsidR="00E87D1E" w:rsidRDefault="00E87D1E"/>
    <w:sectPr w:rsidR="00E87D1E" w:rsidSect="00F62224">
      <w:pgSz w:w="11906" w:h="16838" w:code="9"/>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IDFont+F2">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CIDFont+F1">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8540956"/>
    <w:multiLevelType w:val="hybridMultilevel"/>
    <w:tmpl w:val="74C89704"/>
    <w:lvl w:ilvl="0" w:tplc="18090019">
      <w:start w:val="1"/>
      <w:numFmt w:val="lowerLetter"/>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QwtDQ3MDE3szA1MzBX0lEKTi0uzszPAykwrgUAzEcqGSwAAAA="/>
  </w:docVars>
  <w:rsids>
    <w:rsidRoot w:val="00C868BE"/>
    <w:rsid w:val="001A3DDA"/>
    <w:rsid w:val="00322BC0"/>
    <w:rsid w:val="00396627"/>
    <w:rsid w:val="004044B9"/>
    <w:rsid w:val="00493052"/>
    <w:rsid w:val="004C0586"/>
    <w:rsid w:val="006A32A8"/>
    <w:rsid w:val="00771734"/>
    <w:rsid w:val="00882E1B"/>
    <w:rsid w:val="00A46195"/>
    <w:rsid w:val="00A76506"/>
    <w:rsid w:val="00B1406B"/>
    <w:rsid w:val="00C868BE"/>
    <w:rsid w:val="00D24ADD"/>
    <w:rsid w:val="00E718D6"/>
    <w:rsid w:val="00E87D1E"/>
    <w:rsid w:val="00EA48CE"/>
    <w:rsid w:val="00F15B36"/>
    <w:rsid w:val="00F62224"/>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6D0C2"/>
  <w15:chartTrackingRefBased/>
  <w15:docId w15:val="{EB4CB77D-9F5B-49AB-8642-DDB332D81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7D1E"/>
    <w:pPr>
      <w:spacing w:line="256" w:lineRule="auto"/>
    </w:pPr>
    <w:rPr>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7D1E"/>
    <w:pPr>
      <w:ind w:left="720"/>
      <w:contextualSpacing/>
    </w:pPr>
  </w:style>
  <w:style w:type="paragraph" w:styleId="NormalWeb">
    <w:name w:val="Normal (Web)"/>
    <w:qFormat/>
    <w:rsid w:val="00E87D1E"/>
    <w:pPr>
      <w:spacing w:beforeAutospacing="1" w:after="0" w:afterAutospacing="1"/>
    </w:pPr>
    <w:rPr>
      <w:rFonts w:ascii="Times New Roman" w:eastAsia="SimSun" w:hAnsi="Times New Roman" w:cs="Times New Roman"/>
      <w:sz w:val="24"/>
      <w:szCs w:val="24"/>
      <w:lang w:val="en-US" w:eastAsia="zh-CN"/>
    </w:rPr>
  </w:style>
  <w:style w:type="paragraph" w:styleId="NoSpacing">
    <w:name w:val="No Spacing"/>
    <w:link w:val="NoSpacingChar"/>
    <w:uiPriority w:val="1"/>
    <w:qFormat/>
    <w:rsid w:val="00E87D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87D1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963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GROUP 49</PublishDate>
  <Abstract/>
  <CompanyAddress>- GROUP 49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AFC039-C066-4904-9EC4-BDFCFFF52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11</Pages>
  <Words>1739</Words>
  <Characters>9916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Master in statistics and data sciencE, ku leuven</Company>
  <LinksUpToDate>false</LinksUpToDate>
  <CharactersWithSpaces>11632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HAPPINESS AND LIFE SATISFACTION: A MULTIFACTOR STATISTICAL ANALYSIS</dc:title>
  <dc:subject/>
  <dc:creator>Luis Caminal Diaz, Ruifang Ge, Darragh Timothy O'Loughlin, Vittorio Balestrieri</dc:creator>
  <cp:keywords/>
  <dc:description/>
  <cp:lastModifiedBy>Vittorio Balestrieri</cp:lastModifiedBy>
  <cp:revision>18</cp:revision>
  <dcterms:created xsi:type="dcterms:W3CDTF">2021-11-10T11:36:00Z</dcterms:created>
  <dcterms:modified xsi:type="dcterms:W3CDTF">2021-11-10T16:40:00Z</dcterms:modified>
</cp:coreProperties>
</file>