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C914" w14:textId="6870A413" w:rsidR="00525BC7" w:rsidRPr="0026335D" w:rsidRDefault="00525BC7" w:rsidP="00525BC7">
      <w:pPr>
        <w:spacing w:after="0"/>
        <w:jc w:val="center"/>
        <w:rPr>
          <w:rFonts w:ascii="Calibri" w:hAnsi="Calibri" w:cs="Calibri"/>
          <w:b/>
          <w:bCs/>
          <w:sz w:val="28"/>
          <w:szCs w:val="28"/>
        </w:rPr>
      </w:pPr>
      <w:r w:rsidRPr="00E83EED">
        <w:rPr>
          <w:rFonts w:ascii="Calibri" w:hAnsi="Calibri" w:cs="Calibri"/>
          <w:b/>
          <w:bCs/>
          <w:sz w:val="36"/>
          <w:szCs w:val="36"/>
        </w:rPr>
        <w:t>Computer Programming Assignment 2024</w:t>
      </w:r>
    </w:p>
    <w:p w14:paraId="2223DCA1" w14:textId="3D7021E7" w:rsidR="00525BC7" w:rsidRPr="0026335D" w:rsidRDefault="00525BC7" w:rsidP="00525BC7">
      <w:pPr>
        <w:spacing w:after="0"/>
        <w:jc w:val="center"/>
        <w:rPr>
          <w:rFonts w:ascii="Calibri" w:hAnsi="Calibri" w:cs="Calibri"/>
          <w:sz w:val="28"/>
          <w:szCs w:val="28"/>
        </w:rPr>
      </w:pPr>
      <w:r w:rsidRPr="0026335D">
        <w:rPr>
          <w:rFonts w:ascii="Calibri" w:hAnsi="Calibri" w:cs="Calibri"/>
          <w:sz w:val="28"/>
          <w:szCs w:val="28"/>
        </w:rPr>
        <w:t>Vittorio Manfriani – 3245185 – BEMACS</w:t>
      </w:r>
    </w:p>
    <w:p w14:paraId="55F6E2F5" w14:textId="252F5A07" w:rsidR="00525BC7" w:rsidRPr="0026335D" w:rsidRDefault="00191378" w:rsidP="00525BC7">
      <w:pPr>
        <w:spacing w:after="0"/>
        <w:jc w:val="center"/>
        <w:rPr>
          <w:rFonts w:ascii="Calibri" w:hAnsi="Calibri" w:cs="Calibri"/>
          <w:sz w:val="28"/>
          <w:szCs w:val="28"/>
        </w:rPr>
      </w:pPr>
      <w:r w:rsidRPr="00DE4504">
        <w:rPr>
          <w:rFonts w:ascii="Calibri" w:hAnsi="Calibri" w:cs="Calibri"/>
          <w:b/>
          <w:bCs/>
          <w:noProof/>
          <w:sz w:val="40"/>
          <w:szCs w:val="40"/>
          <w:lang w:val="it-IT"/>
        </w:rPr>
        <mc:AlternateContent>
          <mc:Choice Requires="wps">
            <w:drawing>
              <wp:anchor distT="0" distB="0" distL="114300" distR="114300" simplePos="0" relativeHeight="251659264" behindDoc="0" locked="0" layoutInCell="1" allowOverlap="1" wp14:anchorId="7AB40CC7" wp14:editId="1D081C91">
                <wp:simplePos x="0" y="0"/>
                <wp:positionH relativeFrom="margin">
                  <wp:posOffset>0</wp:posOffset>
                </wp:positionH>
                <wp:positionV relativeFrom="paragraph">
                  <wp:posOffset>42324</wp:posOffset>
                </wp:positionV>
                <wp:extent cx="5975985" cy="0"/>
                <wp:effectExtent l="0" t="12700" r="18415" b="12700"/>
                <wp:wrapNone/>
                <wp:docPr id="1870547003"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2072AC"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70.55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" strokecolor="black [3200]" strokeweight="1.5pt">
                <v:stroke joinstyle="miter"/>
                <o:lock v:ext="edit" aspectratio="t" shapetype="f"/>
                <w10:wrap anchorx="margin"/>
              </v:line>
            </w:pict>
          </mc:Fallback>
        </mc:AlternateContent>
      </w:r>
    </w:p>
    <w:p w14:paraId="2B060D53" w14:textId="72579656" w:rsidR="00525BC7" w:rsidRPr="0026335D" w:rsidRDefault="00525BC7" w:rsidP="00525BC7">
      <w:pPr>
        <w:spacing w:after="0"/>
        <w:jc w:val="center"/>
        <w:rPr>
          <w:rFonts w:ascii="Calibri" w:hAnsi="Calibri" w:cs="Calibri"/>
          <w:sz w:val="28"/>
          <w:szCs w:val="28"/>
        </w:rPr>
      </w:pPr>
    </w:p>
    <w:p w14:paraId="22758B48" w14:textId="77777777" w:rsidR="00525BC7" w:rsidRPr="0026335D" w:rsidRDefault="00525BC7" w:rsidP="00525BC7">
      <w:pPr>
        <w:spacing w:after="0"/>
        <w:jc w:val="center"/>
        <w:rPr>
          <w:rFonts w:ascii="Calibri" w:hAnsi="Calibri" w:cs="Calibri"/>
          <w:sz w:val="28"/>
          <w:szCs w:val="28"/>
        </w:rPr>
      </w:pPr>
    </w:p>
    <w:p w14:paraId="7BE51058" w14:textId="77777777" w:rsidR="00525BC7" w:rsidRPr="0026335D" w:rsidRDefault="00525BC7" w:rsidP="00525BC7">
      <w:pPr>
        <w:spacing w:after="0"/>
        <w:jc w:val="center"/>
        <w:rPr>
          <w:rFonts w:ascii="Calibri" w:hAnsi="Calibri" w:cs="Calibri"/>
          <w:sz w:val="28"/>
          <w:szCs w:val="28"/>
        </w:rPr>
      </w:pPr>
    </w:p>
    <w:p w14:paraId="2BB39A79" w14:textId="77777777" w:rsidR="00525BC7" w:rsidRPr="0026335D" w:rsidRDefault="00525BC7" w:rsidP="00525BC7">
      <w:pPr>
        <w:spacing w:after="0"/>
        <w:jc w:val="center"/>
        <w:rPr>
          <w:rFonts w:ascii="Calibri" w:hAnsi="Calibri" w:cs="Calibri"/>
          <w:sz w:val="28"/>
          <w:szCs w:val="28"/>
        </w:rPr>
      </w:pPr>
    </w:p>
    <w:p w14:paraId="5A7BFE46" w14:textId="77777777" w:rsidR="00525BC7" w:rsidRPr="0026335D" w:rsidRDefault="00525BC7" w:rsidP="00525BC7">
      <w:pPr>
        <w:spacing w:after="0"/>
        <w:jc w:val="center"/>
        <w:rPr>
          <w:rFonts w:ascii="Calibri" w:hAnsi="Calibri" w:cs="Calibri"/>
          <w:sz w:val="28"/>
          <w:szCs w:val="28"/>
        </w:rPr>
      </w:pPr>
    </w:p>
    <w:p w14:paraId="06051C12" w14:textId="77777777" w:rsidR="00525BC7" w:rsidRPr="0026335D" w:rsidRDefault="00525BC7" w:rsidP="00525BC7">
      <w:pPr>
        <w:spacing w:after="0"/>
        <w:jc w:val="center"/>
        <w:rPr>
          <w:rFonts w:ascii="Calibri" w:hAnsi="Calibri" w:cs="Calibri"/>
          <w:sz w:val="28"/>
          <w:szCs w:val="28"/>
        </w:rPr>
      </w:pPr>
    </w:p>
    <w:p w14:paraId="1ED13A19" w14:textId="77777777" w:rsidR="00525BC7" w:rsidRPr="0026335D" w:rsidRDefault="00525BC7" w:rsidP="00525BC7">
      <w:pPr>
        <w:spacing w:after="0"/>
        <w:jc w:val="center"/>
        <w:rPr>
          <w:rFonts w:ascii="Calibri" w:hAnsi="Calibri" w:cs="Calibri"/>
          <w:sz w:val="28"/>
          <w:szCs w:val="28"/>
        </w:rPr>
      </w:pPr>
    </w:p>
    <w:p w14:paraId="5436B00E" w14:textId="77777777" w:rsidR="00525BC7" w:rsidRPr="0026335D" w:rsidRDefault="00525BC7" w:rsidP="00525BC7">
      <w:pPr>
        <w:spacing w:after="0"/>
        <w:jc w:val="center"/>
        <w:rPr>
          <w:rFonts w:ascii="Calibri" w:hAnsi="Calibri" w:cs="Calibri"/>
          <w:sz w:val="28"/>
          <w:szCs w:val="28"/>
        </w:rPr>
      </w:pPr>
    </w:p>
    <w:p w14:paraId="78FCB227" w14:textId="77777777" w:rsidR="00525BC7" w:rsidRPr="0026335D" w:rsidRDefault="00525BC7" w:rsidP="00525BC7">
      <w:pPr>
        <w:spacing w:after="0"/>
        <w:jc w:val="center"/>
        <w:rPr>
          <w:rFonts w:ascii="Calibri" w:hAnsi="Calibri" w:cs="Calibri"/>
          <w:sz w:val="28"/>
          <w:szCs w:val="28"/>
        </w:rPr>
      </w:pPr>
    </w:p>
    <w:p w14:paraId="155190AA" w14:textId="77777777" w:rsidR="00525BC7" w:rsidRPr="0026335D" w:rsidRDefault="00525BC7" w:rsidP="00525BC7">
      <w:pPr>
        <w:spacing w:after="0"/>
        <w:jc w:val="center"/>
        <w:rPr>
          <w:rFonts w:ascii="Calibri" w:hAnsi="Calibri" w:cs="Calibri"/>
          <w:sz w:val="28"/>
          <w:szCs w:val="28"/>
        </w:rPr>
      </w:pPr>
    </w:p>
    <w:p w14:paraId="0A7FEFFE" w14:textId="77777777" w:rsidR="00525BC7" w:rsidRPr="0026335D" w:rsidRDefault="00525BC7" w:rsidP="00525BC7">
      <w:pPr>
        <w:spacing w:after="0"/>
        <w:jc w:val="center"/>
        <w:rPr>
          <w:rFonts w:ascii="Calibri" w:hAnsi="Calibri" w:cs="Calibri"/>
          <w:sz w:val="28"/>
          <w:szCs w:val="28"/>
        </w:rPr>
      </w:pPr>
    </w:p>
    <w:p w14:paraId="0A8E7D1D" w14:textId="77777777" w:rsidR="00525BC7" w:rsidRPr="0026335D" w:rsidRDefault="00525BC7" w:rsidP="00525BC7">
      <w:pPr>
        <w:spacing w:after="0"/>
        <w:jc w:val="center"/>
        <w:rPr>
          <w:rFonts w:ascii="Calibri" w:hAnsi="Calibri" w:cs="Calibri"/>
          <w:sz w:val="28"/>
          <w:szCs w:val="28"/>
        </w:rPr>
      </w:pPr>
    </w:p>
    <w:p w14:paraId="35FF1379" w14:textId="77777777" w:rsidR="00525BC7" w:rsidRPr="0026335D" w:rsidRDefault="00525BC7" w:rsidP="00525BC7">
      <w:pPr>
        <w:spacing w:after="0"/>
        <w:jc w:val="center"/>
        <w:rPr>
          <w:rFonts w:ascii="Calibri" w:hAnsi="Calibri" w:cs="Calibri"/>
          <w:sz w:val="28"/>
          <w:szCs w:val="28"/>
        </w:rPr>
      </w:pPr>
    </w:p>
    <w:p w14:paraId="6E63A72A" w14:textId="77777777" w:rsidR="00525BC7" w:rsidRPr="0026335D" w:rsidRDefault="00525BC7" w:rsidP="00525BC7">
      <w:pPr>
        <w:spacing w:after="0"/>
        <w:jc w:val="center"/>
        <w:rPr>
          <w:rFonts w:ascii="Calibri" w:hAnsi="Calibri" w:cs="Calibri"/>
          <w:sz w:val="28"/>
          <w:szCs w:val="28"/>
        </w:rPr>
      </w:pPr>
    </w:p>
    <w:p w14:paraId="2222C8C7" w14:textId="77777777" w:rsidR="00525BC7" w:rsidRPr="0026335D" w:rsidRDefault="00525BC7" w:rsidP="00525BC7">
      <w:pPr>
        <w:spacing w:after="0"/>
        <w:jc w:val="center"/>
        <w:rPr>
          <w:rFonts w:ascii="Calibri" w:hAnsi="Calibri" w:cs="Calibri"/>
          <w:sz w:val="28"/>
          <w:szCs w:val="28"/>
        </w:rPr>
      </w:pPr>
    </w:p>
    <w:p w14:paraId="7D689154" w14:textId="77777777" w:rsidR="00525BC7" w:rsidRPr="0026335D" w:rsidRDefault="00525BC7" w:rsidP="00525BC7">
      <w:pPr>
        <w:spacing w:after="0"/>
        <w:jc w:val="center"/>
        <w:rPr>
          <w:rFonts w:ascii="Calibri" w:hAnsi="Calibri" w:cs="Calibri"/>
          <w:sz w:val="28"/>
          <w:szCs w:val="28"/>
        </w:rPr>
      </w:pPr>
    </w:p>
    <w:p w14:paraId="16B9B438" w14:textId="77777777" w:rsidR="00525BC7" w:rsidRPr="0026335D" w:rsidRDefault="00525BC7" w:rsidP="00525BC7">
      <w:pPr>
        <w:spacing w:after="0"/>
        <w:jc w:val="center"/>
        <w:rPr>
          <w:rFonts w:ascii="Calibri" w:hAnsi="Calibri" w:cs="Calibri"/>
          <w:sz w:val="28"/>
          <w:szCs w:val="28"/>
        </w:rPr>
      </w:pPr>
    </w:p>
    <w:p w14:paraId="53DA7777" w14:textId="77777777" w:rsidR="00525BC7" w:rsidRPr="0026335D" w:rsidRDefault="00525BC7" w:rsidP="00525BC7">
      <w:pPr>
        <w:spacing w:after="0"/>
        <w:jc w:val="center"/>
        <w:rPr>
          <w:rFonts w:ascii="Calibri" w:hAnsi="Calibri" w:cs="Calibri"/>
          <w:sz w:val="28"/>
          <w:szCs w:val="28"/>
        </w:rPr>
      </w:pPr>
    </w:p>
    <w:p w14:paraId="6D88BB16" w14:textId="77777777" w:rsidR="00525BC7" w:rsidRPr="0026335D" w:rsidRDefault="00525BC7" w:rsidP="00525BC7">
      <w:pPr>
        <w:spacing w:after="0"/>
        <w:jc w:val="center"/>
        <w:rPr>
          <w:rFonts w:ascii="Calibri" w:hAnsi="Calibri" w:cs="Calibri"/>
          <w:sz w:val="28"/>
          <w:szCs w:val="28"/>
        </w:rPr>
      </w:pPr>
    </w:p>
    <w:p w14:paraId="5141CF77" w14:textId="77777777" w:rsidR="00525BC7" w:rsidRPr="0026335D" w:rsidRDefault="00525BC7" w:rsidP="00525BC7">
      <w:pPr>
        <w:spacing w:after="0"/>
        <w:jc w:val="center"/>
        <w:rPr>
          <w:rFonts w:ascii="Calibri" w:hAnsi="Calibri" w:cs="Calibri"/>
          <w:sz w:val="28"/>
          <w:szCs w:val="28"/>
        </w:rPr>
      </w:pPr>
    </w:p>
    <w:p w14:paraId="5637C383" w14:textId="77777777" w:rsidR="00525BC7" w:rsidRPr="0026335D" w:rsidRDefault="00525BC7" w:rsidP="00525BC7">
      <w:pPr>
        <w:spacing w:after="0"/>
        <w:jc w:val="center"/>
        <w:rPr>
          <w:rFonts w:ascii="Calibri" w:hAnsi="Calibri" w:cs="Calibri"/>
          <w:sz w:val="28"/>
          <w:szCs w:val="28"/>
        </w:rPr>
      </w:pPr>
    </w:p>
    <w:p w14:paraId="242CDDA4" w14:textId="77777777" w:rsidR="00525BC7" w:rsidRPr="0026335D" w:rsidRDefault="00525BC7" w:rsidP="00525BC7">
      <w:pPr>
        <w:spacing w:after="0"/>
        <w:jc w:val="center"/>
        <w:rPr>
          <w:rFonts w:ascii="Calibri" w:hAnsi="Calibri" w:cs="Calibri"/>
          <w:sz w:val="28"/>
          <w:szCs w:val="28"/>
        </w:rPr>
      </w:pPr>
    </w:p>
    <w:p w14:paraId="6BCDC081" w14:textId="77777777" w:rsidR="00525BC7" w:rsidRPr="0026335D" w:rsidRDefault="00525BC7" w:rsidP="00525BC7">
      <w:pPr>
        <w:spacing w:after="0"/>
        <w:jc w:val="center"/>
        <w:rPr>
          <w:rFonts w:ascii="Calibri" w:hAnsi="Calibri" w:cs="Calibri"/>
          <w:sz w:val="28"/>
          <w:szCs w:val="28"/>
        </w:rPr>
      </w:pPr>
    </w:p>
    <w:p w14:paraId="0903950A" w14:textId="77777777" w:rsidR="00525BC7" w:rsidRPr="0026335D" w:rsidRDefault="00525BC7" w:rsidP="00525BC7">
      <w:pPr>
        <w:spacing w:after="0"/>
        <w:jc w:val="center"/>
        <w:rPr>
          <w:rFonts w:ascii="Calibri" w:hAnsi="Calibri" w:cs="Calibri"/>
          <w:sz w:val="28"/>
          <w:szCs w:val="28"/>
        </w:rPr>
      </w:pPr>
    </w:p>
    <w:p w14:paraId="6E99A7F8" w14:textId="77777777" w:rsidR="00525BC7" w:rsidRPr="0026335D" w:rsidRDefault="00525BC7" w:rsidP="00525BC7">
      <w:pPr>
        <w:spacing w:after="0"/>
        <w:jc w:val="center"/>
        <w:rPr>
          <w:rFonts w:ascii="Calibri" w:hAnsi="Calibri" w:cs="Calibri"/>
          <w:sz w:val="28"/>
          <w:szCs w:val="28"/>
        </w:rPr>
      </w:pPr>
    </w:p>
    <w:p w14:paraId="4F096FF2" w14:textId="77777777" w:rsidR="00525BC7" w:rsidRPr="0026335D" w:rsidRDefault="00525BC7" w:rsidP="00525BC7">
      <w:pPr>
        <w:spacing w:after="0"/>
        <w:jc w:val="center"/>
        <w:rPr>
          <w:rFonts w:ascii="Calibri" w:hAnsi="Calibri" w:cs="Calibri"/>
          <w:sz w:val="28"/>
          <w:szCs w:val="28"/>
        </w:rPr>
      </w:pPr>
    </w:p>
    <w:p w14:paraId="1B152006" w14:textId="77777777" w:rsidR="00525BC7" w:rsidRPr="0026335D" w:rsidRDefault="00525BC7" w:rsidP="00525BC7">
      <w:pPr>
        <w:spacing w:after="0"/>
        <w:jc w:val="center"/>
        <w:rPr>
          <w:rFonts w:ascii="Calibri" w:hAnsi="Calibri" w:cs="Calibri"/>
          <w:sz w:val="28"/>
          <w:szCs w:val="28"/>
        </w:rPr>
      </w:pPr>
    </w:p>
    <w:p w14:paraId="30C90AC8" w14:textId="77777777" w:rsidR="00525BC7" w:rsidRPr="0026335D" w:rsidRDefault="00525BC7" w:rsidP="00525BC7">
      <w:pPr>
        <w:spacing w:after="0"/>
        <w:jc w:val="center"/>
        <w:rPr>
          <w:rFonts w:ascii="Calibri" w:hAnsi="Calibri" w:cs="Calibri"/>
          <w:sz w:val="28"/>
          <w:szCs w:val="28"/>
        </w:rPr>
      </w:pPr>
    </w:p>
    <w:p w14:paraId="02A539E0" w14:textId="77777777" w:rsidR="00525BC7" w:rsidRPr="0026335D" w:rsidRDefault="00525BC7" w:rsidP="00525BC7">
      <w:pPr>
        <w:spacing w:after="0"/>
        <w:jc w:val="center"/>
        <w:rPr>
          <w:rFonts w:ascii="Calibri" w:hAnsi="Calibri" w:cs="Calibri"/>
          <w:sz w:val="28"/>
          <w:szCs w:val="28"/>
        </w:rPr>
      </w:pPr>
    </w:p>
    <w:p w14:paraId="709ABE14" w14:textId="77777777" w:rsidR="00525BC7" w:rsidRPr="0026335D" w:rsidRDefault="00525BC7" w:rsidP="00525BC7">
      <w:pPr>
        <w:spacing w:after="0"/>
        <w:jc w:val="center"/>
        <w:rPr>
          <w:rFonts w:ascii="Calibri" w:hAnsi="Calibri" w:cs="Calibri"/>
          <w:sz w:val="28"/>
          <w:szCs w:val="28"/>
        </w:rPr>
      </w:pPr>
    </w:p>
    <w:p w14:paraId="3A6DD441" w14:textId="77777777" w:rsidR="00525BC7" w:rsidRPr="0026335D" w:rsidRDefault="00525BC7" w:rsidP="00525BC7">
      <w:pPr>
        <w:spacing w:after="0"/>
        <w:jc w:val="center"/>
        <w:rPr>
          <w:rFonts w:ascii="Calibri" w:hAnsi="Calibri" w:cs="Calibri"/>
          <w:sz w:val="28"/>
          <w:szCs w:val="28"/>
        </w:rPr>
      </w:pPr>
    </w:p>
    <w:p w14:paraId="763E9E29" w14:textId="77777777" w:rsidR="00724A5C" w:rsidRDefault="00724A5C" w:rsidP="00292CDB">
      <w:pPr>
        <w:jc w:val="both"/>
        <w:rPr>
          <w:rFonts w:ascii="Calibri" w:hAnsi="Calibri" w:cs="Calibri"/>
          <w:sz w:val="28"/>
          <w:szCs w:val="28"/>
        </w:rPr>
      </w:pPr>
    </w:p>
    <w:p w14:paraId="0A9CF9CB" w14:textId="6F71A7C8" w:rsidR="00525BC7" w:rsidRPr="00C66C9E" w:rsidRDefault="0040162B" w:rsidP="00C66C9E">
      <w:pPr>
        <w:spacing w:line="240" w:lineRule="auto"/>
        <w:jc w:val="both"/>
        <w:rPr>
          <w:rFonts w:ascii="Calibri" w:hAnsi="Calibri" w:cs="Calibri"/>
          <w:b/>
          <w:bCs/>
          <w:sz w:val="28"/>
          <w:szCs w:val="28"/>
        </w:rPr>
      </w:pPr>
      <w:r w:rsidRPr="00C66C9E">
        <w:rPr>
          <w:rFonts w:ascii="Calibri" w:hAnsi="Calibri" w:cs="Calibri"/>
          <w:b/>
          <w:bCs/>
          <w:sz w:val="28"/>
          <w:szCs w:val="28"/>
        </w:rPr>
        <w:lastRenderedPageBreak/>
        <w:t>Introduction</w:t>
      </w:r>
    </w:p>
    <w:p w14:paraId="1A9C66DE" w14:textId="6877863E" w:rsidR="0040162B" w:rsidRPr="0026335D" w:rsidRDefault="0040162B" w:rsidP="00C66C9E">
      <w:pPr>
        <w:spacing w:after="0" w:line="240" w:lineRule="auto"/>
        <w:jc w:val="both"/>
        <w:rPr>
          <w:rFonts w:ascii="Calibri" w:hAnsi="Calibri" w:cs="Calibri"/>
        </w:rPr>
      </w:pPr>
      <w:r w:rsidRPr="0026335D">
        <w:rPr>
          <w:rFonts w:ascii="Calibri" w:hAnsi="Calibri" w:cs="Calibri"/>
        </w:rPr>
        <w:t>In this report, we investigate the use of Simulated Annealing, a stochastic optimization technique inspired by the physical process of annealing in metallurgy, to solve the k-SAT problem. This study explores the performance of simulated annealing in solving k-SAT instances of varying complexity, characterized by parameters such as the number of variables (N), the number of clauses (M), and setting the clause size (k) equal to three. Key points relate around:</w:t>
      </w:r>
    </w:p>
    <w:p w14:paraId="2C68AC98" w14:textId="5D945D85" w:rsidR="0040162B" w:rsidRPr="0026335D" w:rsidRDefault="0040162B" w:rsidP="00C66C9E">
      <w:pPr>
        <w:pStyle w:val="ListParagraph"/>
        <w:numPr>
          <w:ilvl w:val="0"/>
          <w:numId w:val="1"/>
        </w:numPr>
        <w:spacing w:after="0" w:line="240" w:lineRule="auto"/>
        <w:jc w:val="both"/>
        <w:rPr>
          <w:rFonts w:ascii="Calibri" w:hAnsi="Calibri" w:cs="Calibri"/>
        </w:rPr>
      </w:pPr>
      <w:r w:rsidRPr="0026335D">
        <w:rPr>
          <w:rFonts w:ascii="Calibri" w:hAnsi="Calibri" w:cs="Calibri"/>
        </w:rPr>
        <w:t>Choosing the parameters that optimize both accuracy and computational cost.</w:t>
      </w:r>
    </w:p>
    <w:p w14:paraId="55BF5AD5" w14:textId="290C7738" w:rsidR="0040162B" w:rsidRPr="0026335D" w:rsidRDefault="0040162B" w:rsidP="00C66C9E">
      <w:pPr>
        <w:pStyle w:val="ListParagraph"/>
        <w:numPr>
          <w:ilvl w:val="0"/>
          <w:numId w:val="1"/>
        </w:numPr>
        <w:spacing w:after="0" w:line="240" w:lineRule="auto"/>
        <w:jc w:val="both"/>
        <w:rPr>
          <w:rFonts w:ascii="Calibri" w:hAnsi="Calibri" w:cs="Calibri"/>
        </w:rPr>
      </w:pPr>
      <w:r w:rsidRPr="0026335D">
        <w:rPr>
          <w:rFonts w:ascii="Calibri" w:hAnsi="Calibri" w:cs="Calibri"/>
        </w:rPr>
        <w:t>Evaluating the empirical probability of finding a satisfying solution for different problem sizes and annealing parameters.</w:t>
      </w:r>
    </w:p>
    <w:p w14:paraId="449A80B1" w14:textId="784A4ED6" w:rsidR="0040162B" w:rsidRPr="0026335D" w:rsidRDefault="0040162B" w:rsidP="00C66C9E">
      <w:pPr>
        <w:pStyle w:val="ListParagraph"/>
        <w:numPr>
          <w:ilvl w:val="0"/>
          <w:numId w:val="1"/>
        </w:numPr>
        <w:spacing w:after="0" w:line="240" w:lineRule="auto"/>
        <w:jc w:val="both"/>
        <w:rPr>
          <w:rFonts w:ascii="Calibri" w:hAnsi="Calibri" w:cs="Calibri"/>
        </w:rPr>
      </w:pPr>
      <w:r w:rsidRPr="0026335D">
        <w:rPr>
          <w:rFonts w:ascii="Calibri" w:hAnsi="Calibri" w:cs="Calibri"/>
        </w:rPr>
        <w:t>Analyzing the impact of algorithmic parameters such as the number of Monte Carlo steps, annealing schedule, and cooling rate on solution quality and computational efficiency.</w:t>
      </w:r>
    </w:p>
    <w:p w14:paraId="3927B953" w14:textId="42939034" w:rsidR="0040162B" w:rsidRDefault="0040162B" w:rsidP="00C66C9E">
      <w:pPr>
        <w:pStyle w:val="ListParagraph"/>
        <w:numPr>
          <w:ilvl w:val="0"/>
          <w:numId w:val="1"/>
        </w:numPr>
        <w:spacing w:line="240" w:lineRule="auto"/>
        <w:jc w:val="both"/>
        <w:rPr>
          <w:rFonts w:ascii="Calibri" w:hAnsi="Calibri" w:cs="Calibri"/>
        </w:rPr>
      </w:pPr>
      <w:r w:rsidRPr="0026335D">
        <w:rPr>
          <w:rFonts w:ascii="Calibri" w:hAnsi="Calibri" w:cs="Calibri"/>
        </w:rPr>
        <w:t>Investigating the scaling behavior of the algorithm, including the relationship between the number of variables and the algorithmic threshold, where the transition from solvable to unsolvable instances occurs.</w:t>
      </w:r>
    </w:p>
    <w:p w14:paraId="0971D22B" w14:textId="66928B90" w:rsidR="00E83EED" w:rsidRPr="00C66C9E" w:rsidRDefault="00E83EED" w:rsidP="00C66C9E">
      <w:pPr>
        <w:spacing w:line="240" w:lineRule="auto"/>
        <w:jc w:val="both"/>
        <w:rPr>
          <w:rFonts w:ascii="Calibri" w:hAnsi="Calibri" w:cs="Calibri"/>
          <w:b/>
          <w:bCs/>
          <w:sz w:val="28"/>
          <w:szCs w:val="28"/>
        </w:rPr>
      </w:pPr>
      <w:r w:rsidRPr="00C66C9E">
        <w:rPr>
          <w:rFonts w:ascii="Calibri" w:hAnsi="Calibri" w:cs="Calibri"/>
          <w:b/>
          <w:bCs/>
          <w:sz w:val="28"/>
          <w:szCs w:val="28"/>
        </w:rPr>
        <w:t>Parameters importance</w:t>
      </w:r>
    </w:p>
    <w:p w14:paraId="159C2FEF" w14:textId="63525B1D" w:rsidR="00E83EED" w:rsidRDefault="00E83EED" w:rsidP="00C66C9E">
      <w:pPr>
        <w:spacing w:line="240" w:lineRule="auto"/>
        <w:jc w:val="both"/>
        <w:rPr>
          <w:rFonts w:ascii="Calibri" w:hAnsi="Calibri" w:cs="Calibri"/>
          <w:b/>
          <w:bCs/>
        </w:rPr>
      </w:pPr>
      <w:r>
        <w:rPr>
          <w:rFonts w:ascii="Calibri" w:hAnsi="Calibri" w:cs="Calibri"/>
          <w:b/>
          <w:bCs/>
        </w:rPr>
        <w:t>[paragraph on parameters and table]</w:t>
      </w:r>
    </w:p>
    <w:p w14:paraId="00FF157C" w14:textId="6380E808" w:rsidR="0014280F" w:rsidRDefault="0014280F" w:rsidP="00C66C9E">
      <w:pPr>
        <w:spacing w:line="240" w:lineRule="auto"/>
        <w:jc w:val="both"/>
        <w:rPr>
          <w:rFonts w:ascii="Calibri" w:eastAsiaTheme="minorEastAsia" w:hAnsi="Calibri" w:cs="Calibri"/>
        </w:rPr>
      </w:pPr>
      <w:r w:rsidRPr="0026335D">
        <w:rPr>
          <w:rFonts w:ascii="Calibri" w:eastAsiaTheme="minorEastAsia" w:hAnsi="Calibri" w:cs="Calibri"/>
        </w:rPr>
        <w:t>Below is the plot of the evolution of the acceptance rate for N = 200 and M = 200.</w:t>
      </w:r>
    </w:p>
    <w:p w14:paraId="155777C1" w14:textId="75828170" w:rsidR="00E83EED" w:rsidRPr="00C66C9E" w:rsidRDefault="00C15C35" w:rsidP="00C66C9E">
      <w:pPr>
        <w:spacing w:line="240" w:lineRule="auto"/>
        <w:jc w:val="center"/>
        <w:rPr>
          <w:rFonts w:ascii="Calibri" w:eastAsiaTheme="minorEastAsia" w:hAnsi="Calibri" w:cs="Calibri"/>
          <w:b/>
          <w:bCs/>
        </w:rPr>
      </w:pPr>
      <w:r>
        <w:rPr>
          <w:rFonts w:ascii="Calibri" w:eastAsiaTheme="minorEastAsia" w:hAnsi="Calibri" w:cs="Calibri"/>
          <w:b/>
          <w:bCs/>
          <w:noProof/>
        </w:rPr>
        <w:drawing>
          <wp:inline distT="0" distB="0" distL="0" distR="0" wp14:anchorId="2AACAAB0" wp14:editId="564B2057">
            <wp:extent cx="5731510" cy="3135630"/>
            <wp:effectExtent l="0" t="0" r="0" b="1270"/>
            <wp:docPr id="208526888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8881" name="Picture 6"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607DA546" w14:textId="514C6A91" w:rsidR="0014280F" w:rsidRDefault="0014280F" w:rsidP="00C66C9E">
      <w:pPr>
        <w:spacing w:line="240" w:lineRule="auto"/>
        <w:jc w:val="both"/>
        <w:rPr>
          <w:rFonts w:ascii="Calibri" w:eastAsiaTheme="minorEastAsia" w:hAnsi="Calibri" w:cs="Calibri"/>
        </w:rPr>
      </w:pPr>
      <w:r w:rsidRPr="0026335D">
        <w:rPr>
          <w:rFonts w:ascii="Calibri" w:eastAsiaTheme="minorEastAsia" w:hAnsi="Calibri" w:cs="Calibri"/>
        </w:rPr>
        <w:t>It is important to note that, starting from state number 3, the cost reaches 0. From this point onward, all subsequent states have equal cost. For completeness, the plot below illustrates the results for N = 200 and M = 800 with no states that have equal cost.</w:t>
      </w:r>
    </w:p>
    <w:p w14:paraId="6606B93A" w14:textId="5C1D3FDF" w:rsidR="00C15C35" w:rsidRPr="00C66C9E" w:rsidRDefault="00C15C35" w:rsidP="00C66C9E">
      <w:pPr>
        <w:spacing w:line="240" w:lineRule="auto"/>
        <w:jc w:val="both"/>
        <w:rPr>
          <w:rFonts w:ascii="Calibri" w:eastAsiaTheme="minorEastAsia" w:hAnsi="Calibri" w:cs="Calibri"/>
        </w:rPr>
      </w:pPr>
      <w:r>
        <w:rPr>
          <w:rFonts w:ascii="Calibri" w:eastAsiaTheme="minorEastAsia" w:hAnsi="Calibri" w:cs="Calibri"/>
          <w:noProof/>
        </w:rPr>
        <w:lastRenderedPageBreak/>
        <w:drawing>
          <wp:inline distT="0" distB="0" distL="0" distR="0" wp14:anchorId="69282394" wp14:editId="02569361">
            <wp:extent cx="5731510" cy="3171825"/>
            <wp:effectExtent l="0" t="0" r="0" b="3175"/>
            <wp:docPr id="1149511094" name="Picture 7"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11094" name="Picture 7" descr="A graph showing a number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4F3A5169" w14:textId="77777777" w:rsidR="0014280F" w:rsidRPr="00C66C9E" w:rsidRDefault="0014280F" w:rsidP="00C66C9E">
      <w:pPr>
        <w:spacing w:line="240" w:lineRule="auto"/>
        <w:jc w:val="both"/>
        <w:rPr>
          <w:rFonts w:ascii="Calibri" w:eastAsiaTheme="minorEastAsia" w:hAnsi="Calibri" w:cs="Calibri"/>
          <w:b/>
          <w:bCs/>
          <w:sz w:val="28"/>
          <w:szCs w:val="28"/>
        </w:rPr>
      </w:pPr>
      <w:r w:rsidRPr="00C66C9E">
        <w:rPr>
          <w:rFonts w:ascii="Calibri" w:eastAsiaTheme="minorEastAsia" w:hAnsi="Calibri" w:cs="Calibri"/>
          <w:b/>
          <w:bCs/>
          <w:sz w:val="28"/>
          <w:szCs w:val="28"/>
        </w:rPr>
        <w:t>Ability to find solution as M grows large</w:t>
      </w:r>
    </w:p>
    <w:p w14:paraId="0B5200F7" w14:textId="77777777" w:rsidR="0014280F" w:rsidRDefault="0014280F" w:rsidP="00C66C9E">
      <w:pPr>
        <w:spacing w:line="240" w:lineRule="auto"/>
        <w:jc w:val="both"/>
        <w:rPr>
          <w:rFonts w:ascii="Calibri" w:eastAsiaTheme="minorEastAsia" w:hAnsi="Calibri" w:cs="Calibri"/>
        </w:rPr>
      </w:pPr>
      <w:r w:rsidRPr="00C84653">
        <w:rPr>
          <w:rFonts w:ascii="Calibri" w:eastAsiaTheme="minorEastAsia" w:hAnsi="Calibri" w:cs="Calibri"/>
        </w:rPr>
        <w:t xml:space="preserve">As M increases, the Simulated Annealing algorithm does not consistently succeed in solving the 3-SAT problem or minimizing the cost to zero. Analyzing the algorithm’s performance across multiple values of M (up to 1000) while keeping N fixed at 200 reveals a significant trend: beyond a certain point (specifically, M &gt; </w:t>
      </w:r>
      <w:r>
        <w:rPr>
          <w:rFonts w:ascii="Calibri" w:eastAsiaTheme="minorEastAsia" w:hAnsi="Calibri" w:cs="Calibri"/>
        </w:rPr>
        <w:t>4</w:t>
      </w:r>
      <w:r w:rsidRPr="00C84653">
        <w:rPr>
          <w:rFonts w:ascii="Calibri" w:eastAsiaTheme="minorEastAsia" w:hAnsi="Calibri" w:cs="Calibri"/>
        </w:rPr>
        <w:t xml:space="preserve">00), the algorithm becomes unable to </w:t>
      </w:r>
      <w:r>
        <w:rPr>
          <w:rFonts w:ascii="Calibri" w:eastAsiaTheme="minorEastAsia" w:hAnsi="Calibri" w:cs="Calibri"/>
        </w:rPr>
        <w:t xml:space="preserve">always </w:t>
      </w:r>
      <w:r w:rsidRPr="00C84653">
        <w:rPr>
          <w:rFonts w:ascii="Calibri" w:eastAsiaTheme="minorEastAsia" w:hAnsi="Calibri" w:cs="Calibri"/>
        </w:rPr>
        <w:t>reliably find a solution.</w:t>
      </w:r>
    </w:p>
    <w:p w14:paraId="63FBB2B5" w14:textId="77777777" w:rsidR="0014280F" w:rsidRDefault="0014280F" w:rsidP="00C66C9E">
      <w:pPr>
        <w:spacing w:line="240" w:lineRule="auto"/>
        <w:jc w:val="both"/>
        <w:rPr>
          <w:rFonts w:ascii="Calibri" w:eastAsiaTheme="minorEastAsia" w:hAnsi="Calibri" w:cs="Calibri"/>
        </w:rPr>
      </w:pPr>
      <w:r>
        <w:rPr>
          <w:rFonts w:ascii="Calibri" w:eastAsiaTheme="minorEastAsia" w:hAnsi="Calibri" w:cs="Calibri"/>
        </w:rPr>
        <w:t xml:space="preserve">To give a better picture of the limits of the simulated annealing, we computed the empirical probability of </w:t>
      </w:r>
      <w:r w:rsidRPr="00C84653">
        <w:rPr>
          <w:rFonts w:ascii="Calibri" w:eastAsiaTheme="minorEastAsia" w:hAnsi="Calibri" w:cs="Calibri"/>
        </w:rPr>
        <w:t>of solving a random instance, at fixed N and M</w:t>
      </w:r>
      <w:r>
        <w:rPr>
          <w:rFonts w:ascii="Calibri" w:eastAsiaTheme="minorEastAsia" w:hAnsi="Calibri" w:cs="Calibri"/>
        </w:rPr>
        <w:t xml:space="preserve"> over 30 trials. Below is the plot of how this probability changes for different values of M and N = 200 for fixed parameters of the annealing algorithm.</w:t>
      </w:r>
    </w:p>
    <w:p w14:paraId="4A03C5AF" w14:textId="31A15C46" w:rsidR="0014280F" w:rsidRPr="00C66C9E" w:rsidRDefault="00E83EED" w:rsidP="00C66C9E">
      <w:pPr>
        <w:spacing w:line="240" w:lineRule="auto"/>
        <w:jc w:val="center"/>
        <w:rPr>
          <w:rFonts w:ascii="Calibri" w:eastAsiaTheme="minorEastAsia" w:hAnsi="Calibri" w:cs="Calibri"/>
          <w:b/>
          <w:bCs/>
        </w:rPr>
      </w:pPr>
      <w:r w:rsidRPr="00C66C9E">
        <w:rPr>
          <w:rFonts w:ascii="Calibri" w:eastAsiaTheme="minorEastAsia" w:hAnsi="Calibri" w:cs="Calibri"/>
          <w:b/>
          <w:bCs/>
        </w:rPr>
        <w:t>[picture]</w:t>
      </w:r>
    </w:p>
    <w:p w14:paraId="261F1152" w14:textId="77777777" w:rsidR="00E83EED" w:rsidRDefault="0014280F" w:rsidP="00C66C9E">
      <w:pPr>
        <w:spacing w:line="240" w:lineRule="auto"/>
        <w:jc w:val="both"/>
        <w:rPr>
          <w:rFonts w:ascii="Calibri" w:eastAsiaTheme="minorEastAsia" w:hAnsi="Calibri" w:cs="Calibri"/>
        </w:rPr>
      </w:pPr>
      <w:r w:rsidRPr="00846531">
        <w:rPr>
          <w:rFonts w:ascii="Calibri" w:eastAsiaTheme="minorEastAsia" w:hAnsi="Calibri" w:cs="Calibri"/>
        </w:rPr>
        <w:t>As the graph clearly illustrates, the Simulated Annealing algorithm struggles to consistently find a solution when M is sufficiently large. Moreover, for N &gt; 800, it becomes completely incapable of finding a solution.</w:t>
      </w:r>
    </w:p>
    <w:p w14:paraId="1E17B7AF" w14:textId="11773AFF" w:rsidR="0040162B" w:rsidRPr="00C66C9E" w:rsidRDefault="0040162B" w:rsidP="00C66C9E">
      <w:pPr>
        <w:spacing w:line="240" w:lineRule="auto"/>
        <w:jc w:val="both"/>
        <w:rPr>
          <w:rFonts w:ascii="Calibri" w:eastAsiaTheme="minorEastAsia" w:hAnsi="Calibri" w:cs="Calibri"/>
          <w:sz w:val="28"/>
          <w:szCs w:val="28"/>
        </w:rPr>
      </w:pPr>
      <w:r w:rsidRPr="00C66C9E">
        <w:rPr>
          <w:rFonts w:ascii="Calibri" w:hAnsi="Calibri" w:cs="Calibri"/>
          <w:b/>
          <w:bCs/>
          <w:sz w:val="28"/>
          <w:szCs w:val="28"/>
        </w:rPr>
        <w:t>Parameters selection</w:t>
      </w:r>
      <w:r w:rsidR="0014280F" w:rsidRPr="00C66C9E">
        <w:rPr>
          <w:rFonts w:ascii="Calibri" w:hAnsi="Calibri" w:cs="Calibri"/>
          <w:b/>
          <w:bCs/>
          <w:sz w:val="28"/>
          <w:szCs w:val="28"/>
        </w:rPr>
        <w:t xml:space="preserve"> for Probability Analysis</w:t>
      </w:r>
    </w:p>
    <w:p w14:paraId="7CF169B4" w14:textId="6862527A" w:rsidR="0014280F" w:rsidRPr="0014280F" w:rsidRDefault="0014280F" w:rsidP="00C66C9E">
      <w:pPr>
        <w:spacing w:line="240" w:lineRule="auto"/>
        <w:jc w:val="both"/>
        <w:rPr>
          <w:rFonts w:ascii="Calibri" w:hAnsi="Calibri" w:cs="Calibri"/>
        </w:rPr>
      </w:pPr>
      <w:r w:rsidRPr="0014280F">
        <w:rPr>
          <w:rFonts w:ascii="Calibri" w:hAnsi="Calibri" w:cs="Calibri"/>
        </w:rPr>
        <w:t>In the next section, we will run Simulated Annealing for various values of  M  and  N . To ensure the performance comparisons are meaningful, we will use fixed parameters throughout the experiments. The selected parameter values are as follows:</w:t>
      </w:r>
    </w:p>
    <w:p w14:paraId="22F25C6A" w14:textId="5617AFAF" w:rsidR="0001150F" w:rsidRPr="0026335D" w:rsidRDefault="00000000" w:rsidP="00C66C9E">
      <w:pPr>
        <w:pStyle w:val="ListParagraph"/>
        <w:numPr>
          <w:ilvl w:val="0"/>
          <w:numId w:val="2"/>
        </w:numPr>
        <w:spacing w:after="0" w:line="240" w:lineRule="auto"/>
        <w:jc w:val="both"/>
        <w:rPr>
          <w:rFonts w:ascii="Calibri" w:eastAsiaTheme="minorEastAsia" w:hAnsi="Calibri"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0</m:t>
            </m:r>
          </m:sub>
        </m:sSub>
      </m:oMath>
      <w:r w:rsidR="0001150F" w:rsidRPr="0026335D">
        <w:rPr>
          <w:rFonts w:ascii="Calibri" w:eastAsiaTheme="minorEastAsia" w:hAnsi="Calibri" w:cs="Calibri"/>
          <w:b/>
          <w:bCs/>
        </w:rPr>
        <w:t xml:space="preserve"> </w:t>
      </w:r>
      <w:r w:rsidR="00B576DC" w:rsidRPr="0026335D">
        <w:rPr>
          <w:rFonts w:ascii="Calibri" w:eastAsiaTheme="minorEastAsia" w:hAnsi="Calibri" w:cs="Calibri"/>
        </w:rPr>
        <w:t>is set to 1 to ensure that, at the start of the annealing process, the acceptance rate consistently falls within an acceptable range of 30% to 80%, regardless of the specific values of N and M on which the algorithm operates.</w:t>
      </w:r>
    </w:p>
    <w:p w14:paraId="12E0BAF5" w14:textId="43799688" w:rsidR="00B576DC" w:rsidRPr="0026335D" w:rsidRDefault="00000000" w:rsidP="00C66C9E">
      <w:pPr>
        <w:pStyle w:val="ListParagraph"/>
        <w:numPr>
          <w:ilvl w:val="0"/>
          <w:numId w:val="2"/>
        </w:numPr>
        <w:spacing w:after="0" w:line="240" w:lineRule="auto"/>
        <w:jc w:val="both"/>
        <w:rPr>
          <w:rFonts w:ascii="Calibri" w:eastAsiaTheme="minorEastAsia" w:hAnsi="Calibri"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1</m:t>
            </m:r>
          </m:sub>
        </m:sSub>
      </m:oMath>
      <w:r w:rsidR="00B576DC" w:rsidRPr="0026335D">
        <w:rPr>
          <w:rFonts w:ascii="Calibri" w:eastAsiaTheme="minorEastAsia" w:hAnsi="Calibri" w:cs="Calibri"/>
          <w:b/>
          <w:bCs/>
        </w:rPr>
        <w:t xml:space="preserve"> </w:t>
      </w:r>
      <w:r w:rsidR="00B576DC" w:rsidRPr="0026335D">
        <w:rPr>
          <w:rFonts w:ascii="Calibri" w:eastAsiaTheme="minorEastAsia" w:hAnsi="Calibri" w:cs="Calibri"/>
        </w:rPr>
        <w:t>is set to 10</w:t>
      </w:r>
      <w:r w:rsidR="00937B39" w:rsidRPr="0026335D">
        <w:rPr>
          <w:rFonts w:ascii="Calibri" w:eastAsiaTheme="minorEastAsia" w:hAnsi="Calibri" w:cs="Calibri"/>
        </w:rPr>
        <w:t>.</w:t>
      </w:r>
    </w:p>
    <w:p w14:paraId="58ED67BF" w14:textId="5C4BD7CA" w:rsidR="00B576DC" w:rsidRPr="0026335D" w:rsidRDefault="00937B39" w:rsidP="00C66C9E">
      <w:pPr>
        <w:pStyle w:val="ListParagraph"/>
        <w:numPr>
          <w:ilvl w:val="0"/>
          <w:numId w:val="2"/>
        </w:numPr>
        <w:spacing w:after="0" w:line="240" w:lineRule="auto"/>
        <w:jc w:val="both"/>
        <w:rPr>
          <w:rFonts w:ascii="Calibri" w:eastAsiaTheme="minorEastAsia" w:hAnsi="Calibri" w:cs="Calibri"/>
          <w:b/>
          <w:bCs/>
        </w:rPr>
      </w:pPr>
      <w:r w:rsidRPr="0026335D">
        <w:rPr>
          <w:rFonts w:ascii="Calibri" w:eastAsiaTheme="minorEastAsia" w:hAnsi="Calibri" w:cs="Calibri"/>
          <w:b/>
          <w:bCs/>
        </w:rPr>
        <w:t xml:space="preserve">MCMC </w:t>
      </w:r>
      <w:r w:rsidRPr="0026335D">
        <w:rPr>
          <w:rFonts w:ascii="Calibri" w:eastAsiaTheme="minorEastAsia" w:hAnsi="Calibri" w:cs="Calibri"/>
        </w:rPr>
        <w:t xml:space="preserve">is set to </w:t>
      </w:r>
      <w:r w:rsidR="007B4678">
        <w:rPr>
          <w:rFonts w:ascii="Calibri" w:eastAsiaTheme="minorEastAsia" w:hAnsi="Calibri" w:cs="Calibri"/>
        </w:rPr>
        <w:t>5</w:t>
      </w:r>
      <w:r w:rsidRPr="0026335D">
        <w:rPr>
          <w:rFonts w:ascii="Calibri" w:eastAsiaTheme="minorEastAsia" w:hAnsi="Calibri" w:cs="Calibri"/>
        </w:rPr>
        <w:t xml:space="preserve">00 to </w:t>
      </w:r>
      <w:r w:rsidR="007B4678">
        <w:rPr>
          <w:rFonts w:ascii="Calibri" w:eastAsiaTheme="minorEastAsia" w:hAnsi="Calibri" w:cs="Calibri"/>
        </w:rPr>
        <w:t xml:space="preserve">keep a reasonable </w:t>
      </w:r>
      <w:r w:rsidRPr="0026335D">
        <w:rPr>
          <w:rFonts w:ascii="Calibri" w:eastAsiaTheme="minorEastAsia" w:hAnsi="Calibri" w:cs="Calibri"/>
        </w:rPr>
        <w:t xml:space="preserve">running time and </w:t>
      </w:r>
      <w:r w:rsidR="007B4678">
        <w:rPr>
          <w:rFonts w:ascii="Calibri" w:eastAsiaTheme="minorEastAsia" w:hAnsi="Calibri" w:cs="Calibri"/>
        </w:rPr>
        <w:t xml:space="preserve">maintain </w:t>
      </w:r>
      <w:r w:rsidRPr="0026335D">
        <w:rPr>
          <w:rFonts w:ascii="Calibri" w:eastAsiaTheme="minorEastAsia" w:hAnsi="Calibri" w:cs="Calibri"/>
        </w:rPr>
        <w:t>accuracy at a sufficient level.</w:t>
      </w:r>
    </w:p>
    <w:p w14:paraId="50A87011" w14:textId="027F5589" w:rsidR="00937B39" w:rsidRPr="0026335D" w:rsidRDefault="00937B39" w:rsidP="00C66C9E">
      <w:pPr>
        <w:pStyle w:val="ListParagraph"/>
        <w:numPr>
          <w:ilvl w:val="0"/>
          <w:numId w:val="2"/>
        </w:numPr>
        <w:spacing w:line="240" w:lineRule="auto"/>
        <w:jc w:val="both"/>
        <w:rPr>
          <w:rFonts w:ascii="Calibri" w:eastAsiaTheme="minorEastAsia" w:hAnsi="Calibri" w:cs="Calibri"/>
          <w:b/>
          <w:bCs/>
        </w:rPr>
      </w:pPr>
      <w:r w:rsidRPr="0026335D">
        <w:rPr>
          <w:rFonts w:ascii="Calibri" w:eastAsiaTheme="minorEastAsia" w:hAnsi="Calibri" w:cs="Calibri"/>
          <w:b/>
          <w:bCs/>
        </w:rPr>
        <w:lastRenderedPageBreak/>
        <w:t xml:space="preserve">Annealing steps </w:t>
      </w:r>
      <w:r w:rsidRPr="0026335D">
        <w:rPr>
          <w:rFonts w:ascii="Calibri" w:eastAsiaTheme="minorEastAsia" w:hAnsi="Calibri" w:cs="Calibri"/>
        </w:rPr>
        <w:t xml:space="preserve">are set to 20 to </w:t>
      </w:r>
      <w:r w:rsidR="007B4678">
        <w:rPr>
          <w:rFonts w:ascii="Calibri" w:eastAsiaTheme="minorEastAsia" w:hAnsi="Calibri" w:cs="Calibri"/>
        </w:rPr>
        <w:t>keep a reasonable</w:t>
      </w:r>
      <w:r w:rsidRPr="0026335D">
        <w:rPr>
          <w:rFonts w:ascii="Calibri" w:eastAsiaTheme="minorEastAsia" w:hAnsi="Calibri" w:cs="Calibri"/>
        </w:rPr>
        <w:t xml:space="preserve"> running time and </w:t>
      </w:r>
      <w:r w:rsidR="007B4678">
        <w:rPr>
          <w:rFonts w:ascii="Calibri" w:eastAsiaTheme="minorEastAsia" w:hAnsi="Calibri" w:cs="Calibri"/>
        </w:rPr>
        <w:t xml:space="preserve">maintain </w:t>
      </w:r>
      <w:r w:rsidRPr="0026335D">
        <w:rPr>
          <w:rFonts w:ascii="Calibri" w:eastAsiaTheme="minorEastAsia" w:hAnsi="Calibri" w:cs="Calibri"/>
        </w:rPr>
        <w:t>accuracy at a sufficient level.</w:t>
      </w:r>
    </w:p>
    <w:p w14:paraId="0FF11422" w14:textId="30EC7C8D" w:rsidR="000D0F8D" w:rsidRPr="00C66C9E" w:rsidRDefault="000D0F8D" w:rsidP="00C66C9E">
      <w:pPr>
        <w:spacing w:line="240" w:lineRule="auto"/>
        <w:jc w:val="both"/>
        <w:rPr>
          <w:rFonts w:ascii="Calibri" w:eastAsiaTheme="minorEastAsia" w:hAnsi="Calibri" w:cs="Calibri"/>
          <w:b/>
          <w:bCs/>
          <w:sz w:val="28"/>
          <w:szCs w:val="28"/>
        </w:rPr>
      </w:pPr>
      <w:r w:rsidRPr="00C66C9E">
        <w:rPr>
          <w:rFonts w:ascii="Calibri" w:eastAsiaTheme="minorEastAsia" w:hAnsi="Calibri" w:cs="Calibri"/>
          <w:b/>
          <w:bCs/>
          <w:sz w:val="28"/>
          <w:szCs w:val="28"/>
        </w:rPr>
        <w:t>Algorit</w:t>
      </w:r>
      <w:r w:rsidR="005B11C6" w:rsidRPr="00C66C9E">
        <w:rPr>
          <w:rFonts w:ascii="Calibri" w:eastAsiaTheme="minorEastAsia" w:hAnsi="Calibri" w:cs="Calibri"/>
          <w:b/>
          <w:bCs/>
          <w:sz w:val="28"/>
          <w:szCs w:val="28"/>
        </w:rPr>
        <w:t>h</w:t>
      </w:r>
      <w:r w:rsidRPr="00C66C9E">
        <w:rPr>
          <w:rFonts w:ascii="Calibri" w:eastAsiaTheme="minorEastAsia" w:hAnsi="Calibri" w:cs="Calibri"/>
          <w:b/>
          <w:bCs/>
          <w:sz w:val="28"/>
          <w:szCs w:val="28"/>
        </w:rPr>
        <w:t>mic T</w:t>
      </w:r>
      <w:r w:rsidR="005B11C6" w:rsidRPr="00C66C9E">
        <w:rPr>
          <w:rFonts w:ascii="Calibri" w:eastAsiaTheme="minorEastAsia" w:hAnsi="Calibri" w:cs="Calibri"/>
          <w:b/>
          <w:bCs/>
          <w:sz w:val="28"/>
          <w:szCs w:val="28"/>
        </w:rPr>
        <w:t>h</w:t>
      </w:r>
      <w:r w:rsidRPr="00C66C9E">
        <w:rPr>
          <w:rFonts w:ascii="Calibri" w:eastAsiaTheme="minorEastAsia" w:hAnsi="Calibri" w:cs="Calibri"/>
          <w:b/>
          <w:bCs/>
          <w:sz w:val="28"/>
          <w:szCs w:val="28"/>
        </w:rPr>
        <w:t>reshold</w:t>
      </w:r>
    </w:p>
    <w:p w14:paraId="4914A9EE" w14:textId="6921E3A8" w:rsidR="008249E7" w:rsidRDefault="008249E7" w:rsidP="00C66C9E">
      <w:pPr>
        <w:spacing w:line="240" w:lineRule="auto"/>
        <w:jc w:val="both"/>
        <w:rPr>
          <w:rFonts w:ascii="Calibri" w:eastAsiaTheme="minorEastAsia" w:hAnsi="Calibri" w:cs="Calibri"/>
        </w:rPr>
      </w:pPr>
      <w:r w:rsidRPr="008249E7">
        <w:rPr>
          <w:rFonts w:ascii="Calibri" w:eastAsiaTheme="minorEastAsia" w:hAnsi="Calibri" w:cs="Calibri"/>
        </w:rPr>
        <w:t xml:space="preserve">The algorithmic threshold </w:t>
      </w:r>
      <m:oMath>
        <m:d>
          <m:dPr>
            <m:ctrlPr>
              <w:rPr>
                <w:rFonts w:ascii="Cambria Math" w:eastAsiaTheme="minorEastAsia" w:hAnsi="Cambria Math" w:cs="Calibri"/>
              </w:rPr>
            </m:ctrlPr>
          </m:dPr>
          <m:e>
            <m:sSup>
              <m:sSupPr>
                <m:ctrlPr>
                  <w:rPr>
                    <w:rFonts w:ascii="Cambria Math" w:eastAsiaTheme="minorEastAsia" w:hAnsi="Cambria Math" w:cs="Calibri"/>
                  </w:rPr>
                </m:ctrlPr>
              </m:sSupPr>
              <m:e>
                <m:r>
                  <m:rPr>
                    <m:sty m:val="p"/>
                  </m:rP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e>
        </m:d>
      </m:oMath>
      <w:r>
        <w:rPr>
          <w:rFonts w:ascii="Calibri" w:eastAsiaTheme="minorEastAsia" w:hAnsi="Calibri" w:cs="Calibri"/>
        </w:rPr>
        <w:t xml:space="preserve"> </w:t>
      </w:r>
      <w:r w:rsidRPr="008249E7">
        <w:rPr>
          <w:rFonts w:ascii="Calibri" w:eastAsiaTheme="minorEastAsia" w:hAnsi="Calibri" w:cs="Calibri"/>
        </w:rPr>
        <w:t xml:space="preserve">is the value of M at which the empirical probability of solving a clause with Simulated Annealing equals 0.5. To determine </w:t>
      </w:r>
      <m:oMath>
        <m:sSup>
          <m:sSupPr>
            <m:ctrlPr>
              <w:rPr>
                <w:rFonts w:ascii="Cambria Math" w:eastAsiaTheme="minorEastAsia" w:hAnsi="Cambria Math" w:cs="Calibri"/>
              </w:rPr>
            </m:ctrlPr>
          </m:sSupPr>
          <m:e>
            <m:r>
              <m:rPr>
                <m:sty m:val="p"/>
              </m:rP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oMath>
      <w:r>
        <w:rPr>
          <w:rFonts w:ascii="Calibri" w:eastAsiaTheme="minorEastAsia" w:hAnsi="Calibri" w:cs="Calibri"/>
        </w:rPr>
        <w:t xml:space="preserve"> </w:t>
      </w:r>
      <w:r w:rsidRPr="008249E7">
        <w:rPr>
          <w:rFonts w:ascii="Calibri" w:eastAsiaTheme="minorEastAsia" w:hAnsi="Calibri" w:cs="Calibri"/>
        </w:rPr>
        <w:t xml:space="preserve">for different values of </w:t>
      </w:r>
      <m:oMath>
        <m:r>
          <w:rPr>
            <w:rFonts w:ascii="Cambria Math" w:eastAsiaTheme="minorEastAsia" w:hAnsi="Cambria Math" w:cs="Calibri"/>
          </w:rPr>
          <m:t>N</m:t>
        </m:r>
      </m:oMath>
      <w:r w:rsidRPr="008249E7">
        <w:rPr>
          <w:rFonts w:ascii="Calibri" w:eastAsiaTheme="minorEastAsia" w:hAnsi="Calibri" w:cs="Calibri"/>
        </w:rPr>
        <w:t xml:space="preserve">, I implemented a binary search algorithm. This approach was chosen for its ability to efficiently handle the monotonically decreasing nature of </w:t>
      </w:r>
      <m:oMath>
        <m:r>
          <w:rPr>
            <w:rFonts w:ascii="Cambria Math" w:eastAsiaTheme="minorEastAsia" w:hAnsi="Cambria Math" w:cs="Calibri"/>
          </w:rPr>
          <m:t>P</m:t>
        </m:r>
        <m:d>
          <m:dPr>
            <m:ctrlPr>
              <w:rPr>
                <w:rFonts w:ascii="Cambria Math" w:eastAsiaTheme="minorEastAsia" w:hAnsi="Cambria Math" w:cs="Calibri"/>
                <w:i/>
              </w:rPr>
            </m:ctrlPr>
          </m:dPr>
          <m:e>
            <m:r>
              <w:rPr>
                <w:rFonts w:ascii="Cambria Math" w:eastAsiaTheme="minorEastAsia" w:hAnsi="Cambria Math" w:cs="Calibri"/>
              </w:rPr>
              <m:t>M</m:t>
            </m:r>
          </m:e>
        </m:d>
      </m:oMath>
      <w:r w:rsidR="007B4678">
        <w:rPr>
          <w:rFonts w:ascii="Calibri" w:eastAsiaTheme="minorEastAsia" w:hAnsi="Calibri" w:cs="Calibri"/>
        </w:rPr>
        <w:t xml:space="preserve"> </w:t>
      </w:r>
      <w:r w:rsidRPr="008249E7">
        <w:rPr>
          <w:rFonts w:ascii="Calibri" w:eastAsiaTheme="minorEastAsia" w:hAnsi="Calibri" w:cs="Calibri"/>
        </w:rPr>
        <w:t>ensuring both accuracy and c</w:t>
      </w:r>
      <w:r>
        <w:rPr>
          <w:rFonts w:ascii="Calibri" w:eastAsiaTheme="minorEastAsia" w:hAnsi="Calibri" w:cs="Calibri"/>
        </w:rPr>
        <w:t>o</w:t>
      </w:r>
      <w:r w:rsidRPr="008249E7">
        <w:rPr>
          <w:rFonts w:ascii="Calibri" w:eastAsiaTheme="minorEastAsia" w:hAnsi="Calibri" w:cs="Calibri"/>
        </w:rPr>
        <w:t>mputational efficiency. Referring to the chart below:</w:t>
      </w:r>
    </w:p>
    <w:p w14:paraId="2320E5AD" w14:textId="70EDBEF9" w:rsidR="00C15C35" w:rsidRPr="007B4678" w:rsidRDefault="00C15C35" w:rsidP="00C66C9E">
      <w:pPr>
        <w:spacing w:line="240" w:lineRule="auto"/>
        <w:jc w:val="both"/>
        <w:rPr>
          <w:rFonts w:ascii="Calibri" w:eastAsiaTheme="minorEastAsia" w:hAnsi="Calibri" w:cs="Calibri"/>
        </w:rPr>
      </w:pPr>
      <w:r>
        <w:rPr>
          <w:rFonts w:ascii="Calibri" w:eastAsiaTheme="minorEastAsia" w:hAnsi="Calibri" w:cs="Calibri"/>
          <w:noProof/>
        </w:rPr>
        <w:drawing>
          <wp:inline distT="0" distB="0" distL="0" distR="0" wp14:anchorId="6BC43996" wp14:editId="2D02742C">
            <wp:extent cx="5731510" cy="3171825"/>
            <wp:effectExtent l="0" t="0" r="0" b="3175"/>
            <wp:docPr id="1445272053" name="Picture 5" descr="A graph with a lin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72053" name="Picture 5" descr="A graph with a line in the cen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021F52C8" w14:textId="1CF0E69D" w:rsidR="008249E7" w:rsidRPr="007B4678" w:rsidRDefault="008249E7" w:rsidP="00C66C9E">
      <w:pPr>
        <w:spacing w:line="240" w:lineRule="auto"/>
        <w:jc w:val="both"/>
        <w:rPr>
          <w:rFonts w:ascii="Calibri" w:eastAsiaTheme="minorEastAsia" w:hAnsi="Calibri" w:cs="Calibri"/>
        </w:rPr>
      </w:pPr>
      <w:r w:rsidRPr="008249E7">
        <w:rPr>
          <w:rFonts w:ascii="Calibri" w:eastAsiaTheme="minorEastAsia" w:hAnsi="Calibri" w:cs="Calibri"/>
        </w:rPr>
        <w:t>For</w:t>
      </w:r>
      <w:r w:rsidR="007B4678">
        <w:rPr>
          <w:rFonts w:ascii="Calibri" w:eastAsiaTheme="minorEastAsia" w:hAnsi="Calibri" w:cs="Calibri"/>
        </w:rPr>
        <w:t xml:space="preserve"> </w:t>
      </w:r>
      <m:oMath>
        <m:r>
          <m:rPr>
            <m:sty m:val="p"/>
          </m:rPr>
          <w:rPr>
            <w:rFonts w:ascii="Cambria Math" w:eastAsiaTheme="minorEastAsia" w:hAnsi="Cambria Math" w:cs="Calibri"/>
          </w:rPr>
          <m:t>N = 200</m:t>
        </m:r>
      </m:oMath>
      <w:r w:rsidRPr="008249E7">
        <w:rPr>
          <w:rFonts w:ascii="Calibri" w:eastAsiaTheme="minorEastAsia" w:hAnsi="Calibri" w:cs="Calibri"/>
        </w:rPr>
        <w:t xml:space="preserve">, as M approaches </w:t>
      </w:r>
      <m:oMath>
        <m:sSup>
          <m:sSupPr>
            <m:ctrlPr>
              <w:rPr>
                <w:rFonts w:ascii="Cambria Math" w:eastAsiaTheme="minorEastAsia" w:hAnsi="Cambria Math" w:cs="Calibri"/>
              </w:rPr>
            </m:ctrlPr>
          </m:sSupPr>
          <m:e>
            <m: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oMath>
      <w:r w:rsidRPr="008249E7">
        <w:rPr>
          <w:rFonts w:ascii="Calibri" w:eastAsiaTheme="minorEastAsia" w:hAnsi="Calibri" w:cs="Calibri"/>
        </w:rPr>
        <w:t xml:space="preserve">, the solution space shrinks significantly due to the increasing number of constraints, resulting in a rapid decline in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m:rPr>
            <m:sty m:val="p"/>
          </m:rPr>
          <w:rPr>
            <w:rFonts w:ascii="Cambria Math" w:eastAsiaTheme="minorEastAsia" w:hAnsi="Cambria Math" w:cs="Calibri"/>
          </w:rPr>
          <m:t xml:space="preserve">. </m:t>
        </m:r>
      </m:oMath>
      <w:r w:rsidRPr="008249E7">
        <w:rPr>
          <w:rFonts w:ascii="Calibri" w:eastAsiaTheme="minorEastAsia" w:hAnsi="Calibri" w:cs="Calibri"/>
        </w:rPr>
        <w:t xml:space="preserve">This sharp drop illustrates the system’s critical transition from a solvable to an unsolvable phase. The analysis was extended to different values of </w:t>
      </w:r>
      <m:oMath>
        <m:r>
          <w:rPr>
            <w:rFonts w:ascii="Cambria Math" w:eastAsiaTheme="minorEastAsia" w:hAnsi="Cambria Math" w:cs="Calibri"/>
          </w:rPr>
          <m:t>N</m:t>
        </m:r>
      </m:oMath>
      <w:r w:rsidRPr="008249E7">
        <w:rPr>
          <w:rFonts w:ascii="Calibri" w:eastAsiaTheme="minorEastAsia" w:hAnsi="Calibri" w:cs="Calibri"/>
        </w:rPr>
        <w:t xml:space="preserve">, and the graph below shows how the </w:t>
      </w:r>
      <w:r w:rsidR="008C323E">
        <w:rPr>
          <w:rFonts w:ascii="Calibri" w:eastAsiaTheme="minorEastAsia" w:hAnsi="Calibri" w:cs="Calibri"/>
        </w:rPr>
        <w:t xml:space="preserve">value of </w:t>
      </w:r>
      <w:r w:rsidRPr="008249E7">
        <w:rPr>
          <w:rFonts w:ascii="Calibri" w:eastAsiaTheme="minorEastAsia" w:hAnsi="Calibri" w:cs="Calibri"/>
        </w:rPr>
        <w:t>algorithmic threshold changes as</w:t>
      </w:r>
      <w:r w:rsidR="008C323E">
        <w:rPr>
          <w:rFonts w:ascii="Calibri" w:eastAsiaTheme="minorEastAsia" w:hAnsi="Calibri" w:cs="Calibri"/>
        </w:rPr>
        <w:t xml:space="preserve"> </w:t>
      </w:r>
      <m:oMath>
        <m:r>
          <w:rPr>
            <w:rFonts w:ascii="Cambria Math" w:eastAsiaTheme="minorEastAsia" w:hAnsi="Cambria Math" w:cs="Calibri"/>
          </w:rPr>
          <m:t>N</m:t>
        </m:r>
      </m:oMath>
      <w:r w:rsidR="008C323E">
        <w:rPr>
          <w:rFonts w:ascii="Calibri" w:eastAsiaTheme="minorEastAsia" w:hAnsi="Calibri" w:cs="Calibri"/>
        </w:rPr>
        <w:t xml:space="preserve"> increases</w:t>
      </w:r>
      <w:r w:rsidRPr="008249E7">
        <w:rPr>
          <w:rFonts w:ascii="Calibri" w:eastAsiaTheme="minorEastAsia" w:hAnsi="Calibri" w:cs="Calibri"/>
        </w:rPr>
        <w:t>.</w:t>
      </w:r>
    </w:p>
    <w:p w14:paraId="55B9BA58" w14:textId="7E47E66A" w:rsidR="0002630E" w:rsidRPr="00C66C9E" w:rsidRDefault="00C15C35" w:rsidP="00C66C9E">
      <w:pPr>
        <w:autoSpaceDE w:val="0"/>
        <w:autoSpaceDN w:val="0"/>
        <w:adjustRightInd w:val="0"/>
        <w:spacing w:line="240" w:lineRule="auto"/>
        <w:jc w:val="center"/>
        <w:rPr>
          <w:rFonts w:ascii="Calibri" w:eastAsiaTheme="minorEastAsia" w:hAnsi="Calibri" w:cs="Calibri"/>
          <w:b/>
          <w:bCs/>
          <w:kern w:val="0"/>
          <w:lang w:val="en-GB"/>
        </w:rPr>
      </w:pPr>
      <w:r>
        <w:rPr>
          <w:rFonts w:ascii="Calibri" w:eastAsiaTheme="minorEastAsia" w:hAnsi="Calibri" w:cs="Calibri"/>
          <w:b/>
          <w:bCs/>
          <w:noProof/>
          <w:kern w:val="0"/>
          <w:lang w:val="en-GB"/>
        </w:rPr>
        <w:lastRenderedPageBreak/>
        <w:drawing>
          <wp:inline distT="0" distB="0" distL="0" distR="0" wp14:anchorId="275F6D44" wp14:editId="07D323E7">
            <wp:extent cx="5731510" cy="2825750"/>
            <wp:effectExtent l="0" t="0" r="0" b="6350"/>
            <wp:docPr id="1615976176" name="Picture 4"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76176" name="Picture 4" descr="A graph of a number of graph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p>
    <w:p w14:paraId="3F4E40D7" w14:textId="2EBB4326" w:rsidR="008249E7" w:rsidRPr="007B4678" w:rsidRDefault="00CE3688" w:rsidP="00C66C9E">
      <w:pPr>
        <w:pStyle w:val="p1"/>
        <w:spacing w:after="240"/>
        <w:jc w:val="both"/>
        <w:rPr>
          <w:rFonts w:ascii="Calibri" w:eastAsiaTheme="majorEastAsia" w:hAnsi="Calibri" w:cs="Calibri"/>
          <w:color w:val="000000"/>
          <w:sz w:val="24"/>
          <w:szCs w:val="24"/>
        </w:rPr>
      </w:pPr>
      <w:r w:rsidRPr="00CE3688">
        <w:rPr>
          <w:rFonts w:ascii="Calibri" w:hAnsi="Calibri" w:cs="Calibri"/>
          <w:sz w:val="24"/>
          <w:szCs w:val="24"/>
        </w:rPr>
        <w:t>The graph shows that the Algorithmic Threshold,</w:t>
      </w:r>
      <w:r w:rsidRPr="00CE3688">
        <w:rPr>
          <w:rStyle w:val="apple-converted-space"/>
          <w:rFonts w:ascii="Calibri" w:eastAsiaTheme="majorEastAsia" w:hAnsi="Calibri" w:cs="Calibri"/>
          <w:sz w:val="24"/>
          <w:szCs w:val="24"/>
        </w:rPr>
        <w:t>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oMath>
      <w:r w:rsidRPr="00CE3688">
        <w:rPr>
          <w:rFonts w:ascii="Calibri" w:hAnsi="Calibri" w:cs="Calibri"/>
          <w:sz w:val="24"/>
          <w:szCs w:val="24"/>
        </w:rPr>
        <w:t>, increases with</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Style w:val="s1"/>
          <w:rFonts w:ascii="Calibri" w:eastAsiaTheme="majorEastAsia" w:hAnsi="Calibri" w:cs="Calibri"/>
          <w:sz w:val="24"/>
          <w:szCs w:val="24"/>
        </w:rPr>
        <w:t xml:space="preserve"> </w:t>
      </w:r>
      <w:r w:rsidRPr="00CE3688">
        <w:rPr>
          <w:rFonts w:ascii="Calibri" w:hAnsi="Calibri" w:cs="Calibri"/>
          <w:sz w:val="24"/>
          <w:szCs w:val="24"/>
        </w:rPr>
        <w:t>, which is intuitive because a larger number of variables</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Style w:val="apple-converted-space"/>
          <w:rFonts w:ascii="Calibri" w:eastAsiaTheme="majorEastAsia" w:hAnsi="Calibri" w:cs="Calibri"/>
          <w:color w:val="000000"/>
          <w:sz w:val="24"/>
          <w:szCs w:val="24"/>
        </w:rPr>
        <w:t> </w:t>
      </w:r>
      <w:r w:rsidRPr="00CE3688">
        <w:rPr>
          <w:rFonts w:ascii="Calibri" w:hAnsi="Calibri" w:cs="Calibri"/>
          <w:sz w:val="24"/>
          <w:szCs w:val="24"/>
        </w:rPr>
        <w:t xml:space="preserve"> provides more flexibility to satisfy the constraints, making it easier for Simulated Annealing to find a solution. However, as</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M</m:t>
        </m:r>
      </m:oMath>
      <w:r w:rsidRPr="00CE3688">
        <w:rPr>
          <w:rFonts w:ascii="Calibri" w:hAnsi="Calibri" w:cs="Calibri"/>
          <w:sz w:val="24"/>
          <w:szCs w:val="24"/>
        </w:rPr>
        <w:t xml:space="preserve"> increases,</w:t>
      </w:r>
      <w:r>
        <w:rPr>
          <w:rFonts w:ascii="Calibri" w:hAnsi="Calibri" w:cs="Calibri"/>
          <w:sz w:val="24"/>
          <w:szCs w:val="24"/>
        </w:rPr>
        <w:t xml:space="preserve"> </w:t>
      </w:r>
      <w:r w:rsidRPr="00CE3688">
        <w:rPr>
          <w:rFonts w:ascii="Calibri" w:hAnsi="Calibri" w:cs="Calibri"/>
          <w:sz w:val="24"/>
          <w:szCs w:val="24"/>
        </w:rPr>
        <w:t>the problem becomes harder to solve. For larger</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Fonts w:ascii="Calibri" w:hAnsi="Calibri" w:cs="Calibri"/>
          <w:sz w:val="24"/>
          <w:szCs w:val="24"/>
        </w:rPr>
        <w:t>, the system can handle more clauses before the solution space collapses, meaning</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d>
          <m:dPr>
            <m:ctrlPr>
              <w:rPr>
                <w:rFonts w:ascii="Cambria Math" w:hAnsi="Cambria Math" w:cs="Calibri"/>
                <w:i/>
                <w:lang w:val="en-GB"/>
              </w:rPr>
            </m:ctrlPr>
          </m:dPr>
          <m:e>
            <m:r>
              <w:rPr>
                <w:rFonts w:ascii="Cambria Math" w:hAnsi="Cambria Math" w:cs="Calibri"/>
                <w:lang w:val="en-GB"/>
              </w:rPr>
              <m:t>N</m:t>
            </m:r>
          </m:e>
        </m:d>
      </m:oMath>
      <w:r w:rsidRPr="00CE3688">
        <w:rPr>
          <w:rStyle w:val="apple-converted-space"/>
          <w:rFonts w:ascii="Calibri" w:eastAsiaTheme="majorEastAsia" w:hAnsi="Calibri" w:cs="Calibri"/>
          <w:color w:val="000000"/>
          <w:sz w:val="24"/>
          <w:szCs w:val="24"/>
        </w:rPr>
        <w:t> </w:t>
      </w:r>
      <w:r w:rsidRPr="00CE3688">
        <w:rPr>
          <w:rFonts w:ascii="Calibri" w:hAnsi="Calibri" w:cs="Calibri"/>
          <w:sz w:val="24"/>
          <w:szCs w:val="24"/>
        </w:rPr>
        <w:t xml:space="preserve"> must be higher to reach a probability </w:t>
      </w:r>
      <w:r>
        <w:rPr>
          <w:rFonts w:ascii="Calibri" w:hAnsi="Calibri" w:cs="Calibri"/>
          <w:sz w:val="24"/>
          <w:szCs w:val="24"/>
        </w:rPr>
        <w:t xml:space="preserve">of 0.5 </w:t>
      </w:r>
      <w:r w:rsidRPr="00CE3688">
        <w:rPr>
          <w:rFonts w:ascii="Calibri" w:hAnsi="Calibri" w:cs="Calibri"/>
          <w:sz w:val="24"/>
          <w:szCs w:val="24"/>
        </w:rPr>
        <w:t>of solving the problem.</w:t>
      </w:r>
    </w:p>
    <w:p w14:paraId="68497907" w14:textId="5AACDBE9" w:rsidR="00E83EED" w:rsidRDefault="008C323E" w:rsidP="00C66C9E">
      <w:pPr>
        <w:autoSpaceDE w:val="0"/>
        <w:autoSpaceDN w:val="0"/>
        <w:adjustRightInd w:val="0"/>
        <w:spacing w:after="0" w:line="240" w:lineRule="auto"/>
        <w:jc w:val="both"/>
        <w:rPr>
          <w:rFonts w:ascii="Calibri" w:eastAsiaTheme="minorEastAsia" w:hAnsi="Calibri" w:cs="Calibri"/>
          <w:kern w:val="0"/>
        </w:rPr>
      </w:pPr>
      <w:r>
        <w:rPr>
          <w:rFonts w:ascii="Calibri" w:hAnsi="Calibri" w:cs="Calibri"/>
        </w:rPr>
        <w:t xml:space="preserve">Also looking at different plots of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Pr>
          <w:rStyle w:val="s1"/>
          <w:rFonts w:ascii="Calibri" w:hAnsi="Calibri" w:cs="Calibri"/>
          <w:sz w:val="24"/>
          <w:szCs w:val="24"/>
        </w:rPr>
        <w:t xml:space="preserve"> </w:t>
      </w:r>
      <w:r w:rsidRPr="00060A35">
        <w:rPr>
          <w:rFonts w:ascii="Calibri" w:eastAsiaTheme="minorEastAsia" w:hAnsi="Calibri" w:cs="Calibri"/>
          <w:kern w:val="0"/>
        </w:rPr>
        <w:t>demonstrate th</w:t>
      </w:r>
      <w:r>
        <w:rPr>
          <w:rFonts w:ascii="Calibri" w:eastAsiaTheme="minorEastAsia" w:hAnsi="Calibri" w:cs="Calibri"/>
          <w:kern w:val="0"/>
        </w:rPr>
        <w:t>is same</w:t>
      </w:r>
      <w:r w:rsidRPr="00060A35">
        <w:rPr>
          <w:rFonts w:ascii="Calibri" w:eastAsiaTheme="minorEastAsia" w:hAnsi="Calibri" w:cs="Calibri"/>
          <w:kern w:val="0"/>
        </w:rPr>
        <w:t xml:space="preserve"> interplay between the solution space, constrained by the number of clauses  </w:t>
      </w:r>
      <m:oMath>
        <m:r>
          <w:rPr>
            <w:rFonts w:ascii="Cambria Math" w:eastAsiaTheme="minorEastAsia" w:hAnsi="Cambria Math" w:cs="Calibri"/>
            <w:kern w:val="0"/>
          </w:rPr>
          <m:t>M</m:t>
        </m:r>
      </m:oMath>
      <w:r w:rsidRPr="00060A35">
        <w:rPr>
          <w:rFonts w:ascii="Calibri" w:eastAsiaTheme="minorEastAsia" w:hAnsi="Calibri" w:cs="Calibri"/>
          <w:kern w:val="0"/>
        </w:rPr>
        <w:t xml:space="preserve">, and the degrees of freedom introduced by the variables </w:t>
      </w:r>
      <w:r>
        <w:rPr>
          <w:rFonts w:ascii="Calibri" w:eastAsiaTheme="minorEastAsia" w:hAnsi="Calibri" w:cs="Calibri"/>
          <w:kern w:val="0"/>
        </w:rPr>
        <w:t>.</w:t>
      </w:r>
      <w:r w:rsidRPr="00060A35">
        <w:rPr>
          <w:rFonts w:ascii="Calibri" w:eastAsiaTheme="minorEastAsia" w:hAnsi="Calibri" w:cs="Calibri"/>
          <w:kern w:val="0"/>
        </w:rPr>
        <w:t xml:space="preserve"> </w:t>
      </w:r>
      <w:r>
        <w:rPr>
          <w:rFonts w:ascii="Calibri" w:eastAsiaTheme="minorEastAsia" w:hAnsi="Calibri" w:cs="Calibri"/>
          <w:kern w:val="0"/>
        </w:rPr>
        <w:t>A</w:t>
      </w:r>
      <w:r w:rsidRPr="00060A35">
        <w:rPr>
          <w:rFonts w:ascii="Calibri" w:eastAsiaTheme="minorEastAsia" w:hAnsi="Calibri" w:cs="Calibri"/>
          <w:kern w:val="0"/>
        </w:rPr>
        <w:t xml:space="preserve">s  </w:t>
      </w:r>
      <m:oMath>
        <m:r>
          <w:rPr>
            <w:rFonts w:ascii="Cambria Math" w:eastAsiaTheme="minorEastAsia" w:hAnsi="Cambria Math" w:cs="Calibri"/>
            <w:kern w:val="0"/>
          </w:rPr>
          <m:t>M</m:t>
        </m:r>
      </m:oMath>
      <w:r w:rsidRPr="00060A35">
        <w:rPr>
          <w:rFonts w:ascii="Calibri" w:eastAsiaTheme="minorEastAsia" w:hAnsi="Calibri" w:cs="Calibri"/>
          <w:kern w:val="0"/>
        </w:rPr>
        <w:t xml:space="preserve">  approaches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Cambria Math" w:eastAsiaTheme="minorEastAsia" w:hAnsi="Cambria Math" w:cs="Calibri"/>
                    <w:kern w:val="0"/>
                  </w:rPr>
                  <m:t>Alg</m:t>
                </m:r>
              </m:e>
            </m:d>
          </m:sup>
        </m:sSup>
        <m:d>
          <m:dPr>
            <m:ctrlPr>
              <w:rPr>
                <w:rFonts w:ascii="Cambria Math" w:eastAsiaTheme="minorEastAsia" w:hAnsi="Cambria Math" w:cs="Calibri"/>
                <w:kern w:val="0"/>
              </w:rPr>
            </m:ctrlPr>
          </m:dPr>
          <m:e>
            <m:r>
              <w:rPr>
                <w:rFonts w:ascii="Cambria Math" w:eastAsiaTheme="minorEastAsia" w:hAnsi="Cambria Math" w:cs="Calibri"/>
                <w:kern w:val="0"/>
              </w:rPr>
              <m:t>N</m:t>
            </m:r>
          </m:e>
        </m:d>
      </m:oMath>
      <w:r w:rsidRPr="00060A35">
        <w:rPr>
          <w:rFonts w:ascii="Calibri" w:eastAsiaTheme="minorEastAsia" w:hAnsi="Calibri" w:cs="Calibri"/>
          <w:kern w:val="0"/>
        </w:rPr>
        <w:t xml:space="preserve">, </w:t>
      </w:r>
      <w:r>
        <w:rPr>
          <w:rFonts w:ascii="Calibri" w:eastAsiaTheme="minorEastAsia" w:hAnsi="Calibri" w:cs="Calibri"/>
          <w:kern w:val="0"/>
        </w:rPr>
        <w:t>again</w:t>
      </w:r>
      <w:r w:rsidR="00E83EED" w:rsidRPr="00E83EED">
        <w:rPr>
          <w:rStyle w:val="s1"/>
          <w:rFonts w:ascii="Cambria Math" w:eastAsiaTheme="majorEastAsia" w:hAnsi="Cambria Math" w:cs="Calibri"/>
          <w:i/>
          <w:sz w:val="24"/>
          <w:szCs w:val="24"/>
        </w:rPr>
        <w:t xml:space="preserve">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Pr="00060A35">
        <w:rPr>
          <w:rFonts w:ascii="Calibri" w:eastAsiaTheme="minorEastAsia" w:hAnsi="Calibri" w:cs="Calibri"/>
          <w:kern w:val="0"/>
        </w:rPr>
        <w:t xml:space="preserve">  transitions sharply, with solvability dropping rapidly from likely to unlikely</w:t>
      </w:r>
      <w:r w:rsidR="00177B83">
        <w:rPr>
          <w:rFonts w:ascii="Calibri" w:eastAsiaTheme="minorEastAsia" w:hAnsi="Calibri" w:cs="Calibri"/>
          <w:kern w:val="0"/>
        </w:rPr>
        <w:t>.</w:t>
      </w:r>
      <w:r>
        <w:rPr>
          <w:rFonts w:ascii="Calibri" w:eastAsiaTheme="minorEastAsia" w:hAnsi="Calibri" w:cs="Calibri"/>
          <w:kern w:val="0"/>
        </w:rPr>
        <w:t xml:space="preserve"> </w:t>
      </w:r>
      <w:r w:rsidR="00177B83" w:rsidRPr="00177B83">
        <w:rPr>
          <w:rFonts w:ascii="Calibri" w:eastAsiaTheme="minorEastAsia" w:hAnsi="Calibri" w:cs="Calibri"/>
          <w:kern w:val="0"/>
        </w:rPr>
        <w:t xml:space="preserve">However, the effect is smoother for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meaning the slope of the transition becomes less steep.</w:t>
      </w:r>
      <w:r w:rsidR="00177B83">
        <w:rPr>
          <w:rFonts w:ascii="Calibri" w:eastAsiaTheme="minorEastAsia" w:hAnsi="Calibri" w:cs="Calibri"/>
          <w:kern w:val="0"/>
        </w:rPr>
        <w:t xml:space="preserve"> </w:t>
      </w:r>
      <w:r w:rsidR="00177B83" w:rsidRPr="00177B83">
        <w:rPr>
          <w:rFonts w:ascii="Calibri" w:eastAsiaTheme="minorEastAsia" w:hAnsi="Calibri" w:cs="Calibri"/>
          <w:kern w:val="0"/>
        </w:rPr>
        <w:t xml:space="preserve">This happens because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provides more degrees of freedom, meaning the system has more flexibility to satisfy the constraints imposed by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When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is small, each added clause significantly reduces the solution space, causing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E83EED">
        <w:rPr>
          <w:rStyle w:val="s1"/>
          <w:rFonts w:ascii="Calibri" w:hAnsi="Calibri" w:cs="Calibri"/>
          <w:sz w:val="24"/>
          <w:szCs w:val="24"/>
        </w:rPr>
        <w:t xml:space="preserve"> </w:t>
      </w:r>
      <w:r w:rsidR="00177B83" w:rsidRPr="00177B83">
        <w:rPr>
          <w:rFonts w:ascii="Calibri" w:eastAsiaTheme="minorEastAsia" w:hAnsi="Calibri" w:cs="Calibri"/>
          <w:kern w:val="0"/>
        </w:rPr>
        <w:t xml:space="preserve"> to drop quickly as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increases. In contrast, for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the solution space is much larger initially, so the constraints imposed by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reduce it more gradually. As a result, the transition from solvable to unsolvable is less abrupt, making the slope of the curve near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Cambria Math" w:eastAsiaTheme="minorEastAsia" w:hAnsi="Cambria Math" w:cs="Calibri"/>
                    <w:kern w:val="0"/>
                  </w:rPr>
                  <m:t>Alg</m:t>
                </m:r>
              </m:e>
            </m:d>
          </m:sup>
        </m:sSup>
        <m:d>
          <m:dPr>
            <m:ctrlPr>
              <w:rPr>
                <w:rFonts w:ascii="Cambria Math" w:eastAsiaTheme="minorEastAsia" w:hAnsi="Cambria Math" w:cs="Calibri"/>
                <w:kern w:val="0"/>
              </w:rPr>
            </m:ctrlPr>
          </m:dPr>
          <m:e>
            <m:r>
              <w:rPr>
                <w:rFonts w:ascii="Cambria Math" w:eastAsiaTheme="minorEastAsia" w:hAnsi="Cambria Math" w:cs="Calibri"/>
                <w:kern w:val="0"/>
              </w:rPr>
              <m:t>N</m:t>
            </m:r>
          </m:e>
        </m:d>
      </m:oMath>
      <w:r w:rsidR="00177B83" w:rsidRPr="00177B83">
        <w:rPr>
          <w:rFonts w:ascii="Calibri" w:eastAsiaTheme="minorEastAsia" w:hAnsi="Calibri" w:cs="Calibri"/>
          <w:kern w:val="0"/>
        </w:rPr>
        <w:t xml:space="preserve"> appear smoother. This reflects how the balance between variables and constraints governs the behavior of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E83EED">
        <w:rPr>
          <w:rFonts w:ascii="Calibri" w:eastAsiaTheme="minorEastAsia" w:hAnsi="Calibri" w:cs="Calibri"/>
          <w:kern w:val="0"/>
        </w:rPr>
        <w:t>.</w:t>
      </w:r>
    </w:p>
    <w:p w14:paraId="65D5088E" w14:textId="347D701B" w:rsidR="005E11D2" w:rsidRPr="00C66C9E" w:rsidRDefault="00485D5E" w:rsidP="00C66C9E">
      <w:pPr>
        <w:autoSpaceDE w:val="0"/>
        <w:autoSpaceDN w:val="0"/>
        <w:adjustRightInd w:val="0"/>
        <w:spacing w:after="0" w:line="240" w:lineRule="auto"/>
        <w:jc w:val="center"/>
        <w:rPr>
          <w:rFonts w:ascii="Calibri" w:eastAsiaTheme="minorEastAsia" w:hAnsi="Calibri" w:cs="Calibri"/>
          <w:b/>
          <w:bCs/>
          <w:kern w:val="0"/>
        </w:rPr>
      </w:pPr>
      <w:r w:rsidRPr="0002630E">
        <w:rPr>
          <w:rFonts w:ascii="Calibri" w:eastAsiaTheme="minorEastAsia" w:hAnsi="Calibri" w:cs="Calibri"/>
          <w:b/>
          <w:bCs/>
          <w:kern w:val="0"/>
        </w:rPr>
        <w:t>[picture]</w:t>
      </w:r>
    </w:p>
    <w:p w14:paraId="340974DA" w14:textId="69D4A01E" w:rsidR="00C66C9E" w:rsidRPr="00C66C9E" w:rsidRDefault="005E11D2" w:rsidP="00C66C9E">
      <w:pPr>
        <w:autoSpaceDE w:val="0"/>
        <w:autoSpaceDN w:val="0"/>
        <w:adjustRightInd w:val="0"/>
        <w:spacing w:line="240" w:lineRule="auto"/>
        <w:jc w:val="both"/>
        <w:rPr>
          <w:rFonts w:ascii="Calibri" w:eastAsiaTheme="minorEastAsia" w:hAnsi="Calibri" w:cs="Calibri"/>
          <w:b/>
          <w:bCs/>
          <w:kern w:val="0"/>
          <w:sz w:val="28"/>
          <w:szCs w:val="28"/>
        </w:rPr>
      </w:pPr>
      <w:r w:rsidRPr="00C66C9E">
        <w:rPr>
          <w:rFonts w:ascii="Calibri" w:eastAsiaTheme="minorEastAsia" w:hAnsi="Calibri" w:cs="Calibri"/>
          <w:b/>
          <w:bCs/>
          <w:kern w:val="0"/>
          <w:sz w:val="28"/>
          <w:szCs w:val="28"/>
        </w:rPr>
        <w:t>Curve Collapsing</w:t>
      </w:r>
    </w:p>
    <w:p w14:paraId="21ED72EC" w14:textId="11D52FD2" w:rsidR="00C66C9E" w:rsidRPr="0002630E" w:rsidRDefault="00C15C35" w:rsidP="00C66C9E">
      <w:pPr>
        <w:autoSpaceDE w:val="0"/>
        <w:autoSpaceDN w:val="0"/>
        <w:adjustRightInd w:val="0"/>
        <w:spacing w:after="0" w:line="240" w:lineRule="auto"/>
        <w:jc w:val="center"/>
        <w:rPr>
          <w:rFonts w:ascii="Calibri" w:eastAsiaTheme="minorEastAsia" w:hAnsi="Calibri" w:cs="Calibri"/>
          <w:b/>
          <w:bCs/>
          <w:kern w:val="0"/>
        </w:rPr>
      </w:pPr>
      <w:r>
        <w:rPr>
          <w:rFonts w:ascii="Calibri" w:eastAsiaTheme="minorEastAsia" w:hAnsi="Calibri" w:cs="Calibri"/>
          <w:b/>
          <w:bCs/>
          <w:noProof/>
          <w:kern w:val="0"/>
        </w:rPr>
        <w:lastRenderedPageBreak/>
        <w:drawing>
          <wp:inline distT="0" distB="0" distL="0" distR="0" wp14:anchorId="3A984283" wp14:editId="0B0F271B">
            <wp:extent cx="5731510" cy="3181350"/>
            <wp:effectExtent l="0" t="0" r="0" b="6350"/>
            <wp:docPr id="2097509044" name="Picture 3" descr="A graph of a fall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09044" name="Picture 3" descr="A graph of a falling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p>
    <w:p w14:paraId="4E0B489C" w14:textId="77777777" w:rsidR="00C66C9E" w:rsidRPr="00C66C9E" w:rsidRDefault="00C66C9E" w:rsidP="00C66C9E">
      <w:pPr>
        <w:autoSpaceDE w:val="0"/>
        <w:autoSpaceDN w:val="0"/>
        <w:adjustRightInd w:val="0"/>
        <w:spacing w:line="240" w:lineRule="auto"/>
        <w:jc w:val="both"/>
        <w:rPr>
          <w:rFonts w:ascii="Calibri" w:eastAsiaTheme="minorEastAsia" w:hAnsi="Calibri" w:cs="Calibri"/>
          <w:b/>
          <w:bCs/>
          <w:kern w:val="0"/>
        </w:rPr>
      </w:pPr>
    </w:p>
    <w:sectPr w:rsidR="00C66C9E" w:rsidRPr="00C66C9E" w:rsidSect="00B576DC">
      <w:footerReference w:type="even" r:id="rId1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43D62" w14:textId="77777777" w:rsidR="00082A60" w:rsidRDefault="00082A60" w:rsidP="00525BC7">
      <w:pPr>
        <w:spacing w:after="0" w:line="240" w:lineRule="auto"/>
      </w:pPr>
      <w:r>
        <w:separator/>
      </w:r>
    </w:p>
  </w:endnote>
  <w:endnote w:type="continuationSeparator" w:id="0">
    <w:p w14:paraId="70D57B29" w14:textId="77777777" w:rsidR="00082A60" w:rsidRDefault="00082A60" w:rsidP="005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3871537"/>
      <w:docPartObj>
        <w:docPartGallery w:val="Page Numbers (Bottom of Page)"/>
        <w:docPartUnique/>
      </w:docPartObj>
    </w:sdtPr>
    <w:sdtContent>
      <w:p w14:paraId="4C022158" w14:textId="2E1A3ABB" w:rsidR="00B576DC" w:rsidRDefault="00B576DC" w:rsidP="00871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811041"/>
      <w:docPartObj>
        <w:docPartGallery w:val="Page Numbers (Bottom of Page)"/>
        <w:docPartUnique/>
      </w:docPartObj>
    </w:sdtPr>
    <w:sdtContent>
      <w:p w14:paraId="0D29BEDA" w14:textId="1DE18055" w:rsidR="00B576DC" w:rsidRDefault="00B576DC" w:rsidP="00B576D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EB81A" w14:textId="77777777" w:rsidR="00B576DC" w:rsidRDefault="00B576DC" w:rsidP="00B5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6459604"/>
      <w:docPartObj>
        <w:docPartGallery w:val="Page Numbers (Bottom of Page)"/>
        <w:docPartUnique/>
      </w:docPartObj>
    </w:sdtPr>
    <w:sdtContent>
      <w:p w14:paraId="4E1F758E" w14:textId="5A349C6D" w:rsidR="00B576DC" w:rsidRDefault="00B576DC" w:rsidP="00B57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2BE2F9" w14:textId="12E124DE" w:rsidR="00525BC7" w:rsidRDefault="00525BC7" w:rsidP="00B576DC">
    <w:pPr>
      <w:pStyle w:val="Footer"/>
      <w:ind w:right="360"/>
    </w:pPr>
    <w:r>
      <w:rPr>
        <w:noProof/>
      </w:rPr>
      <mc:AlternateContent>
        <mc:Choice Requires="wps">
          <w:drawing>
            <wp:anchor distT="0" distB="0" distL="114300" distR="114300" simplePos="0" relativeHeight="251659264" behindDoc="0" locked="0" layoutInCell="1" allowOverlap="1" wp14:anchorId="62501A35" wp14:editId="160BCFCA">
              <wp:simplePos x="0" y="0"/>
              <wp:positionH relativeFrom="margin">
                <wp:posOffset>-258445</wp:posOffset>
              </wp:positionH>
              <wp:positionV relativeFrom="paragraph">
                <wp:posOffset>-130695</wp:posOffset>
              </wp:positionV>
              <wp:extent cx="6234546" cy="0"/>
              <wp:effectExtent l="0" t="0" r="13970" b="12700"/>
              <wp:wrapNone/>
              <wp:docPr id="911131463"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FB2AC"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0.35pt,-10.3pt" to="470.55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" strokecolor="black [3213]"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44220" w14:textId="0589992D" w:rsidR="00B576DC" w:rsidRDefault="00B576DC">
    <w:pPr>
      <w:pStyle w:val="Footer"/>
    </w:pPr>
    <w:r>
      <w:rPr>
        <w:noProof/>
      </w:rPr>
      <mc:AlternateContent>
        <mc:Choice Requires="wps">
          <w:drawing>
            <wp:anchor distT="0" distB="0" distL="114300" distR="114300" simplePos="0" relativeHeight="251661312" behindDoc="0" locked="0" layoutInCell="1" allowOverlap="1" wp14:anchorId="0AC5F4C5" wp14:editId="169AD517">
              <wp:simplePos x="0" y="0"/>
              <wp:positionH relativeFrom="margin">
                <wp:posOffset>-258445</wp:posOffset>
              </wp:positionH>
              <wp:positionV relativeFrom="paragraph">
                <wp:posOffset>-123883</wp:posOffset>
              </wp:positionV>
              <wp:extent cx="6234546" cy="0"/>
              <wp:effectExtent l="0" t="0" r="13970" b="12700"/>
              <wp:wrapNone/>
              <wp:docPr id="2059234611"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958F"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0.35pt,-9.75pt" to="470.55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" strokecolor="black [3213]"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E2C3C" w14:textId="77777777" w:rsidR="00082A60" w:rsidRDefault="00082A60" w:rsidP="00525BC7">
      <w:pPr>
        <w:spacing w:after="0" w:line="240" w:lineRule="auto"/>
      </w:pPr>
      <w:r>
        <w:separator/>
      </w:r>
    </w:p>
  </w:footnote>
  <w:footnote w:type="continuationSeparator" w:id="0">
    <w:p w14:paraId="4ADB36C1" w14:textId="77777777" w:rsidR="00082A60" w:rsidRDefault="00082A60" w:rsidP="0052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452A"/>
    <w:multiLevelType w:val="hybridMultilevel"/>
    <w:tmpl w:val="36C82304"/>
    <w:lvl w:ilvl="0" w:tplc="3A2627FC">
      <w:start w:val="1"/>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66A78"/>
    <w:multiLevelType w:val="hybridMultilevel"/>
    <w:tmpl w:val="42CAB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6529392">
    <w:abstractNumId w:val="1"/>
  </w:num>
  <w:num w:numId="2" w16cid:durableId="4179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7"/>
    <w:rsid w:val="0001150F"/>
    <w:rsid w:val="00016BDC"/>
    <w:rsid w:val="0002630E"/>
    <w:rsid w:val="000764B0"/>
    <w:rsid w:val="00082A60"/>
    <w:rsid w:val="0008776F"/>
    <w:rsid w:val="000D0F8D"/>
    <w:rsid w:val="0014280F"/>
    <w:rsid w:val="00177B83"/>
    <w:rsid w:val="00191378"/>
    <w:rsid w:val="001913C9"/>
    <w:rsid w:val="0023015C"/>
    <w:rsid w:val="0026335D"/>
    <w:rsid w:val="00292CDB"/>
    <w:rsid w:val="002B7F78"/>
    <w:rsid w:val="0040162B"/>
    <w:rsid w:val="00485D5E"/>
    <w:rsid w:val="004B314B"/>
    <w:rsid w:val="00525BC7"/>
    <w:rsid w:val="005A3AF5"/>
    <w:rsid w:val="005B11C6"/>
    <w:rsid w:val="005E11D2"/>
    <w:rsid w:val="006523BC"/>
    <w:rsid w:val="0072044E"/>
    <w:rsid w:val="00724A5C"/>
    <w:rsid w:val="007B4678"/>
    <w:rsid w:val="008249E7"/>
    <w:rsid w:val="00846531"/>
    <w:rsid w:val="00851F91"/>
    <w:rsid w:val="008C323E"/>
    <w:rsid w:val="00937B39"/>
    <w:rsid w:val="00987C15"/>
    <w:rsid w:val="009E3AEE"/>
    <w:rsid w:val="00A6035F"/>
    <w:rsid w:val="00B576DC"/>
    <w:rsid w:val="00BE1969"/>
    <w:rsid w:val="00C15C35"/>
    <w:rsid w:val="00C66C9E"/>
    <w:rsid w:val="00C84653"/>
    <w:rsid w:val="00CD707C"/>
    <w:rsid w:val="00CE3688"/>
    <w:rsid w:val="00DB2566"/>
    <w:rsid w:val="00DE1DFF"/>
    <w:rsid w:val="00E83EED"/>
    <w:rsid w:val="00EC11D2"/>
    <w:rsid w:val="00F36C3E"/>
    <w:rsid w:val="00F57DDD"/>
    <w:rsid w:val="00F8728C"/>
    <w:rsid w:val="00FB346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40AFF"/>
  <w15:chartTrackingRefBased/>
  <w15:docId w15:val="{6D957C6D-792E-8B4F-B5BF-9006BDF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C7"/>
    <w:rPr>
      <w:rFonts w:eastAsiaTheme="majorEastAsia" w:cstheme="majorBidi"/>
      <w:color w:val="272727" w:themeColor="text1" w:themeTint="D8"/>
    </w:rPr>
  </w:style>
  <w:style w:type="paragraph" w:styleId="Title">
    <w:name w:val="Title"/>
    <w:basedOn w:val="Normal"/>
    <w:next w:val="Normal"/>
    <w:link w:val="TitleChar"/>
    <w:uiPriority w:val="10"/>
    <w:qFormat/>
    <w:rsid w:val="0052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C7"/>
    <w:pPr>
      <w:spacing w:before="160"/>
      <w:jc w:val="center"/>
    </w:pPr>
    <w:rPr>
      <w:i/>
      <w:iCs/>
      <w:color w:val="404040" w:themeColor="text1" w:themeTint="BF"/>
    </w:rPr>
  </w:style>
  <w:style w:type="character" w:customStyle="1" w:styleId="QuoteChar">
    <w:name w:val="Quote Char"/>
    <w:basedOn w:val="DefaultParagraphFont"/>
    <w:link w:val="Quote"/>
    <w:uiPriority w:val="29"/>
    <w:rsid w:val="00525BC7"/>
    <w:rPr>
      <w:i/>
      <w:iCs/>
      <w:color w:val="404040" w:themeColor="text1" w:themeTint="BF"/>
    </w:rPr>
  </w:style>
  <w:style w:type="paragraph" w:styleId="ListParagraph">
    <w:name w:val="List Paragraph"/>
    <w:basedOn w:val="Normal"/>
    <w:uiPriority w:val="34"/>
    <w:qFormat/>
    <w:rsid w:val="00525BC7"/>
    <w:pPr>
      <w:ind w:left="720"/>
      <w:contextualSpacing/>
    </w:pPr>
  </w:style>
  <w:style w:type="character" w:styleId="IntenseEmphasis">
    <w:name w:val="Intense Emphasis"/>
    <w:basedOn w:val="DefaultParagraphFont"/>
    <w:uiPriority w:val="21"/>
    <w:qFormat/>
    <w:rsid w:val="00525BC7"/>
    <w:rPr>
      <w:i/>
      <w:iCs/>
      <w:color w:val="0F4761" w:themeColor="accent1" w:themeShade="BF"/>
    </w:rPr>
  </w:style>
  <w:style w:type="paragraph" w:styleId="IntenseQuote">
    <w:name w:val="Intense Quote"/>
    <w:basedOn w:val="Normal"/>
    <w:next w:val="Normal"/>
    <w:link w:val="IntenseQuoteChar"/>
    <w:uiPriority w:val="30"/>
    <w:qFormat/>
    <w:rsid w:val="0052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C7"/>
    <w:rPr>
      <w:i/>
      <w:iCs/>
      <w:color w:val="0F4761" w:themeColor="accent1" w:themeShade="BF"/>
    </w:rPr>
  </w:style>
  <w:style w:type="character" w:styleId="IntenseReference">
    <w:name w:val="Intense Reference"/>
    <w:basedOn w:val="DefaultParagraphFont"/>
    <w:uiPriority w:val="32"/>
    <w:qFormat/>
    <w:rsid w:val="00525BC7"/>
    <w:rPr>
      <w:b/>
      <w:bCs/>
      <w:smallCaps/>
      <w:color w:val="0F4761" w:themeColor="accent1" w:themeShade="BF"/>
      <w:spacing w:val="5"/>
    </w:rPr>
  </w:style>
  <w:style w:type="paragraph" w:styleId="Header">
    <w:name w:val="header"/>
    <w:basedOn w:val="Normal"/>
    <w:link w:val="HeaderChar"/>
    <w:uiPriority w:val="99"/>
    <w:unhideWhenUsed/>
    <w:rsid w:val="00525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C7"/>
  </w:style>
  <w:style w:type="paragraph" w:styleId="Footer">
    <w:name w:val="footer"/>
    <w:basedOn w:val="Normal"/>
    <w:link w:val="FooterChar"/>
    <w:uiPriority w:val="99"/>
    <w:unhideWhenUsed/>
    <w:rsid w:val="00525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C7"/>
  </w:style>
  <w:style w:type="character" w:styleId="PlaceholderText">
    <w:name w:val="Placeholder Text"/>
    <w:basedOn w:val="DefaultParagraphFont"/>
    <w:uiPriority w:val="99"/>
    <w:semiHidden/>
    <w:rsid w:val="0001150F"/>
    <w:rPr>
      <w:color w:val="666666"/>
    </w:rPr>
  </w:style>
  <w:style w:type="character" w:styleId="PageNumber">
    <w:name w:val="page number"/>
    <w:basedOn w:val="DefaultParagraphFont"/>
    <w:uiPriority w:val="99"/>
    <w:semiHidden/>
    <w:unhideWhenUsed/>
    <w:rsid w:val="00B576DC"/>
  </w:style>
  <w:style w:type="paragraph" w:customStyle="1" w:styleId="p1">
    <w:name w:val="p1"/>
    <w:basedOn w:val="Normal"/>
    <w:rsid w:val="00CE3688"/>
    <w:pPr>
      <w:spacing w:after="0" w:line="240" w:lineRule="auto"/>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CE3688"/>
    <w:rPr>
      <w:rFonts w:ascii="Helvetica" w:hAnsi="Helvetica" w:hint="default"/>
      <w:color w:val="000000"/>
      <w:sz w:val="18"/>
      <w:szCs w:val="18"/>
    </w:rPr>
  </w:style>
  <w:style w:type="character" w:customStyle="1" w:styleId="apple-converted-space">
    <w:name w:val="apple-converted-space"/>
    <w:basedOn w:val="DefaultParagraphFont"/>
    <w:rsid w:val="00CE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368687">
      <w:bodyDiv w:val="1"/>
      <w:marLeft w:val="0"/>
      <w:marRight w:val="0"/>
      <w:marTop w:val="0"/>
      <w:marBottom w:val="0"/>
      <w:divBdr>
        <w:top w:val="none" w:sz="0" w:space="0" w:color="auto"/>
        <w:left w:val="none" w:sz="0" w:space="0" w:color="auto"/>
        <w:bottom w:val="none" w:sz="0" w:space="0" w:color="auto"/>
        <w:right w:val="none" w:sz="0" w:space="0" w:color="auto"/>
      </w:divBdr>
    </w:div>
    <w:div w:id="589583388">
      <w:bodyDiv w:val="1"/>
      <w:marLeft w:val="0"/>
      <w:marRight w:val="0"/>
      <w:marTop w:val="0"/>
      <w:marBottom w:val="0"/>
      <w:divBdr>
        <w:top w:val="none" w:sz="0" w:space="0" w:color="auto"/>
        <w:left w:val="none" w:sz="0" w:space="0" w:color="auto"/>
        <w:bottom w:val="none" w:sz="0" w:space="0" w:color="auto"/>
        <w:right w:val="none" w:sz="0" w:space="0" w:color="auto"/>
      </w:divBdr>
    </w:div>
    <w:div w:id="648827141">
      <w:bodyDiv w:val="1"/>
      <w:marLeft w:val="0"/>
      <w:marRight w:val="0"/>
      <w:marTop w:val="0"/>
      <w:marBottom w:val="0"/>
      <w:divBdr>
        <w:top w:val="none" w:sz="0" w:space="0" w:color="auto"/>
        <w:left w:val="none" w:sz="0" w:space="0" w:color="auto"/>
        <w:bottom w:val="none" w:sz="0" w:space="0" w:color="auto"/>
        <w:right w:val="none" w:sz="0" w:space="0" w:color="auto"/>
      </w:divBdr>
    </w:div>
    <w:div w:id="748114830">
      <w:bodyDiv w:val="1"/>
      <w:marLeft w:val="0"/>
      <w:marRight w:val="0"/>
      <w:marTop w:val="0"/>
      <w:marBottom w:val="0"/>
      <w:divBdr>
        <w:top w:val="none" w:sz="0" w:space="0" w:color="auto"/>
        <w:left w:val="none" w:sz="0" w:space="0" w:color="auto"/>
        <w:bottom w:val="none" w:sz="0" w:space="0" w:color="auto"/>
        <w:right w:val="none" w:sz="0" w:space="0" w:color="auto"/>
      </w:divBdr>
    </w:div>
    <w:div w:id="841312046">
      <w:bodyDiv w:val="1"/>
      <w:marLeft w:val="0"/>
      <w:marRight w:val="0"/>
      <w:marTop w:val="0"/>
      <w:marBottom w:val="0"/>
      <w:divBdr>
        <w:top w:val="none" w:sz="0" w:space="0" w:color="auto"/>
        <w:left w:val="none" w:sz="0" w:space="0" w:color="auto"/>
        <w:bottom w:val="none" w:sz="0" w:space="0" w:color="auto"/>
        <w:right w:val="none" w:sz="0" w:space="0" w:color="auto"/>
      </w:divBdr>
    </w:div>
    <w:div w:id="878084006">
      <w:bodyDiv w:val="1"/>
      <w:marLeft w:val="0"/>
      <w:marRight w:val="0"/>
      <w:marTop w:val="0"/>
      <w:marBottom w:val="0"/>
      <w:divBdr>
        <w:top w:val="none" w:sz="0" w:space="0" w:color="auto"/>
        <w:left w:val="none" w:sz="0" w:space="0" w:color="auto"/>
        <w:bottom w:val="none" w:sz="0" w:space="0" w:color="auto"/>
        <w:right w:val="none" w:sz="0" w:space="0" w:color="auto"/>
      </w:divBdr>
    </w:div>
    <w:div w:id="950893718">
      <w:bodyDiv w:val="1"/>
      <w:marLeft w:val="0"/>
      <w:marRight w:val="0"/>
      <w:marTop w:val="0"/>
      <w:marBottom w:val="0"/>
      <w:divBdr>
        <w:top w:val="none" w:sz="0" w:space="0" w:color="auto"/>
        <w:left w:val="none" w:sz="0" w:space="0" w:color="auto"/>
        <w:bottom w:val="none" w:sz="0" w:space="0" w:color="auto"/>
        <w:right w:val="none" w:sz="0" w:space="0" w:color="auto"/>
      </w:divBdr>
    </w:div>
    <w:div w:id="1151947660">
      <w:bodyDiv w:val="1"/>
      <w:marLeft w:val="0"/>
      <w:marRight w:val="0"/>
      <w:marTop w:val="0"/>
      <w:marBottom w:val="0"/>
      <w:divBdr>
        <w:top w:val="none" w:sz="0" w:space="0" w:color="auto"/>
        <w:left w:val="none" w:sz="0" w:space="0" w:color="auto"/>
        <w:bottom w:val="none" w:sz="0" w:space="0" w:color="auto"/>
        <w:right w:val="none" w:sz="0" w:space="0" w:color="auto"/>
      </w:divBdr>
    </w:div>
    <w:div w:id="1227952589">
      <w:bodyDiv w:val="1"/>
      <w:marLeft w:val="0"/>
      <w:marRight w:val="0"/>
      <w:marTop w:val="0"/>
      <w:marBottom w:val="0"/>
      <w:divBdr>
        <w:top w:val="none" w:sz="0" w:space="0" w:color="auto"/>
        <w:left w:val="none" w:sz="0" w:space="0" w:color="auto"/>
        <w:bottom w:val="none" w:sz="0" w:space="0" w:color="auto"/>
        <w:right w:val="none" w:sz="0" w:space="0" w:color="auto"/>
      </w:divBdr>
    </w:div>
    <w:div w:id="1326589774">
      <w:bodyDiv w:val="1"/>
      <w:marLeft w:val="0"/>
      <w:marRight w:val="0"/>
      <w:marTop w:val="0"/>
      <w:marBottom w:val="0"/>
      <w:divBdr>
        <w:top w:val="none" w:sz="0" w:space="0" w:color="auto"/>
        <w:left w:val="none" w:sz="0" w:space="0" w:color="auto"/>
        <w:bottom w:val="none" w:sz="0" w:space="0" w:color="auto"/>
        <w:right w:val="none" w:sz="0" w:space="0" w:color="auto"/>
      </w:divBdr>
    </w:div>
    <w:div w:id="1771972610">
      <w:bodyDiv w:val="1"/>
      <w:marLeft w:val="0"/>
      <w:marRight w:val="0"/>
      <w:marTop w:val="0"/>
      <w:marBottom w:val="0"/>
      <w:divBdr>
        <w:top w:val="none" w:sz="0" w:space="0" w:color="auto"/>
        <w:left w:val="none" w:sz="0" w:space="0" w:color="auto"/>
        <w:bottom w:val="none" w:sz="0" w:space="0" w:color="auto"/>
        <w:right w:val="none" w:sz="0" w:space="0" w:color="auto"/>
      </w:divBdr>
    </w:div>
    <w:div w:id="18164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MANFRIANI</dc:creator>
  <cp:keywords/>
  <dc:description/>
  <cp:lastModifiedBy>VITTORIO MANFRIANI</cp:lastModifiedBy>
  <cp:revision>14</cp:revision>
  <dcterms:created xsi:type="dcterms:W3CDTF">2025-01-09T14:10:00Z</dcterms:created>
  <dcterms:modified xsi:type="dcterms:W3CDTF">2025-01-10T21:44:00Z</dcterms:modified>
</cp:coreProperties>
</file>