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4C914" w14:textId="6870A413" w:rsidR="00525BC7" w:rsidRPr="0026335D" w:rsidRDefault="00525BC7" w:rsidP="00525BC7">
      <w:pPr>
        <w:spacing w:after="0"/>
        <w:jc w:val="center"/>
        <w:rPr>
          <w:rFonts w:ascii="Calibri" w:hAnsi="Calibri" w:cs="Calibri"/>
          <w:b/>
          <w:bCs/>
          <w:sz w:val="28"/>
          <w:szCs w:val="28"/>
        </w:rPr>
      </w:pPr>
      <w:r w:rsidRPr="0026335D">
        <w:rPr>
          <w:rFonts w:ascii="Calibri" w:hAnsi="Calibri" w:cs="Calibri"/>
          <w:b/>
          <w:bCs/>
          <w:sz w:val="28"/>
          <w:szCs w:val="28"/>
        </w:rPr>
        <w:t>Computer Programming Assignment 2024</w:t>
      </w:r>
    </w:p>
    <w:p w14:paraId="2223DCA1" w14:textId="3D7021E7" w:rsidR="00525BC7" w:rsidRPr="0026335D" w:rsidRDefault="00525BC7" w:rsidP="00525BC7">
      <w:pPr>
        <w:spacing w:after="0"/>
        <w:jc w:val="center"/>
        <w:rPr>
          <w:rFonts w:ascii="Calibri" w:hAnsi="Calibri" w:cs="Calibri"/>
          <w:sz w:val="28"/>
          <w:szCs w:val="28"/>
        </w:rPr>
      </w:pPr>
      <w:r w:rsidRPr="0026335D">
        <w:rPr>
          <w:rFonts w:ascii="Calibri" w:hAnsi="Calibri" w:cs="Calibri"/>
          <w:sz w:val="28"/>
          <w:szCs w:val="28"/>
        </w:rPr>
        <w:t>Vittorio Manfriani – 3245185 – BEMACS</w:t>
      </w:r>
    </w:p>
    <w:p w14:paraId="55F6E2F5" w14:textId="77777777" w:rsidR="00525BC7" w:rsidRPr="0026335D" w:rsidRDefault="00525BC7" w:rsidP="00525BC7">
      <w:pPr>
        <w:spacing w:after="0"/>
        <w:jc w:val="center"/>
        <w:rPr>
          <w:rFonts w:ascii="Calibri" w:hAnsi="Calibri" w:cs="Calibri"/>
          <w:sz w:val="28"/>
          <w:szCs w:val="28"/>
        </w:rPr>
      </w:pPr>
    </w:p>
    <w:p w14:paraId="2B060D53" w14:textId="77777777" w:rsidR="00525BC7" w:rsidRPr="0026335D" w:rsidRDefault="00525BC7" w:rsidP="00525BC7">
      <w:pPr>
        <w:spacing w:after="0"/>
        <w:jc w:val="center"/>
        <w:rPr>
          <w:rFonts w:ascii="Calibri" w:hAnsi="Calibri" w:cs="Calibri"/>
          <w:sz w:val="28"/>
          <w:szCs w:val="28"/>
        </w:rPr>
      </w:pPr>
    </w:p>
    <w:p w14:paraId="22758B48" w14:textId="77777777" w:rsidR="00525BC7" w:rsidRPr="0026335D" w:rsidRDefault="00525BC7" w:rsidP="00525BC7">
      <w:pPr>
        <w:spacing w:after="0"/>
        <w:jc w:val="center"/>
        <w:rPr>
          <w:rFonts w:ascii="Calibri" w:hAnsi="Calibri" w:cs="Calibri"/>
          <w:sz w:val="28"/>
          <w:szCs w:val="28"/>
        </w:rPr>
      </w:pPr>
    </w:p>
    <w:p w14:paraId="7BE51058" w14:textId="77777777" w:rsidR="00525BC7" w:rsidRPr="0026335D" w:rsidRDefault="00525BC7" w:rsidP="00525BC7">
      <w:pPr>
        <w:spacing w:after="0"/>
        <w:jc w:val="center"/>
        <w:rPr>
          <w:rFonts w:ascii="Calibri" w:hAnsi="Calibri" w:cs="Calibri"/>
          <w:sz w:val="28"/>
          <w:szCs w:val="28"/>
        </w:rPr>
      </w:pPr>
    </w:p>
    <w:p w14:paraId="2BB39A79" w14:textId="77777777" w:rsidR="00525BC7" w:rsidRPr="0026335D" w:rsidRDefault="00525BC7" w:rsidP="00525BC7">
      <w:pPr>
        <w:spacing w:after="0"/>
        <w:jc w:val="center"/>
        <w:rPr>
          <w:rFonts w:ascii="Calibri" w:hAnsi="Calibri" w:cs="Calibri"/>
          <w:sz w:val="28"/>
          <w:szCs w:val="28"/>
        </w:rPr>
      </w:pPr>
    </w:p>
    <w:p w14:paraId="5A7BFE46" w14:textId="77777777" w:rsidR="00525BC7" w:rsidRPr="0026335D" w:rsidRDefault="00525BC7" w:rsidP="00525BC7">
      <w:pPr>
        <w:spacing w:after="0"/>
        <w:jc w:val="center"/>
        <w:rPr>
          <w:rFonts w:ascii="Calibri" w:hAnsi="Calibri" w:cs="Calibri"/>
          <w:sz w:val="28"/>
          <w:szCs w:val="28"/>
        </w:rPr>
      </w:pPr>
    </w:p>
    <w:p w14:paraId="06051C12" w14:textId="77777777" w:rsidR="00525BC7" w:rsidRPr="0026335D" w:rsidRDefault="00525BC7" w:rsidP="00525BC7">
      <w:pPr>
        <w:spacing w:after="0"/>
        <w:jc w:val="center"/>
        <w:rPr>
          <w:rFonts w:ascii="Calibri" w:hAnsi="Calibri" w:cs="Calibri"/>
          <w:sz w:val="28"/>
          <w:szCs w:val="28"/>
        </w:rPr>
      </w:pPr>
    </w:p>
    <w:p w14:paraId="1ED13A19" w14:textId="77777777" w:rsidR="00525BC7" w:rsidRPr="0026335D" w:rsidRDefault="00525BC7" w:rsidP="00525BC7">
      <w:pPr>
        <w:spacing w:after="0"/>
        <w:jc w:val="center"/>
        <w:rPr>
          <w:rFonts w:ascii="Calibri" w:hAnsi="Calibri" w:cs="Calibri"/>
          <w:sz w:val="28"/>
          <w:szCs w:val="28"/>
        </w:rPr>
      </w:pPr>
    </w:p>
    <w:p w14:paraId="5436B00E" w14:textId="77777777" w:rsidR="00525BC7" w:rsidRPr="0026335D" w:rsidRDefault="00525BC7" w:rsidP="00525BC7">
      <w:pPr>
        <w:spacing w:after="0"/>
        <w:jc w:val="center"/>
        <w:rPr>
          <w:rFonts w:ascii="Calibri" w:hAnsi="Calibri" w:cs="Calibri"/>
          <w:sz w:val="28"/>
          <w:szCs w:val="28"/>
        </w:rPr>
      </w:pPr>
    </w:p>
    <w:p w14:paraId="78FCB227" w14:textId="77777777" w:rsidR="00525BC7" w:rsidRPr="0026335D" w:rsidRDefault="00525BC7" w:rsidP="00525BC7">
      <w:pPr>
        <w:spacing w:after="0"/>
        <w:jc w:val="center"/>
        <w:rPr>
          <w:rFonts w:ascii="Calibri" w:hAnsi="Calibri" w:cs="Calibri"/>
          <w:sz w:val="28"/>
          <w:szCs w:val="28"/>
        </w:rPr>
      </w:pPr>
    </w:p>
    <w:p w14:paraId="155190AA" w14:textId="77777777" w:rsidR="00525BC7" w:rsidRPr="0026335D" w:rsidRDefault="00525BC7" w:rsidP="00525BC7">
      <w:pPr>
        <w:spacing w:after="0"/>
        <w:jc w:val="center"/>
        <w:rPr>
          <w:rFonts w:ascii="Calibri" w:hAnsi="Calibri" w:cs="Calibri"/>
          <w:sz w:val="28"/>
          <w:szCs w:val="28"/>
        </w:rPr>
      </w:pPr>
    </w:p>
    <w:p w14:paraId="0A7FEFFE" w14:textId="77777777" w:rsidR="00525BC7" w:rsidRPr="0026335D" w:rsidRDefault="00525BC7" w:rsidP="00525BC7">
      <w:pPr>
        <w:spacing w:after="0"/>
        <w:jc w:val="center"/>
        <w:rPr>
          <w:rFonts w:ascii="Calibri" w:hAnsi="Calibri" w:cs="Calibri"/>
          <w:sz w:val="28"/>
          <w:szCs w:val="28"/>
        </w:rPr>
      </w:pPr>
    </w:p>
    <w:p w14:paraId="0A8E7D1D" w14:textId="77777777" w:rsidR="00525BC7" w:rsidRPr="0026335D" w:rsidRDefault="00525BC7" w:rsidP="00525BC7">
      <w:pPr>
        <w:spacing w:after="0"/>
        <w:jc w:val="center"/>
        <w:rPr>
          <w:rFonts w:ascii="Calibri" w:hAnsi="Calibri" w:cs="Calibri"/>
          <w:sz w:val="28"/>
          <w:szCs w:val="28"/>
        </w:rPr>
      </w:pPr>
    </w:p>
    <w:p w14:paraId="35FF1379" w14:textId="77777777" w:rsidR="00525BC7" w:rsidRPr="0026335D" w:rsidRDefault="00525BC7" w:rsidP="00525BC7">
      <w:pPr>
        <w:spacing w:after="0"/>
        <w:jc w:val="center"/>
        <w:rPr>
          <w:rFonts w:ascii="Calibri" w:hAnsi="Calibri" w:cs="Calibri"/>
          <w:sz w:val="28"/>
          <w:szCs w:val="28"/>
        </w:rPr>
      </w:pPr>
    </w:p>
    <w:p w14:paraId="6E63A72A" w14:textId="77777777" w:rsidR="00525BC7" w:rsidRPr="0026335D" w:rsidRDefault="00525BC7" w:rsidP="00525BC7">
      <w:pPr>
        <w:spacing w:after="0"/>
        <w:jc w:val="center"/>
        <w:rPr>
          <w:rFonts w:ascii="Calibri" w:hAnsi="Calibri" w:cs="Calibri"/>
          <w:sz w:val="28"/>
          <w:szCs w:val="28"/>
        </w:rPr>
      </w:pPr>
    </w:p>
    <w:p w14:paraId="2222C8C7" w14:textId="77777777" w:rsidR="00525BC7" w:rsidRPr="0026335D" w:rsidRDefault="00525BC7" w:rsidP="00525BC7">
      <w:pPr>
        <w:spacing w:after="0"/>
        <w:jc w:val="center"/>
        <w:rPr>
          <w:rFonts w:ascii="Calibri" w:hAnsi="Calibri" w:cs="Calibri"/>
          <w:sz w:val="28"/>
          <w:szCs w:val="28"/>
        </w:rPr>
      </w:pPr>
    </w:p>
    <w:p w14:paraId="7D689154" w14:textId="77777777" w:rsidR="00525BC7" w:rsidRPr="0026335D" w:rsidRDefault="00525BC7" w:rsidP="00525BC7">
      <w:pPr>
        <w:spacing w:after="0"/>
        <w:jc w:val="center"/>
        <w:rPr>
          <w:rFonts w:ascii="Calibri" w:hAnsi="Calibri" w:cs="Calibri"/>
          <w:sz w:val="28"/>
          <w:szCs w:val="28"/>
        </w:rPr>
      </w:pPr>
    </w:p>
    <w:p w14:paraId="16B9B438" w14:textId="77777777" w:rsidR="00525BC7" w:rsidRPr="0026335D" w:rsidRDefault="00525BC7" w:rsidP="00525BC7">
      <w:pPr>
        <w:spacing w:after="0"/>
        <w:jc w:val="center"/>
        <w:rPr>
          <w:rFonts w:ascii="Calibri" w:hAnsi="Calibri" w:cs="Calibri"/>
          <w:sz w:val="28"/>
          <w:szCs w:val="28"/>
        </w:rPr>
      </w:pPr>
    </w:p>
    <w:p w14:paraId="53DA7777" w14:textId="77777777" w:rsidR="00525BC7" w:rsidRPr="0026335D" w:rsidRDefault="00525BC7" w:rsidP="00525BC7">
      <w:pPr>
        <w:spacing w:after="0"/>
        <w:jc w:val="center"/>
        <w:rPr>
          <w:rFonts w:ascii="Calibri" w:hAnsi="Calibri" w:cs="Calibri"/>
          <w:sz w:val="28"/>
          <w:szCs w:val="28"/>
        </w:rPr>
      </w:pPr>
    </w:p>
    <w:p w14:paraId="6D88BB16" w14:textId="77777777" w:rsidR="00525BC7" w:rsidRPr="0026335D" w:rsidRDefault="00525BC7" w:rsidP="00525BC7">
      <w:pPr>
        <w:spacing w:after="0"/>
        <w:jc w:val="center"/>
        <w:rPr>
          <w:rFonts w:ascii="Calibri" w:hAnsi="Calibri" w:cs="Calibri"/>
          <w:sz w:val="28"/>
          <w:szCs w:val="28"/>
        </w:rPr>
      </w:pPr>
    </w:p>
    <w:p w14:paraId="5141CF77" w14:textId="77777777" w:rsidR="00525BC7" w:rsidRPr="0026335D" w:rsidRDefault="00525BC7" w:rsidP="00525BC7">
      <w:pPr>
        <w:spacing w:after="0"/>
        <w:jc w:val="center"/>
        <w:rPr>
          <w:rFonts w:ascii="Calibri" w:hAnsi="Calibri" w:cs="Calibri"/>
          <w:sz w:val="28"/>
          <w:szCs w:val="28"/>
        </w:rPr>
      </w:pPr>
    </w:p>
    <w:p w14:paraId="5637C383" w14:textId="77777777" w:rsidR="00525BC7" w:rsidRPr="0026335D" w:rsidRDefault="00525BC7" w:rsidP="00525BC7">
      <w:pPr>
        <w:spacing w:after="0"/>
        <w:jc w:val="center"/>
        <w:rPr>
          <w:rFonts w:ascii="Calibri" w:hAnsi="Calibri" w:cs="Calibri"/>
          <w:sz w:val="28"/>
          <w:szCs w:val="28"/>
        </w:rPr>
      </w:pPr>
    </w:p>
    <w:p w14:paraId="242CDDA4" w14:textId="77777777" w:rsidR="00525BC7" w:rsidRPr="0026335D" w:rsidRDefault="00525BC7" w:rsidP="00525BC7">
      <w:pPr>
        <w:spacing w:after="0"/>
        <w:jc w:val="center"/>
        <w:rPr>
          <w:rFonts w:ascii="Calibri" w:hAnsi="Calibri" w:cs="Calibri"/>
          <w:sz w:val="28"/>
          <w:szCs w:val="28"/>
        </w:rPr>
      </w:pPr>
    </w:p>
    <w:p w14:paraId="6BCDC081" w14:textId="77777777" w:rsidR="00525BC7" w:rsidRPr="0026335D" w:rsidRDefault="00525BC7" w:rsidP="00525BC7">
      <w:pPr>
        <w:spacing w:after="0"/>
        <w:jc w:val="center"/>
        <w:rPr>
          <w:rFonts w:ascii="Calibri" w:hAnsi="Calibri" w:cs="Calibri"/>
          <w:sz w:val="28"/>
          <w:szCs w:val="28"/>
        </w:rPr>
      </w:pPr>
    </w:p>
    <w:p w14:paraId="0903950A" w14:textId="77777777" w:rsidR="00525BC7" w:rsidRPr="0026335D" w:rsidRDefault="00525BC7" w:rsidP="00525BC7">
      <w:pPr>
        <w:spacing w:after="0"/>
        <w:jc w:val="center"/>
        <w:rPr>
          <w:rFonts w:ascii="Calibri" w:hAnsi="Calibri" w:cs="Calibri"/>
          <w:sz w:val="28"/>
          <w:szCs w:val="28"/>
        </w:rPr>
      </w:pPr>
    </w:p>
    <w:p w14:paraId="6E99A7F8" w14:textId="77777777" w:rsidR="00525BC7" w:rsidRPr="0026335D" w:rsidRDefault="00525BC7" w:rsidP="00525BC7">
      <w:pPr>
        <w:spacing w:after="0"/>
        <w:jc w:val="center"/>
        <w:rPr>
          <w:rFonts w:ascii="Calibri" w:hAnsi="Calibri" w:cs="Calibri"/>
          <w:sz w:val="28"/>
          <w:szCs w:val="28"/>
        </w:rPr>
      </w:pPr>
    </w:p>
    <w:p w14:paraId="4F096FF2" w14:textId="77777777" w:rsidR="00525BC7" w:rsidRPr="0026335D" w:rsidRDefault="00525BC7" w:rsidP="00525BC7">
      <w:pPr>
        <w:spacing w:after="0"/>
        <w:jc w:val="center"/>
        <w:rPr>
          <w:rFonts w:ascii="Calibri" w:hAnsi="Calibri" w:cs="Calibri"/>
          <w:sz w:val="28"/>
          <w:szCs w:val="28"/>
        </w:rPr>
      </w:pPr>
    </w:p>
    <w:p w14:paraId="1B152006" w14:textId="77777777" w:rsidR="00525BC7" w:rsidRPr="0026335D" w:rsidRDefault="00525BC7" w:rsidP="00525BC7">
      <w:pPr>
        <w:spacing w:after="0"/>
        <w:jc w:val="center"/>
        <w:rPr>
          <w:rFonts w:ascii="Calibri" w:hAnsi="Calibri" w:cs="Calibri"/>
          <w:sz w:val="28"/>
          <w:szCs w:val="28"/>
        </w:rPr>
      </w:pPr>
    </w:p>
    <w:p w14:paraId="30C90AC8" w14:textId="77777777" w:rsidR="00525BC7" w:rsidRPr="0026335D" w:rsidRDefault="00525BC7" w:rsidP="00525BC7">
      <w:pPr>
        <w:spacing w:after="0"/>
        <w:jc w:val="center"/>
        <w:rPr>
          <w:rFonts w:ascii="Calibri" w:hAnsi="Calibri" w:cs="Calibri"/>
          <w:sz w:val="28"/>
          <w:szCs w:val="28"/>
        </w:rPr>
      </w:pPr>
    </w:p>
    <w:p w14:paraId="02A539E0" w14:textId="77777777" w:rsidR="00525BC7" w:rsidRPr="0026335D" w:rsidRDefault="00525BC7" w:rsidP="00525BC7">
      <w:pPr>
        <w:spacing w:after="0"/>
        <w:jc w:val="center"/>
        <w:rPr>
          <w:rFonts w:ascii="Calibri" w:hAnsi="Calibri" w:cs="Calibri"/>
          <w:sz w:val="28"/>
          <w:szCs w:val="28"/>
        </w:rPr>
      </w:pPr>
    </w:p>
    <w:p w14:paraId="709ABE14" w14:textId="77777777" w:rsidR="00525BC7" w:rsidRPr="0026335D" w:rsidRDefault="00525BC7" w:rsidP="00525BC7">
      <w:pPr>
        <w:spacing w:after="0"/>
        <w:jc w:val="center"/>
        <w:rPr>
          <w:rFonts w:ascii="Calibri" w:hAnsi="Calibri" w:cs="Calibri"/>
          <w:sz w:val="28"/>
          <w:szCs w:val="28"/>
        </w:rPr>
      </w:pPr>
    </w:p>
    <w:p w14:paraId="3A6DD441" w14:textId="77777777" w:rsidR="00525BC7" w:rsidRPr="0026335D" w:rsidRDefault="00525BC7" w:rsidP="00525BC7">
      <w:pPr>
        <w:spacing w:after="0"/>
        <w:jc w:val="center"/>
        <w:rPr>
          <w:rFonts w:ascii="Calibri" w:hAnsi="Calibri" w:cs="Calibri"/>
          <w:sz w:val="28"/>
          <w:szCs w:val="28"/>
        </w:rPr>
      </w:pPr>
    </w:p>
    <w:p w14:paraId="763E9E29" w14:textId="77777777" w:rsidR="00724A5C" w:rsidRDefault="00724A5C" w:rsidP="00292CDB">
      <w:pPr>
        <w:jc w:val="both"/>
        <w:rPr>
          <w:rFonts w:ascii="Calibri" w:hAnsi="Calibri" w:cs="Calibri"/>
          <w:sz w:val="28"/>
          <w:szCs w:val="28"/>
        </w:rPr>
      </w:pPr>
    </w:p>
    <w:p w14:paraId="0A9CF9CB" w14:textId="6F71A7C8" w:rsidR="00525BC7" w:rsidRPr="0026335D" w:rsidRDefault="0040162B" w:rsidP="00292CDB">
      <w:pPr>
        <w:jc w:val="both"/>
        <w:rPr>
          <w:rFonts w:ascii="Calibri" w:hAnsi="Calibri" w:cs="Calibri"/>
          <w:b/>
          <w:bCs/>
        </w:rPr>
      </w:pPr>
      <w:r w:rsidRPr="0026335D">
        <w:rPr>
          <w:rFonts w:ascii="Calibri" w:hAnsi="Calibri" w:cs="Calibri"/>
          <w:b/>
          <w:bCs/>
        </w:rPr>
        <w:lastRenderedPageBreak/>
        <w:t>Introduction</w:t>
      </w:r>
    </w:p>
    <w:p w14:paraId="1A9C66DE" w14:textId="6877863E" w:rsidR="0040162B" w:rsidRPr="0026335D" w:rsidRDefault="0040162B" w:rsidP="0040162B">
      <w:pPr>
        <w:spacing w:after="0"/>
        <w:jc w:val="both"/>
        <w:rPr>
          <w:rFonts w:ascii="Calibri" w:hAnsi="Calibri" w:cs="Calibri"/>
        </w:rPr>
      </w:pPr>
      <w:r w:rsidRPr="0026335D">
        <w:rPr>
          <w:rFonts w:ascii="Calibri" w:hAnsi="Calibri" w:cs="Calibri"/>
        </w:rPr>
        <w:t>In this report, we investigate the use of Simulated Annealing, a stochastic optimization technique inspired by the physical process of annealing in metallurgy, to solve the k-SAT problem.</w:t>
      </w:r>
      <w:r w:rsidRPr="0026335D">
        <w:rPr>
          <w:rFonts w:ascii="Calibri" w:hAnsi="Calibri" w:cs="Calibri"/>
        </w:rPr>
        <w:t xml:space="preserve"> </w:t>
      </w:r>
      <w:r w:rsidRPr="0026335D">
        <w:rPr>
          <w:rFonts w:ascii="Calibri" w:hAnsi="Calibri" w:cs="Calibri"/>
        </w:rPr>
        <w:t xml:space="preserve">This study explores the performance of simulated annealing in solving k-SAT instances of varying complexity, characterized by parameters such as the number of variables (N), the number of clauses (M), and </w:t>
      </w:r>
      <w:r w:rsidRPr="0026335D">
        <w:rPr>
          <w:rFonts w:ascii="Calibri" w:hAnsi="Calibri" w:cs="Calibri"/>
        </w:rPr>
        <w:t xml:space="preserve">setting the clause size (k) equal to three. </w:t>
      </w:r>
      <w:r w:rsidRPr="0026335D">
        <w:rPr>
          <w:rFonts w:ascii="Calibri" w:hAnsi="Calibri" w:cs="Calibri"/>
        </w:rPr>
        <w:t xml:space="preserve">Key </w:t>
      </w:r>
      <w:r w:rsidRPr="0026335D">
        <w:rPr>
          <w:rFonts w:ascii="Calibri" w:hAnsi="Calibri" w:cs="Calibri"/>
        </w:rPr>
        <w:t>points relate around</w:t>
      </w:r>
      <w:r w:rsidRPr="0026335D">
        <w:rPr>
          <w:rFonts w:ascii="Calibri" w:hAnsi="Calibri" w:cs="Calibri"/>
        </w:rPr>
        <w:t>:</w:t>
      </w:r>
    </w:p>
    <w:p w14:paraId="2C68AC98" w14:textId="5D945D85"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Choosing the parameters that optimize both accuracy and computational cost.</w:t>
      </w:r>
    </w:p>
    <w:p w14:paraId="55BF5AD5" w14:textId="290C7738"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Evaluating the empirical probability of finding a satisfying solution for different problem sizes and annealing parameters.</w:t>
      </w:r>
    </w:p>
    <w:p w14:paraId="449A80B1" w14:textId="784A4ED6" w:rsidR="0040162B" w:rsidRPr="0026335D" w:rsidRDefault="0040162B" w:rsidP="0040162B">
      <w:pPr>
        <w:pStyle w:val="ListParagraph"/>
        <w:numPr>
          <w:ilvl w:val="0"/>
          <w:numId w:val="1"/>
        </w:numPr>
        <w:spacing w:after="0"/>
        <w:jc w:val="both"/>
        <w:rPr>
          <w:rFonts w:ascii="Calibri" w:hAnsi="Calibri" w:cs="Calibri"/>
        </w:rPr>
      </w:pPr>
      <w:r w:rsidRPr="0026335D">
        <w:rPr>
          <w:rFonts w:ascii="Calibri" w:hAnsi="Calibri" w:cs="Calibri"/>
        </w:rPr>
        <w:t>Analyzing the impact of algorithmic parameters such as the number of Monte Carlo steps, annealing schedule, and cooling rate on solution quality and computational efficiency.</w:t>
      </w:r>
    </w:p>
    <w:p w14:paraId="3927B953" w14:textId="42939034" w:rsidR="0040162B" w:rsidRPr="00292CDB" w:rsidRDefault="0040162B" w:rsidP="00292CDB">
      <w:pPr>
        <w:pStyle w:val="ListParagraph"/>
        <w:numPr>
          <w:ilvl w:val="0"/>
          <w:numId w:val="1"/>
        </w:numPr>
        <w:jc w:val="both"/>
        <w:rPr>
          <w:rFonts w:ascii="Calibri" w:hAnsi="Calibri" w:cs="Calibri"/>
        </w:rPr>
      </w:pPr>
      <w:r w:rsidRPr="0026335D">
        <w:rPr>
          <w:rFonts w:ascii="Calibri" w:hAnsi="Calibri" w:cs="Calibri"/>
        </w:rPr>
        <w:t>I</w:t>
      </w:r>
      <w:r w:rsidRPr="0026335D">
        <w:rPr>
          <w:rFonts w:ascii="Calibri" w:hAnsi="Calibri" w:cs="Calibri"/>
        </w:rPr>
        <w:t>nvestigating the scaling behavior of the algorithm, including the relationship between the number of variables and the algorithmic threshold, where the transition from solvable to unsolvable instances occurs.</w:t>
      </w:r>
    </w:p>
    <w:p w14:paraId="1E17B7AF" w14:textId="59004583" w:rsidR="0040162B" w:rsidRPr="0026335D" w:rsidRDefault="0040162B" w:rsidP="00292CDB">
      <w:pPr>
        <w:jc w:val="both"/>
        <w:rPr>
          <w:rFonts w:ascii="Calibri" w:hAnsi="Calibri" w:cs="Calibri"/>
          <w:b/>
          <w:bCs/>
        </w:rPr>
      </w:pPr>
      <w:r w:rsidRPr="0026335D">
        <w:rPr>
          <w:rFonts w:ascii="Calibri" w:hAnsi="Calibri" w:cs="Calibri"/>
          <w:b/>
          <w:bCs/>
        </w:rPr>
        <w:t>Parameters selection</w:t>
      </w:r>
    </w:p>
    <w:p w14:paraId="6720DBE9" w14:textId="54B80375" w:rsidR="0001150F" w:rsidRPr="0026335D" w:rsidRDefault="0001150F" w:rsidP="0040162B">
      <w:pPr>
        <w:spacing w:after="0"/>
        <w:jc w:val="both"/>
        <w:rPr>
          <w:rFonts w:ascii="Calibri" w:hAnsi="Calibri" w:cs="Calibri"/>
        </w:rPr>
      </w:pPr>
      <w:r w:rsidRPr="0026335D">
        <w:rPr>
          <w:rFonts w:ascii="Calibri" w:hAnsi="Calibri" w:cs="Calibri"/>
        </w:rPr>
        <w:t>For the k-SAT problem, the key parameters that require attention are the initial and final temperatures</w:t>
      </w:r>
      <w:r w:rsidRPr="0026335D">
        <w:rPr>
          <w:rFonts w:ascii="Calibri" w:hAnsi="Calibri" w:cs="Calibri"/>
        </w:rPr>
        <w:t xml:space="preserve"> (</w:t>
      </w:r>
      <m:oMath>
        <m:sSub>
          <m:sSubPr>
            <m:ctrlPr>
              <w:rPr>
                <w:rFonts w:ascii="Cambria Math" w:hAnsi="Cambria Math" w:cs="Calibri"/>
                <w:i/>
              </w:rPr>
            </m:ctrlPr>
          </m:sSubPr>
          <m:e>
            <m:r>
              <w:rPr>
                <w:rFonts w:ascii="Cambria Math" w:hAnsi="Cambria Math" w:cs="Calibri"/>
              </w:rPr>
              <m:t>β</m:t>
            </m:r>
            <m:ctrlPr>
              <w:rPr>
                <w:rFonts w:ascii="Cambria Math" w:hAnsi="Cambria Math" w:cs="Calibri"/>
              </w:rPr>
            </m:ctrlPr>
          </m:e>
          <m:sub>
            <m:r>
              <w:rPr>
                <w:rFonts w:ascii="Cambria Math" w:hAnsi="Cambria Math" w:cs="Calibri"/>
              </w:rPr>
              <m:t>0</m:t>
            </m:r>
          </m:sub>
        </m:sSub>
      </m:oMath>
      <w:r w:rsidRPr="0026335D">
        <w:rPr>
          <w:rFonts w:ascii="Calibri" w:eastAsiaTheme="minorEastAsia" w:hAnsi="Calibri" w:cs="Calibri"/>
        </w:rPr>
        <w:t xml:space="preserve"> and </w:t>
      </w:r>
      <m:oMath>
        <m:sSub>
          <m:sSubPr>
            <m:ctrlPr>
              <w:rPr>
                <w:rFonts w:ascii="Cambria Math" w:eastAsiaTheme="minorEastAsia" w:hAnsi="Cambria Math" w:cs="Calibri"/>
                <w:i/>
              </w:rPr>
            </m:ctrlPr>
          </m:sSubPr>
          <m:e>
            <m:r>
              <w:rPr>
                <w:rFonts w:ascii="Cambria Math" w:eastAsiaTheme="minorEastAsia" w:hAnsi="Cambria Math" w:cs="Calibri"/>
              </w:rPr>
              <m:t>β</m:t>
            </m:r>
            <m:ctrlPr>
              <w:rPr>
                <w:rFonts w:ascii="Cambria Math" w:eastAsiaTheme="minorEastAsia" w:hAnsi="Cambria Math" w:cs="Calibri"/>
              </w:rPr>
            </m:ctrlPr>
          </m:e>
          <m:sub>
            <m:r>
              <w:rPr>
                <w:rFonts w:ascii="Cambria Math" w:eastAsiaTheme="minorEastAsia" w:hAnsi="Cambria Math" w:cs="Calibri"/>
              </w:rPr>
              <m:t>1</m:t>
            </m:r>
          </m:sub>
        </m:sSub>
      </m:oMath>
      <w:r w:rsidRPr="0026335D">
        <w:rPr>
          <w:rFonts w:ascii="Calibri" w:hAnsi="Calibri" w:cs="Calibri"/>
        </w:rPr>
        <w:t>), the number of annealing steps, and the number of Monte Carlo steps (MCMC steps) at each temperature. Each parameter plays a distinct role in balancing exploration and exploitation, making their selection critical for achieving high solution quality and computational efficiency.</w:t>
      </w:r>
    </w:p>
    <w:p w14:paraId="22F25C6A" w14:textId="5617AFAF" w:rsidR="0001150F" w:rsidRPr="0026335D" w:rsidRDefault="0001150F"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0</m:t>
            </m:r>
          </m:sub>
        </m:sSub>
      </m:oMath>
      <w:r w:rsidRPr="0026335D">
        <w:rPr>
          <w:rFonts w:ascii="Calibri" w:eastAsiaTheme="minorEastAsia" w:hAnsi="Calibri" w:cs="Calibri"/>
          <w:b/>
          <w:bCs/>
        </w:rPr>
        <w:t xml:space="preserve"> </w:t>
      </w:r>
      <w:r w:rsidR="00B576DC" w:rsidRPr="0026335D">
        <w:rPr>
          <w:rFonts w:ascii="Calibri" w:eastAsiaTheme="minorEastAsia" w:hAnsi="Calibri" w:cs="Calibri"/>
        </w:rPr>
        <w:t>is set to 1 to ensure that, at the start of the annealing process, the acceptance rate consistently falls within an acceptable range of 30% to 80%, regardless of the specific values of N and M on which the algorithm operates.</w:t>
      </w:r>
    </w:p>
    <w:p w14:paraId="12E0BAF5" w14:textId="43799688" w:rsidR="00B576DC" w:rsidRPr="0026335D" w:rsidRDefault="00B576DC" w:rsidP="0001150F">
      <w:pPr>
        <w:pStyle w:val="ListParagraph"/>
        <w:numPr>
          <w:ilvl w:val="0"/>
          <w:numId w:val="2"/>
        </w:numPr>
        <w:spacing w:after="0"/>
        <w:jc w:val="both"/>
        <w:rPr>
          <w:rFonts w:ascii="Calibri" w:eastAsiaTheme="minorEastAsia" w:hAnsi="Calibri" w:cs="Calibri"/>
          <w:b/>
          <w:bCs/>
        </w:rPr>
      </w:pPr>
      <m:oMath>
        <m:sSub>
          <m:sSubPr>
            <m:ctrlPr>
              <w:rPr>
                <w:rFonts w:ascii="Cambria Math" w:hAnsi="Cambria Math" w:cs="Calibri"/>
                <w:b/>
                <w:bCs/>
                <w:i/>
              </w:rPr>
            </m:ctrlPr>
          </m:sSubPr>
          <m:e>
            <m:r>
              <m:rPr>
                <m:sty m:val="b"/>
              </m:rPr>
              <w:rPr>
                <w:rFonts w:ascii="Cambria Math" w:hAnsi="Cambria Math" w:cs="Calibri"/>
              </w:rPr>
              <m:t>β</m:t>
            </m:r>
            <m:ctrlPr>
              <w:rPr>
                <w:rFonts w:ascii="Cambria Math" w:hAnsi="Cambria Math" w:cs="Calibri"/>
                <w:b/>
                <w:bCs/>
              </w:rPr>
            </m:ctrlPr>
          </m:e>
          <m:sub>
            <m:r>
              <m:rPr>
                <m:sty m:val="bi"/>
              </m:rPr>
              <w:rPr>
                <w:rFonts w:ascii="Cambria Math" w:hAnsi="Cambria Math" w:cs="Calibri"/>
              </w:rPr>
              <m:t>1</m:t>
            </m:r>
          </m:sub>
        </m:sSub>
      </m:oMath>
      <w:r w:rsidRPr="0026335D">
        <w:rPr>
          <w:rFonts w:ascii="Calibri" w:eastAsiaTheme="minorEastAsia" w:hAnsi="Calibri" w:cs="Calibri"/>
          <w:b/>
          <w:bCs/>
        </w:rPr>
        <w:t xml:space="preserve"> </w:t>
      </w:r>
      <w:r w:rsidRPr="0026335D">
        <w:rPr>
          <w:rFonts w:ascii="Calibri" w:eastAsiaTheme="minorEastAsia" w:hAnsi="Calibri" w:cs="Calibri"/>
        </w:rPr>
        <w:t>is set to 10</w:t>
      </w:r>
      <w:r w:rsidR="00937B39" w:rsidRPr="0026335D">
        <w:rPr>
          <w:rFonts w:ascii="Calibri" w:eastAsiaTheme="minorEastAsia" w:hAnsi="Calibri" w:cs="Calibri"/>
        </w:rPr>
        <w:t>.</w:t>
      </w:r>
    </w:p>
    <w:p w14:paraId="58ED67BF" w14:textId="65028B03" w:rsidR="00B576DC" w:rsidRPr="0026335D" w:rsidRDefault="00937B39" w:rsidP="0001150F">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MCMC </w:t>
      </w:r>
      <w:r w:rsidRPr="0026335D">
        <w:rPr>
          <w:rFonts w:ascii="Calibri" w:eastAsiaTheme="minorEastAsia" w:hAnsi="Calibri" w:cs="Calibri"/>
        </w:rPr>
        <w:t>is set to 200 to minimize running time and keep accuracy at a sufficient level.</w:t>
      </w:r>
    </w:p>
    <w:p w14:paraId="50A87011" w14:textId="497723EA" w:rsidR="00937B39" w:rsidRPr="0026335D" w:rsidRDefault="00937B39"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Annealing steps </w:t>
      </w:r>
      <w:r w:rsidRPr="0026335D">
        <w:rPr>
          <w:rFonts w:ascii="Calibri" w:eastAsiaTheme="minorEastAsia" w:hAnsi="Calibri" w:cs="Calibri"/>
        </w:rPr>
        <w:t xml:space="preserve">are set to 20 </w:t>
      </w:r>
      <w:r w:rsidRPr="0026335D">
        <w:rPr>
          <w:rFonts w:ascii="Calibri" w:eastAsiaTheme="minorEastAsia" w:hAnsi="Calibri" w:cs="Calibri"/>
        </w:rPr>
        <w:t>to minimize running time and keep accuracy at a sufficient level.</w:t>
      </w:r>
    </w:p>
    <w:p w14:paraId="17C31CCB" w14:textId="1DBB9F86" w:rsidR="005A3AF5" w:rsidRPr="0026335D" w:rsidRDefault="005A3AF5" w:rsidP="00937B39">
      <w:pPr>
        <w:pStyle w:val="ListParagraph"/>
        <w:numPr>
          <w:ilvl w:val="0"/>
          <w:numId w:val="2"/>
        </w:numPr>
        <w:spacing w:after="0"/>
        <w:jc w:val="both"/>
        <w:rPr>
          <w:rFonts w:ascii="Calibri" w:eastAsiaTheme="minorEastAsia" w:hAnsi="Calibri" w:cs="Calibri"/>
          <w:b/>
          <w:bCs/>
        </w:rPr>
      </w:pPr>
      <w:r w:rsidRPr="0026335D">
        <w:rPr>
          <w:rFonts w:ascii="Calibri" w:eastAsiaTheme="minorEastAsia" w:hAnsi="Calibri" w:cs="Calibri"/>
          <w:b/>
          <w:bCs/>
        </w:rPr>
        <w:t xml:space="preserve">Seed </w:t>
      </w:r>
      <w:r w:rsidRPr="0026335D">
        <w:rPr>
          <w:rFonts w:ascii="Calibri" w:eastAsiaTheme="minorEastAsia" w:hAnsi="Calibri" w:cs="Calibri"/>
        </w:rPr>
        <w:t>is set to</w:t>
      </w:r>
      <w:r w:rsidRPr="0026335D">
        <w:rPr>
          <w:rFonts w:ascii="Calibri" w:eastAsiaTheme="minorEastAsia" w:hAnsi="Calibri" w:cs="Calibri"/>
          <w:b/>
          <w:bCs/>
        </w:rPr>
        <w:t xml:space="preserve"> </w:t>
      </w:r>
      <w:r w:rsidRPr="0026335D">
        <w:rPr>
          <w:rFonts w:ascii="Calibri" w:eastAsiaTheme="minorEastAsia" w:hAnsi="Calibri" w:cs="Calibri"/>
        </w:rPr>
        <w:t>45.</w:t>
      </w:r>
    </w:p>
    <w:p w14:paraId="15FB9382" w14:textId="7035B6D2"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Below is the plot of the evolution of the acceptance rate for N = 200 and M = 200.</w:t>
      </w:r>
    </w:p>
    <w:p w14:paraId="00B5AD6D" w14:textId="7E9B26E6" w:rsidR="005A3AF5" w:rsidRPr="0026335D" w:rsidRDefault="0026335D" w:rsidP="005A3AF5">
      <w:pPr>
        <w:spacing w:after="0"/>
        <w:jc w:val="both"/>
        <w:rPr>
          <w:rFonts w:ascii="Calibri" w:eastAsiaTheme="minorEastAsia" w:hAnsi="Calibri" w:cs="Calibri"/>
        </w:rPr>
      </w:pPr>
      <w:r w:rsidRPr="0026335D">
        <w:rPr>
          <w:rFonts w:ascii="Calibri" w:eastAsiaTheme="minorEastAsia" w:hAnsi="Calibri" w:cs="Calibri"/>
        </w:rPr>
        <w:lastRenderedPageBreak/>
        <w:drawing>
          <wp:inline distT="0" distB="0" distL="0" distR="0" wp14:anchorId="21303FC4" wp14:editId="49EBAEBE">
            <wp:extent cx="5731510" cy="2865755"/>
            <wp:effectExtent l="0" t="0" r="0" b="4445"/>
            <wp:docPr id="8383596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5967" name="Picture 1" descr="A graph with a line&#10;&#10;Description automatically generated"/>
                    <pic:cNvPicPr/>
                  </pic:nvPicPr>
                  <pic:blipFill>
                    <a:blip r:embed="rId7"/>
                    <a:stretch>
                      <a:fillRect/>
                    </a:stretch>
                  </pic:blipFill>
                  <pic:spPr>
                    <a:xfrm>
                      <a:off x="0" y="0"/>
                      <a:ext cx="5731510" cy="2865755"/>
                    </a:xfrm>
                    <a:prstGeom prst="rect">
                      <a:avLst/>
                    </a:prstGeom>
                  </pic:spPr>
                </pic:pic>
              </a:graphicData>
            </a:graphic>
          </wp:inline>
        </w:drawing>
      </w:r>
    </w:p>
    <w:p w14:paraId="08EB2CCD" w14:textId="5DE932F1" w:rsidR="005A3AF5" w:rsidRPr="0026335D" w:rsidRDefault="005A3AF5" w:rsidP="005A3AF5">
      <w:pPr>
        <w:spacing w:after="0"/>
        <w:jc w:val="both"/>
        <w:rPr>
          <w:rFonts w:ascii="Calibri" w:eastAsiaTheme="minorEastAsia" w:hAnsi="Calibri" w:cs="Calibri"/>
        </w:rPr>
      </w:pPr>
      <w:r w:rsidRPr="0026335D">
        <w:rPr>
          <w:rFonts w:ascii="Calibri" w:eastAsiaTheme="minorEastAsia" w:hAnsi="Calibri" w:cs="Calibri"/>
        </w:rPr>
        <w:t xml:space="preserve">It is important to note that, starting from state number 3, the cost reaches 0. From this point onward, all subsequent states have equal cost. For completeness, the plot below illustrates the results for N = 200 and M = </w:t>
      </w:r>
      <w:r w:rsidRPr="0026335D">
        <w:rPr>
          <w:rFonts w:ascii="Calibri" w:eastAsiaTheme="minorEastAsia" w:hAnsi="Calibri" w:cs="Calibri"/>
        </w:rPr>
        <w:t>8</w:t>
      </w:r>
      <w:r w:rsidRPr="0026335D">
        <w:rPr>
          <w:rFonts w:ascii="Calibri" w:eastAsiaTheme="minorEastAsia" w:hAnsi="Calibri" w:cs="Calibri"/>
        </w:rPr>
        <w:t>00</w:t>
      </w:r>
      <w:r w:rsidRPr="0026335D">
        <w:rPr>
          <w:rFonts w:ascii="Calibri" w:eastAsiaTheme="minorEastAsia" w:hAnsi="Calibri" w:cs="Calibri"/>
        </w:rPr>
        <w:t xml:space="preserve"> with no states that have equal cost.</w:t>
      </w:r>
    </w:p>
    <w:p w14:paraId="14F8C6A4" w14:textId="05BF9150" w:rsidR="00937B39" w:rsidRDefault="0026335D" w:rsidP="0026335D">
      <w:pPr>
        <w:spacing w:after="0"/>
        <w:jc w:val="both"/>
        <w:rPr>
          <w:rFonts w:ascii="Garamond" w:eastAsiaTheme="minorEastAsia" w:hAnsi="Garamond"/>
          <w:b/>
          <w:bCs/>
        </w:rPr>
      </w:pPr>
      <w:r w:rsidRPr="0026335D">
        <w:rPr>
          <w:rFonts w:ascii="Garamond" w:eastAsiaTheme="minorEastAsia" w:hAnsi="Garamond"/>
          <w:b/>
          <w:bCs/>
        </w:rPr>
        <w:drawing>
          <wp:inline distT="0" distB="0" distL="0" distR="0" wp14:anchorId="2136645C" wp14:editId="1427B7D2">
            <wp:extent cx="5731510" cy="2865755"/>
            <wp:effectExtent l="0" t="0" r="0" b="4445"/>
            <wp:docPr id="34048752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7522" name="Picture 1" descr="A graph with a line&#10;&#10;Description automatically generated"/>
                    <pic:cNvPicPr/>
                  </pic:nvPicPr>
                  <pic:blipFill>
                    <a:blip r:embed="rId8"/>
                    <a:stretch>
                      <a:fillRect/>
                    </a:stretch>
                  </pic:blipFill>
                  <pic:spPr>
                    <a:xfrm>
                      <a:off x="0" y="0"/>
                      <a:ext cx="5731510" cy="2865755"/>
                    </a:xfrm>
                    <a:prstGeom prst="rect">
                      <a:avLst/>
                    </a:prstGeom>
                  </pic:spPr>
                </pic:pic>
              </a:graphicData>
            </a:graphic>
          </wp:inline>
        </w:drawing>
      </w:r>
    </w:p>
    <w:p w14:paraId="4CE7AA81" w14:textId="7A3B6C88" w:rsidR="00292CDB" w:rsidRPr="00292CDB" w:rsidRDefault="00292CDB" w:rsidP="00292CDB">
      <w:pPr>
        <w:jc w:val="both"/>
        <w:rPr>
          <w:rFonts w:ascii="Calibri" w:eastAsiaTheme="minorEastAsia" w:hAnsi="Calibri" w:cs="Calibri"/>
          <w:b/>
          <w:bCs/>
        </w:rPr>
      </w:pPr>
      <w:r>
        <w:rPr>
          <w:rFonts w:ascii="Calibri" w:eastAsiaTheme="minorEastAsia" w:hAnsi="Calibri" w:cs="Calibri"/>
          <w:b/>
          <w:bCs/>
        </w:rPr>
        <w:t>Ability to find solution as M grows large</w:t>
      </w:r>
    </w:p>
    <w:p w14:paraId="35EA49FF" w14:textId="5D1B9467" w:rsidR="0026335D" w:rsidRDefault="00C84653" w:rsidP="00C84653">
      <w:pPr>
        <w:jc w:val="both"/>
        <w:rPr>
          <w:rFonts w:ascii="Calibri" w:eastAsiaTheme="minorEastAsia" w:hAnsi="Calibri" w:cs="Calibri"/>
        </w:rPr>
      </w:pPr>
      <w:r w:rsidRPr="00C84653">
        <w:rPr>
          <w:rFonts w:ascii="Calibri" w:eastAsiaTheme="minorEastAsia" w:hAnsi="Calibri" w:cs="Calibri"/>
        </w:rPr>
        <w:t xml:space="preserve">As M increases, the Simulated Annealing algorithm does not consistently succeed in solving the 3-SAT problem or minimizing the cost to zero. Analyzing the algorithm’s performance across multiple values of M (up to 1000) while keeping N fixed at 200 reveals a significant trend: beyond a certain point (specifically, M &gt; </w:t>
      </w:r>
      <w:r>
        <w:rPr>
          <w:rFonts w:ascii="Calibri" w:eastAsiaTheme="minorEastAsia" w:hAnsi="Calibri" w:cs="Calibri"/>
        </w:rPr>
        <w:t>4</w:t>
      </w:r>
      <w:r w:rsidRPr="00C84653">
        <w:rPr>
          <w:rFonts w:ascii="Calibri" w:eastAsiaTheme="minorEastAsia" w:hAnsi="Calibri" w:cs="Calibri"/>
        </w:rPr>
        <w:t xml:space="preserve">00), the algorithm becomes unable to </w:t>
      </w:r>
      <w:r>
        <w:rPr>
          <w:rFonts w:ascii="Calibri" w:eastAsiaTheme="minorEastAsia" w:hAnsi="Calibri" w:cs="Calibri"/>
        </w:rPr>
        <w:t xml:space="preserve">always </w:t>
      </w:r>
      <w:r w:rsidRPr="00C84653">
        <w:rPr>
          <w:rFonts w:ascii="Calibri" w:eastAsiaTheme="minorEastAsia" w:hAnsi="Calibri" w:cs="Calibri"/>
        </w:rPr>
        <w:t>reliably find a solution.</w:t>
      </w:r>
    </w:p>
    <w:p w14:paraId="77D10D7A" w14:textId="06192709" w:rsidR="00C84653" w:rsidRDefault="00C84653" w:rsidP="00C84653">
      <w:pPr>
        <w:jc w:val="both"/>
        <w:rPr>
          <w:rFonts w:ascii="Calibri" w:eastAsiaTheme="minorEastAsia" w:hAnsi="Calibri" w:cs="Calibri"/>
        </w:rPr>
      </w:pPr>
      <w:r>
        <w:rPr>
          <w:rFonts w:ascii="Calibri" w:eastAsiaTheme="minorEastAsia" w:hAnsi="Calibri" w:cs="Calibri"/>
        </w:rPr>
        <w:t xml:space="preserve">To give a better picture of the limits of the simulated annealing, we computed the empirical probability of </w:t>
      </w:r>
      <w:r w:rsidRPr="00C84653">
        <w:rPr>
          <w:rFonts w:ascii="Calibri" w:eastAsiaTheme="minorEastAsia" w:hAnsi="Calibri" w:cs="Calibri"/>
        </w:rPr>
        <w:t>of solving a random instance, at fixed N and M</w:t>
      </w:r>
      <w:r>
        <w:rPr>
          <w:rFonts w:ascii="Calibri" w:eastAsiaTheme="minorEastAsia" w:hAnsi="Calibri" w:cs="Calibri"/>
        </w:rPr>
        <w:t xml:space="preserve"> over 30 trials. Below is the plot of how this probability changes for different values of M and N fixed at 200.</w:t>
      </w:r>
    </w:p>
    <w:p w14:paraId="7B25FA14" w14:textId="2E409519" w:rsidR="00C84653" w:rsidRDefault="00846531" w:rsidP="00846531">
      <w:pPr>
        <w:jc w:val="center"/>
        <w:rPr>
          <w:rFonts w:ascii="Calibri" w:eastAsiaTheme="minorEastAsia" w:hAnsi="Calibri" w:cs="Calibri"/>
        </w:rPr>
      </w:pPr>
      <w:r>
        <w:rPr>
          <w:rFonts w:ascii="Calibri" w:eastAsiaTheme="minorEastAsia" w:hAnsi="Calibri" w:cs="Calibri"/>
          <w:noProof/>
        </w:rPr>
        <w:lastRenderedPageBreak/>
        <w:drawing>
          <wp:inline distT="0" distB="0" distL="0" distR="0" wp14:anchorId="7EA4A589" wp14:editId="7FA40F65">
            <wp:extent cx="5017066" cy="2776451"/>
            <wp:effectExtent l="0" t="0" r="0" b="5080"/>
            <wp:docPr id="1924342091"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342091" name="Picture 3"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59086" cy="2799705"/>
                    </a:xfrm>
                    <a:prstGeom prst="rect">
                      <a:avLst/>
                    </a:prstGeom>
                  </pic:spPr>
                </pic:pic>
              </a:graphicData>
            </a:graphic>
          </wp:inline>
        </w:drawing>
      </w:r>
    </w:p>
    <w:p w14:paraId="6F52D33C" w14:textId="577E8EE5" w:rsidR="000D0F8D" w:rsidRDefault="00846531" w:rsidP="000D0F8D">
      <w:pPr>
        <w:jc w:val="both"/>
        <w:rPr>
          <w:rFonts w:ascii="Calibri" w:eastAsiaTheme="minorEastAsia" w:hAnsi="Calibri" w:cs="Calibri"/>
        </w:rPr>
      </w:pPr>
      <w:r w:rsidRPr="00846531">
        <w:rPr>
          <w:rFonts w:ascii="Calibri" w:eastAsiaTheme="minorEastAsia" w:hAnsi="Calibri" w:cs="Calibri"/>
        </w:rPr>
        <w:t>As the graph clearly illustrates, the Simulated Annealing algorithm struggles to consistently find a solution when M is sufficiently large. Moreover, for N &gt; 800, it becomes completely incapable of finding a solution.</w:t>
      </w:r>
    </w:p>
    <w:p w14:paraId="0FF11422" w14:textId="30EC7C8D" w:rsidR="000D0F8D" w:rsidRDefault="000D0F8D" w:rsidP="000D0F8D">
      <w:pPr>
        <w:jc w:val="both"/>
        <w:rPr>
          <w:rFonts w:ascii="Calibri" w:eastAsiaTheme="minorEastAsia" w:hAnsi="Calibri" w:cs="Calibri"/>
          <w:b/>
          <w:bCs/>
        </w:rPr>
      </w:pPr>
      <w:r>
        <w:rPr>
          <w:rFonts w:ascii="Calibri" w:eastAsiaTheme="minorEastAsia" w:hAnsi="Calibri" w:cs="Calibri"/>
          <w:b/>
          <w:bCs/>
        </w:rPr>
        <w:t>Algorit</w:t>
      </w:r>
      <w:r w:rsidR="005B11C6">
        <w:rPr>
          <w:rFonts w:ascii="Calibri" w:eastAsiaTheme="minorEastAsia" w:hAnsi="Calibri" w:cs="Calibri"/>
          <w:b/>
          <w:bCs/>
        </w:rPr>
        <w:t>h</w:t>
      </w:r>
      <w:r>
        <w:rPr>
          <w:rFonts w:ascii="Calibri" w:eastAsiaTheme="minorEastAsia" w:hAnsi="Calibri" w:cs="Calibri"/>
          <w:b/>
          <w:bCs/>
        </w:rPr>
        <w:t>mic T</w:t>
      </w:r>
      <w:r w:rsidR="005B11C6">
        <w:rPr>
          <w:rFonts w:ascii="Calibri" w:eastAsiaTheme="minorEastAsia" w:hAnsi="Calibri" w:cs="Calibri"/>
          <w:b/>
          <w:bCs/>
        </w:rPr>
        <w:t>h</w:t>
      </w:r>
      <w:r>
        <w:rPr>
          <w:rFonts w:ascii="Calibri" w:eastAsiaTheme="minorEastAsia" w:hAnsi="Calibri" w:cs="Calibri"/>
          <w:b/>
          <w:bCs/>
        </w:rPr>
        <w:t>reshold</w:t>
      </w:r>
    </w:p>
    <w:p w14:paraId="32C06705" w14:textId="14ABCA00" w:rsidR="00DB2566" w:rsidRPr="00CE3688" w:rsidRDefault="00BE1969" w:rsidP="00DB2566">
      <w:pPr>
        <w:autoSpaceDE w:val="0"/>
        <w:autoSpaceDN w:val="0"/>
        <w:adjustRightInd w:val="0"/>
        <w:spacing w:after="0" w:line="240" w:lineRule="auto"/>
        <w:jc w:val="both"/>
        <w:rPr>
          <w:rFonts w:ascii="Calibri" w:eastAsiaTheme="minorEastAsia" w:hAnsi="Calibri" w:cs="Calibri"/>
          <w:kern w:val="0"/>
          <w:lang w:val="en-GB"/>
        </w:rPr>
      </w:pPr>
      <w:r>
        <w:rPr>
          <w:rFonts w:ascii="Calibri" w:eastAsiaTheme="minorEastAsia" w:hAnsi="Calibri" w:cs="Calibri"/>
        </w:rPr>
        <w:t>The algoritmic treshold</w:t>
      </w:r>
      <w:r w:rsidR="00DB2566">
        <w:rPr>
          <w:rFonts w:ascii="Calibri" w:eastAsiaTheme="minorEastAsia" w:hAnsi="Calibri" w:cs="Calibri"/>
        </w:rPr>
        <w:t xml:space="preserve"> (</w:t>
      </w:r>
      <m:oMath>
        <m:sSup>
          <m:sSupPr>
            <m:ctrlPr>
              <w:rPr>
                <w:rFonts w:ascii="Cambria Math" w:eastAsiaTheme="minorEastAsia" w:hAnsi="Cambria Math" w:cs="Calibri"/>
                <w:i/>
              </w:rPr>
            </m:ctrlPr>
          </m:sSupPr>
          <m:e>
            <m:r>
              <w:rPr>
                <w:rFonts w:ascii="Cambria Math" w:eastAsiaTheme="minorEastAsia" w:hAnsi="Cambria Math" w:cs="Calibri"/>
              </w:rPr>
              <m:t>M</m:t>
            </m:r>
          </m:e>
          <m:sup>
            <m:d>
              <m:dPr>
                <m:ctrlPr>
                  <w:rPr>
                    <w:rFonts w:ascii="Cambria Math" w:eastAsiaTheme="minorEastAsia" w:hAnsi="Cambria Math" w:cs="Calibri"/>
                    <w:i/>
                  </w:rPr>
                </m:ctrlPr>
              </m:dPr>
              <m:e>
                <m:r>
                  <w:rPr>
                    <w:rFonts w:ascii="Cambria Math" w:eastAsiaTheme="minorEastAsia" w:hAnsi="Cambria Math" w:cs="Calibri"/>
                  </w:rPr>
                  <m:t>alg</m:t>
                </m:r>
              </m:e>
            </m:d>
          </m:sup>
        </m:sSup>
      </m:oMath>
      <w:r w:rsidR="00DB2566">
        <w:rPr>
          <w:rFonts w:ascii="Calibri" w:eastAsiaTheme="minorEastAsia" w:hAnsi="Calibri" w:cs="Calibri"/>
        </w:rPr>
        <w:t>)</w:t>
      </w:r>
      <w:r>
        <w:rPr>
          <w:rFonts w:ascii="Calibri" w:eastAsiaTheme="minorEastAsia" w:hAnsi="Calibri" w:cs="Calibri"/>
        </w:rPr>
        <w:t xml:space="preserve"> is the value of M at which the </w:t>
      </w:r>
      <w:r w:rsidR="00DB2566" w:rsidRPr="00DB2566">
        <w:rPr>
          <w:rFonts w:ascii="Calibri" w:hAnsi="Calibri" w:cs="Calibri"/>
          <w:kern w:val="0"/>
          <w:lang w:val="en-GB"/>
        </w:rPr>
        <w:t xml:space="preserve">at </w:t>
      </w:r>
      <w:r w:rsidR="00DB2566" w:rsidRPr="00DB2566">
        <w:rPr>
          <w:rFonts w:ascii="Calibri" w:hAnsi="Calibri" w:cs="Calibri"/>
          <w:kern w:val="0"/>
          <w:lang w:val="en-GB"/>
        </w:rPr>
        <w:t xml:space="preserve">which the empirical probability of solving a clause with Simulated Annealing is equal to </w:t>
      </w:r>
      <w:r w:rsidR="00DB2566" w:rsidRPr="00DB2566">
        <w:rPr>
          <w:rFonts w:ascii="Calibri" w:hAnsi="Calibri" w:cs="Calibri"/>
          <w:kern w:val="0"/>
          <w:lang w:val="en-GB"/>
        </w:rPr>
        <w:t>0.5.</w:t>
      </w:r>
      <w:r w:rsidR="00DB2566">
        <w:rPr>
          <w:rFonts w:ascii="Calibri" w:hAnsi="Calibri" w:cs="Calibri"/>
          <w:kern w:val="0"/>
          <w:lang w:val="en-GB"/>
        </w:rPr>
        <w:t xml:space="preserve"> To find the value of </w:t>
      </w:r>
      <m:oMath>
        <m:sSup>
          <m:sSupPr>
            <m:ctrlPr>
              <w:rPr>
                <w:rFonts w:ascii="Cambria Math" w:hAnsi="Cambria Math" w:cs="Calibri"/>
                <w:i/>
                <w:kern w:val="0"/>
                <w:lang w:val="en-GB"/>
              </w:rPr>
            </m:ctrlPr>
          </m:sSupPr>
          <m:e>
            <m:r>
              <w:rPr>
                <w:rFonts w:ascii="Cambria Math" w:hAnsi="Cambria Math" w:cs="Calibri"/>
                <w:kern w:val="0"/>
                <w:lang w:val="en-GB"/>
              </w:rPr>
              <m:t>M</m:t>
            </m:r>
          </m:e>
          <m:sup>
            <m:d>
              <m:dPr>
                <m:ctrlPr>
                  <w:rPr>
                    <w:rFonts w:ascii="Cambria Math" w:hAnsi="Cambria Math" w:cs="Calibri"/>
                    <w:i/>
                    <w:kern w:val="0"/>
                    <w:lang w:val="en-GB"/>
                  </w:rPr>
                </m:ctrlPr>
              </m:dPr>
              <m:e>
                <m:r>
                  <w:rPr>
                    <w:rFonts w:ascii="Cambria Math" w:hAnsi="Cambria Math" w:cs="Calibri"/>
                    <w:kern w:val="0"/>
                    <w:lang w:val="en-GB"/>
                  </w:rPr>
                  <m:t>alg</m:t>
                </m:r>
              </m:e>
            </m:d>
          </m:sup>
        </m:sSup>
      </m:oMath>
      <w:r w:rsidR="00DB2566">
        <w:rPr>
          <w:rFonts w:ascii="Calibri" w:eastAsiaTheme="minorEastAsia" w:hAnsi="Calibri" w:cs="Calibri"/>
          <w:kern w:val="0"/>
          <w:lang w:val="en-GB"/>
        </w:rPr>
        <w:t xml:space="preserve"> for different values of N, I implemented a binary search algorithm, which I evaluated to be the best choice to work with the monotonically decreasing function </w:t>
      </w:r>
      <m:oMath>
        <m:r>
          <w:rPr>
            <w:rFonts w:ascii="Cambria Math" w:eastAsiaTheme="minorEastAsia" w:hAnsi="Cambria Math" w:cs="Calibri"/>
            <w:kern w:val="0"/>
            <w:lang w:val="en-GB"/>
          </w:rPr>
          <m:t>P</m:t>
        </m:r>
        <m:d>
          <m:dPr>
            <m:ctrlPr>
              <w:rPr>
                <w:rFonts w:ascii="Cambria Math" w:eastAsiaTheme="minorEastAsia" w:hAnsi="Cambria Math" w:cs="Calibri"/>
                <w:i/>
                <w:kern w:val="0"/>
                <w:lang w:val="en-GB"/>
              </w:rPr>
            </m:ctrlPr>
          </m:dPr>
          <m:e>
            <m:r>
              <w:rPr>
                <w:rFonts w:ascii="Cambria Math" w:eastAsiaTheme="minorEastAsia" w:hAnsi="Cambria Math" w:cs="Calibri"/>
                <w:kern w:val="0"/>
                <w:lang w:val="en-GB"/>
              </w:rPr>
              <m:t>M</m:t>
            </m:r>
          </m:e>
        </m:d>
      </m:oMath>
      <w:r w:rsidR="00DB2566">
        <w:rPr>
          <w:rFonts w:ascii="Calibri" w:eastAsiaTheme="minorEastAsia" w:hAnsi="Calibri" w:cs="Calibri"/>
          <w:kern w:val="0"/>
          <w:lang w:val="en-GB"/>
        </w:rPr>
        <w:t xml:space="preserve"> in terms of both accuracy and computational efficiency. Below are reported in the graph the results I got.</w:t>
      </w:r>
    </w:p>
    <w:p w14:paraId="1BE8777D" w14:textId="6A1B6032" w:rsidR="00DB2566" w:rsidRDefault="00DE1DFF" w:rsidP="00DE1DFF">
      <w:pPr>
        <w:autoSpaceDE w:val="0"/>
        <w:autoSpaceDN w:val="0"/>
        <w:adjustRightInd w:val="0"/>
        <w:spacing w:after="0" w:line="240" w:lineRule="auto"/>
        <w:jc w:val="center"/>
        <w:rPr>
          <w:rFonts w:ascii="Calibri" w:eastAsiaTheme="minorEastAsia" w:hAnsi="Calibri" w:cs="Calibri"/>
          <w:kern w:val="0"/>
          <w:lang w:val="en-GB"/>
        </w:rPr>
      </w:pPr>
      <w:r>
        <w:rPr>
          <w:rFonts w:ascii="Calibri" w:eastAsiaTheme="minorEastAsia" w:hAnsi="Calibri" w:cs="Calibri"/>
          <w:noProof/>
          <w:kern w:val="0"/>
          <w:lang w:val="en-GB"/>
        </w:rPr>
        <w:drawing>
          <wp:inline distT="0" distB="0" distL="0" distR="0" wp14:anchorId="37464B7C" wp14:editId="28DA64BE">
            <wp:extent cx="4688156" cy="2552360"/>
            <wp:effectExtent l="0" t="0" r="0" b="635"/>
            <wp:docPr id="50940763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7630" name="Picture 4" descr="A graph with a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3436" cy="2582456"/>
                    </a:xfrm>
                    <a:prstGeom prst="rect">
                      <a:avLst/>
                    </a:prstGeom>
                  </pic:spPr>
                </pic:pic>
              </a:graphicData>
            </a:graphic>
          </wp:inline>
        </w:drawing>
      </w:r>
    </w:p>
    <w:p w14:paraId="0B2F3A4C" w14:textId="48AB6DF5" w:rsidR="00CE3688" w:rsidRDefault="00CE3688" w:rsidP="00987C15">
      <w:pPr>
        <w:pStyle w:val="p1"/>
        <w:spacing w:after="240"/>
        <w:jc w:val="both"/>
        <w:rPr>
          <w:rFonts w:ascii="Calibri" w:hAnsi="Calibri" w:cs="Calibri"/>
          <w:sz w:val="24"/>
          <w:szCs w:val="24"/>
        </w:rPr>
      </w:pPr>
      <w:r w:rsidRPr="00CE3688">
        <w:rPr>
          <w:rFonts w:ascii="Calibri" w:hAnsi="Calibri" w:cs="Calibri"/>
          <w:sz w:val="24"/>
          <w:szCs w:val="24"/>
        </w:rPr>
        <w:t>The graph shows that the Algorithmic Threshold,</w:t>
      </w:r>
      <w:r w:rsidRPr="00CE3688">
        <w:rPr>
          <w:rStyle w:val="apple-converted-space"/>
          <w:rFonts w:ascii="Calibri" w:eastAsiaTheme="majorEastAsia" w:hAnsi="Calibri" w:cs="Calibri"/>
          <w:sz w:val="24"/>
          <w:szCs w:val="24"/>
        </w:rPr>
        <w:t>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oMath>
      <w:r w:rsidRPr="00CE3688">
        <w:rPr>
          <w:rFonts w:ascii="Calibri" w:hAnsi="Calibri" w:cs="Calibri"/>
          <w:sz w:val="24"/>
          <w:szCs w:val="24"/>
        </w:rPr>
        <w:t>, increases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which is intuitive because a larger number of variables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w:t>
      </w:r>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provides more flexibility to satisfy the constraints, making it easier for Simulated Annealing to find a solution. However, as</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M</w:t>
      </w:r>
      <w:r w:rsidRPr="00CE3688">
        <w:rPr>
          <w:rFonts w:ascii="Calibri" w:hAnsi="Calibri" w:cs="Calibri"/>
          <w:sz w:val="24"/>
          <w:szCs w:val="24"/>
        </w:rPr>
        <w:t xml:space="preserve"> increases,</w:t>
      </w:r>
      <w:r>
        <w:rPr>
          <w:rFonts w:ascii="Calibri" w:hAnsi="Calibri" w:cs="Calibri"/>
          <w:sz w:val="24"/>
          <w:szCs w:val="24"/>
        </w:rPr>
        <w:t xml:space="preserve"> </w:t>
      </w:r>
      <w:r w:rsidRPr="00CE3688">
        <w:rPr>
          <w:rFonts w:ascii="Calibri" w:hAnsi="Calibri" w:cs="Calibri"/>
          <w:sz w:val="24"/>
          <w:szCs w:val="24"/>
        </w:rPr>
        <w:t>the problem becomes harder to solve. For larger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N </w:t>
      </w:r>
      <w:r w:rsidRPr="00CE3688">
        <w:rPr>
          <w:rFonts w:ascii="Calibri" w:hAnsi="Calibri" w:cs="Calibri"/>
          <w:sz w:val="24"/>
          <w:szCs w:val="24"/>
        </w:rPr>
        <w:t>, the system can handle more clauses before the solution space collapses, meaning</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must be higher to reach a probability </w:t>
      </w:r>
      <w:r>
        <w:rPr>
          <w:rFonts w:ascii="Calibri" w:hAnsi="Calibri" w:cs="Calibri"/>
          <w:sz w:val="24"/>
          <w:szCs w:val="24"/>
        </w:rPr>
        <w:t xml:space="preserve">of 0.5 </w:t>
      </w:r>
      <w:r w:rsidRPr="00CE3688">
        <w:rPr>
          <w:rFonts w:ascii="Calibri" w:hAnsi="Calibri" w:cs="Calibri"/>
          <w:sz w:val="24"/>
          <w:szCs w:val="24"/>
        </w:rPr>
        <w:t xml:space="preserve">of solving the problem. This reflects the balance between the increased degrees of freedom </w:t>
      </w:r>
      <w:r w:rsidRPr="00CE3688">
        <w:rPr>
          <w:rFonts w:ascii="Calibri" w:hAnsi="Calibri" w:cs="Calibri"/>
          <w:sz w:val="24"/>
          <w:szCs w:val="24"/>
        </w:rPr>
        <w:lastRenderedPageBreak/>
        <w:t>provided by more variables and the tightening constraints introduced by additional clauses, with</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r>
          <w:rPr>
            <w:rStyle w:val="s1"/>
            <w:rFonts w:ascii="Cambria Math" w:eastAsiaTheme="majorEastAsia" w:hAnsi="Cambria Math" w:cs="Calibri"/>
            <w:sz w:val="24"/>
            <w:szCs w:val="24"/>
          </w:rPr>
          <m:t>P</m:t>
        </m:r>
        <m:d>
          <m:dPr>
            <m:ctrlPr>
              <w:rPr>
                <w:rStyle w:val="s1"/>
                <w:rFonts w:ascii="Cambria Math" w:eastAsiaTheme="majorEastAsia" w:hAnsi="Cambria Math" w:cs="Calibri"/>
                <w:i/>
                <w:sz w:val="24"/>
                <w:szCs w:val="24"/>
              </w:rPr>
            </m:ctrlPr>
          </m:dPr>
          <m:e>
            <m:r>
              <w:rPr>
                <w:rStyle w:val="s1"/>
                <w:rFonts w:ascii="Cambria Math" w:eastAsiaTheme="majorEastAsia" w:hAnsi="Cambria Math" w:cs="Calibri"/>
                <w:sz w:val="24"/>
                <w:szCs w:val="24"/>
              </w:rPr>
              <m:t>N,M</m:t>
            </m:r>
          </m:e>
        </m:d>
      </m:oMath>
      <w:r w:rsidRPr="00CE3688">
        <w:rPr>
          <w:rFonts w:ascii="Calibri" w:hAnsi="Calibri" w:cs="Calibri"/>
          <w:sz w:val="24"/>
          <w:szCs w:val="24"/>
        </w:rPr>
        <w:t xml:space="preserve"> transitioning sharply near</w:t>
      </w:r>
      <w:r w:rsidRPr="00CE3688">
        <w:rPr>
          <w:rStyle w:val="apple-converted-space"/>
          <w:rFonts w:ascii="Calibri" w:eastAsiaTheme="majorEastAsia" w:hAnsi="Calibri" w:cs="Calibri"/>
          <w:sz w:val="24"/>
          <w:szCs w:val="24"/>
        </w:rPr>
        <w:t> </w:t>
      </w:r>
      <w:r w:rsidRPr="00CE3688">
        <w:rPr>
          <w:rStyle w:val="s1"/>
          <w:rFonts w:ascii="Calibri" w:eastAsiaTheme="majorEastAsia" w:hAnsi="Calibri" w:cs="Calibri"/>
          <w:sz w:val="24"/>
          <w:szCs w:val="24"/>
        </w:rPr>
        <w:t xml:space="preserve"> </w:t>
      </w:r>
      <m:oMath>
        <m:sSup>
          <m:sSupPr>
            <m:ctrlPr>
              <w:rPr>
                <w:rFonts w:ascii="Cambria Math" w:hAnsi="Cambria Math" w:cs="Calibri"/>
                <w:i/>
                <w:lang w:val="en-GB"/>
              </w:rPr>
            </m:ctrlPr>
          </m:sSupPr>
          <m:e>
            <m:r>
              <w:rPr>
                <w:rFonts w:ascii="Cambria Math" w:hAnsi="Cambria Math" w:cs="Calibri"/>
                <w:lang w:val="en-GB"/>
              </w:rPr>
              <m:t>M</m:t>
            </m:r>
          </m:e>
          <m:sup>
            <m:d>
              <m:dPr>
                <m:ctrlPr>
                  <w:rPr>
                    <w:rFonts w:ascii="Cambria Math" w:hAnsi="Cambria Math" w:cs="Calibri"/>
                    <w:i/>
                    <w:lang w:val="en-GB"/>
                  </w:rPr>
                </m:ctrlPr>
              </m:dPr>
              <m:e>
                <m:r>
                  <w:rPr>
                    <w:rFonts w:ascii="Cambria Math" w:hAnsi="Cambria Math" w:cs="Calibri"/>
                    <w:lang w:val="en-GB"/>
                  </w:rPr>
                  <m:t>alg</m:t>
                </m:r>
              </m:e>
            </m:d>
          </m:sup>
        </m:sSup>
        <m:d>
          <m:dPr>
            <m:ctrlPr>
              <w:rPr>
                <w:rFonts w:ascii="Cambria Math" w:hAnsi="Cambria Math" w:cs="Calibri"/>
                <w:i/>
                <w:lang w:val="en-GB"/>
              </w:rPr>
            </m:ctrlPr>
          </m:dPr>
          <m:e>
            <m:r>
              <w:rPr>
                <w:rFonts w:ascii="Cambria Math" w:hAnsi="Cambria Math" w:cs="Calibri"/>
                <w:lang w:val="en-GB"/>
              </w:rPr>
              <m:t>N</m:t>
            </m:r>
          </m:e>
        </m:d>
      </m:oMath>
      <w:r w:rsidRPr="00CE3688">
        <w:rPr>
          <w:rStyle w:val="apple-converted-space"/>
          <w:rFonts w:ascii="Calibri" w:eastAsiaTheme="majorEastAsia" w:hAnsi="Calibri" w:cs="Calibri"/>
          <w:color w:val="000000"/>
          <w:sz w:val="24"/>
          <w:szCs w:val="24"/>
        </w:rPr>
        <w:t> </w:t>
      </w:r>
      <w:r w:rsidRPr="00CE3688">
        <w:rPr>
          <w:rFonts w:ascii="Calibri" w:hAnsi="Calibri" w:cs="Calibri"/>
          <w:sz w:val="24"/>
          <w:szCs w:val="24"/>
        </w:rPr>
        <w:t xml:space="preserve"> as solvability shifts from likely to unlikely.</w:t>
      </w:r>
    </w:p>
    <w:p w14:paraId="4A922762" w14:textId="0FD7A6EE" w:rsidR="00987C15" w:rsidRPr="00987C15" w:rsidRDefault="00987C15" w:rsidP="00CE3688">
      <w:pPr>
        <w:pStyle w:val="p1"/>
        <w:jc w:val="both"/>
        <w:rPr>
          <w:rFonts w:ascii="Calibri" w:hAnsi="Calibri" w:cs="Calibri"/>
          <w:b/>
          <w:bCs/>
          <w:sz w:val="24"/>
          <w:szCs w:val="24"/>
        </w:rPr>
      </w:pPr>
      <w:r w:rsidRPr="00987C15">
        <w:rPr>
          <w:rFonts w:ascii="Calibri" w:hAnsi="Calibri" w:cs="Calibri"/>
          <w:b/>
          <w:bCs/>
          <w:sz w:val="24"/>
          <w:szCs w:val="24"/>
        </w:rPr>
        <w:t xml:space="preserve">Behaviour of </w:t>
      </w:r>
      <m:oMath>
        <m:r>
          <m:rPr>
            <m:sty m:val="bi"/>
          </m:rPr>
          <w:rPr>
            <w:rFonts w:ascii="Cambria Math" w:hAnsi="Cambria Math" w:cs="Calibri"/>
            <w:sz w:val="24"/>
            <w:szCs w:val="24"/>
          </w:rPr>
          <m:t>P</m:t>
        </m:r>
        <m:d>
          <m:dPr>
            <m:ctrlPr>
              <w:rPr>
                <w:rFonts w:ascii="Cambria Math" w:hAnsi="Cambria Math" w:cs="Calibri"/>
                <w:b/>
                <w:bCs/>
                <w:i/>
                <w:sz w:val="24"/>
                <w:szCs w:val="24"/>
              </w:rPr>
            </m:ctrlPr>
          </m:dPr>
          <m:e>
            <m:r>
              <m:rPr>
                <m:sty m:val="bi"/>
              </m:rPr>
              <w:rPr>
                <w:rFonts w:ascii="Cambria Math" w:hAnsi="Cambria Math" w:cs="Calibri"/>
                <w:sz w:val="24"/>
                <w:szCs w:val="24"/>
              </w:rPr>
              <m:t>M,N</m:t>
            </m:r>
          </m:e>
        </m:d>
      </m:oMath>
      <w:r w:rsidRPr="00987C15">
        <w:rPr>
          <w:rFonts w:ascii="Calibri" w:hAnsi="Calibri" w:cs="Calibri"/>
          <w:b/>
          <w:bCs/>
          <w:sz w:val="24"/>
          <w:szCs w:val="24"/>
        </w:rPr>
        <w:t xml:space="preserve"> around the Algorithmic Threshold</w:t>
      </w:r>
    </w:p>
    <w:p w14:paraId="519C7923" w14:textId="660188E5" w:rsidR="00DB2566" w:rsidRPr="00CE3688" w:rsidRDefault="004B314B" w:rsidP="00DB2566">
      <w:pPr>
        <w:autoSpaceDE w:val="0"/>
        <w:autoSpaceDN w:val="0"/>
        <w:adjustRightInd w:val="0"/>
        <w:spacing w:after="0" w:line="240" w:lineRule="auto"/>
        <w:jc w:val="both"/>
        <w:rPr>
          <w:rFonts w:ascii="Calibri" w:eastAsiaTheme="minorEastAsia" w:hAnsi="Calibri" w:cs="Calibri"/>
          <w:kern w:val="0"/>
        </w:rPr>
      </w:pPr>
      <w:r>
        <w:rPr>
          <w:rFonts w:ascii="Calibri" w:eastAsiaTheme="minorEastAsia" w:hAnsi="Calibri" w:cs="Calibri"/>
          <w:noProof/>
          <w:kern w:val="0"/>
        </w:rPr>
        <w:drawing>
          <wp:inline distT="0" distB="0" distL="0" distR="0" wp14:anchorId="63EDB4BF" wp14:editId="131EA989">
            <wp:extent cx="5731510" cy="2862580"/>
            <wp:effectExtent l="0" t="0" r="0" b="0"/>
            <wp:docPr id="1213385561"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85561" name="Picture 6" descr="A graph of a graph of a graph&#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2862580"/>
                    </a:xfrm>
                    <a:prstGeom prst="rect">
                      <a:avLst/>
                    </a:prstGeom>
                  </pic:spPr>
                </pic:pic>
              </a:graphicData>
            </a:graphic>
          </wp:inline>
        </w:drawing>
      </w:r>
    </w:p>
    <w:sectPr w:rsidR="00DB2566" w:rsidRPr="00CE3688" w:rsidSect="00B576DC">
      <w:footerReference w:type="even" r:id="rId12"/>
      <w:footerReference w:type="default" r:id="rId13"/>
      <w:footerReference w:type="first" r:id="rId1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C32A3" w14:textId="77777777" w:rsidR="00EC11D2" w:rsidRDefault="00EC11D2" w:rsidP="00525BC7">
      <w:pPr>
        <w:spacing w:after="0" w:line="240" w:lineRule="auto"/>
      </w:pPr>
      <w:r>
        <w:separator/>
      </w:r>
    </w:p>
  </w:endnote>
  <w:endnote w:type="continuationSeparator" w:id="0">
    <w:p w14:paraId="4412CA11" w14:textId="77777777" w:rsidR="00EC11D2" w:rsidRDefault="00EC11D2" w:rsidP="00525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2" w:usb2="00000000" w:usb3="00000000" w:csb0="000000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23871537"/>
      <w:docPartObj>
        <w:docPartGallery w:val="Page Numbers (Bottom of Page)"/>
        <w:docPartUnique/>
      </w:docPartObj>
    </w:sdtPr>
    <w:sdtContent>
      <w:p w14:paraId="4C022158" w14:textId="2E1A3ABB" w:rsidR="00B576DC" w:rsidRDefault="00B576DC" w:rsidP="0087113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69811041"/>
      <w:docPartObj>
        <w:docPartGallery w:val="Page Numbers (Bottom of Page)"/>
        <w:docPartUnique/>
      </w:docPartObj>
    </w:sdtPr>
    <w:sdtContent>
      <w:p w14:paraId="0D29BEDA" w14:textId="1DE18055" w:rsidR="00B576DC" w:rsidRDefault="00B576DC" w:rsidP="00B576D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3EB81A" w14:textId="77777777" w:rsidR="00B576DC" w:rsidRDefault="00B576DC" w:rsidP="00B57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16459604"/>
      <w:docPartObj>
        <w:docPartGallery w:val="Page Numbers (Bottom of Page)"/>
        <w:docPartUnique/>
      </w:docPartObj>
    </w:sdtPr>
    <w:sdtContent>
      <w:p w14:paraId="4E1F758E" w14:textId="5A349C6D" w:rsidR="00B576DC" w:rsidRDefault="00B576DC" w:rsidP="00B576D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2BE2F9" w14:textId="12E124DE" w:rsidR="00525BC7" w:rsidRDefault="00525BC7" w:rsidP="00B576DC">
    <w:pPr>
      <w:pStyle w:val="Footer"/>
      <w:ind w:right="360"/>
    </w:pPr>
    <w:r>
      <w:rPr>
        <w:noProof/>
      </w:rPr>
      <mc:AlternateContent>
        <mc:Choice Requires="wps">
          <w:drawing>
            <wp:anchor distT="0" distB="0" distL="114300" distR="114300" simplePos="0" relativeHeight="251659264" behindDoc="0" locked="0" layoutInCell="1" allowOverlap="1" wp14:anchorId="62501A35" wp14:editId="160BCFCA">
              <wp:simplePos x="0" y="0"/>
              <wp:positionH relativeFrom="margin">
                <wp:posOffset>-258445</wp:posOffset>
              </wp:positionH>
              <wp:positionV relativeFrom="paragraph">
                <wp:posOffset>-130695</wp:posOffset>
              </wp:positionV>
              <wp:extent cx="6234546" cy="0"/>
              <wp:effectExtent l="0" t="0" r="13970" b="12700"/>
              <wp:wrapNone/>
              <wp:docPr id="911131463"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9FB2AC" id="Straight Connector 1"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20.35pt,-10.3pt" to="470.55pt,-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EIxTOXjAAAAEAEAAA8AAAAAAAAAAAAAAAAACgQAAGRycy9k&#13;&#10;b3ducmV2LnhtbFBLBQYAAAAABAAEAPMAAAAaBQAAAAA=&#13;&#10;" strokecolor="black [3213]" strokeweight=".5pt">
              <v:stroke joinstyle="miter"/>
              <w10:wrap anchorx="margin"/>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44220" w14:textId="0589992D" w:rsidR="00B576DC" w:rsidRDefault="00B576DC">
    <w:pPr>
      <w:pStyle w:val="Footer"/>
    </w:pPr>
    <w:r>
      <w:rPr>
        <w:noProof/>
      </w:rPr>
      <mc:AlternateContent>
        <mc:Choice Requires="wps">
          <w:drawing>
            <wp:anchor distT="0" distB="0" distL="114300" distR="114300" simplePos="0" relativeHeight="251661312" behindDoc="0" locked="0" layoutInCell="1" allowOverlap="1" wp14:anchorId="0AC5F4C5" wp14:editId="169AD517">
              <wp:simplePos x="0" y="0"/>
              <wp:positionH relativeFrom="margin">
                <wp:posOffset>-258445</wp:posOffset>
              </wp:positionH>
              <wp:positionV relativeFrom="paragraph">
                <wp:posOffset>-123883</wp:posOffset>
              </wp:positionV>
              <wp:extent cx="6234546" cy="0"/>
              <wp:effectExtent l="0" t="0" r="13970" b="12700"/>
              <wp:wrapNone/>
              <wp:docPr id="2059234611" name="Straight Connector 1"/>
              <wp:cNvGraphicFramePr/>
              <a:graphic xmlns:a="http://schemas.openxmlformats.org/drawingml/2006/main">
                <a:graphicData uri="http://schemas.microsoft.com/office/word/2010/wordprocessingShape">
                  <wps:wsp>
                    <wps:cNvCnPr/>
                    <wps:spPr>
                      <a:xfrm>
                        <a:off x="0" y="0"/>
                        <a:ext cx="623454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3958F" id="Straight Connector 1"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20.35pt,-9.75pt" to="470.55pt,-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" strokecolor="black [3213]"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1C1DB4" w14:textId="77777777" w:rsidR="00EC11D2" w:rsidRDefault="00EC11D2" w:rsidP="00525BC7">
      <w:pPr>
        <w:spacing w:after="0" w:line="240" w:lineRule="auto"/>
      </w:pPr>
      <w:r>
        <w:separator/>
      </w:r>
    </w:p>
  </w:footnote>
  <w:footnote w:type="continuationSeparator" w:id="0">
    <w:p w14:paraId="7491DE28" w14:textId="77777777" w:rsidR="00EC11D2" w:rsidRDefault="00EC11D2" w:rsidP="00525B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7452A"/>
    <w:multiLevelType w:val="hybridMultilevel"/>
    <w:tmpl w:val="36C82304"/>
    <w:lvl w:ilvl="0" w:tplc="3A2627FC">
      <w:start w:val="1"/>
      <w:numFmt w:val="bullet"/>
      <w:lvlText w:val="-"/>
      <w:lvlJc w:val="left"/>
      <w:pPr>
        <w:ind w:left="720" w:hanging="360"/>
      </w:pPr>
      <w:rPr>
        <w:rFonts w:ascii="Garamond" w:eastAsiaTheme="minorHAnsi"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3B66A78"/>
    <w:multiLevelType w:val="hybridMultilevel"/>
    <w:tmpl w:val="42CAB2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16529392">
    <w:abstractNumId w:val="1"/>
  </w:num>
  <w:num w:numId="2" w16cid:durableId="417989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BC7"/>
    <w:rsid w:val="0001150F"/>
    <w:rsid w:val="000764B0"/>
    <w:rsid w:val="000D0F8D"/>
    <w:rsid w:val="0026335D"/>
    <w:rsid w:val="00292CDB"/>
    <w:rsid w:val="0040162B"/>
    <w:rsid w:val="004B314B"/>
    <w:rsid w:val="00525BC7"/>
    <w:rsid w:val="005A3AF5"/>
    <w:rsid w:val="005B11C6"/>
    <w:rsid w:val="00724A5C"/>
    <w:rsid w:val="00846531"/>
    <w:rsid w:val="00851F91"/>
    <w:rsid w:val="00937B39"/>
    <w:rsid w:val="00987C15"/>
    <w:rsid w:val="00B576DC"/>
    <w:rsid w:val="00BE1969"/>
    <w:rsid w:val="00C84653"/>
    <w:rsid w:val="00CE3688"/>
    <w:rsid w:val="00DB2566"/>
    <w:rsid w:val="00DE1DFF"/>
    <w:rsid w:val="00EC11D2"/>
    <w:rsid w:val="00F36C3E"/>
    <w:rsid w:val="00FB346A"/>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A40AFF"/>
  <w15:chartTrackingRefBased/>
  <w15:docId w15:val="{6D957C6D-792E-8B4F-B5BF-9006BDFA0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5B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5B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5B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5B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5B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5B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5B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5B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5B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5B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5B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5B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5B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5B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5B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5B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5B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5BC7"/>
    <w:rPr>
      <w:rFonts w:eastAsiaTheme="majorEastAsia" w:cstheme="majorBidi"/>
      <w:color w:val="272727" w:themeColor="text1" w:themeTint="D8"/>
    </w:rPr>
  </w:style>
  <w:style w:type="paragraph" w:styleId="Title">
    <w:name w:val="Title"/>
    <w:basedOn w:val="Normal"/>
    <w:next w:val="Normal"/>
    <w:link w:val="TitleChar"/>
    <w:uiPriority w:val="10"/>
    <w:qFormat/>
    <w:rsid w:val="00525B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5B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5B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5B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5BC7"/>
    <w:pPr>
      <w:spacing w:before="160"/>
      <w:jc w:val="center"/>
    </w:pPr>
    <w:rPr>
      <w:i/>
      <w:iCs/>
      <w:color w:val="404040" w:themeColor="text1" w:themeTint="BF"/>
    </w:rPr>
  </w:style>
  <w:style w:type="character" w:customStyle="1" w:styleId="QuoteChar">
    <w:name w:val="Quote Char"/>
    <w:basedOn w:val="DefaultParagraphFont"/>
    <w:link w:val="Quote"/>
    <w:uiPriority w:val="29"/>
    <w:rsid w:val="00525BC7"/>
    <w:rPr>
      <w:i/>
      <w:iCs/>
      <w:color w:val="404040" w:themeColor="text1" w:themeTint="BF"/>
    </w:rPr>
  </w:style>
  <w:style w:type="paragraph" w:styleId="ListParagraph">
    <w:name w:val="List Paragraph"/>
    <w:basedOn w:val="Normal"/>
    <w:uiPriority w:val="34"/>
    <w:qFormat/>
    <w:rsid w:val="00525BC7"/>
    <w:pPr>
      <w:ind w:left="720"/>
      <w:contextualSpacing/>
    </w:pPr>
  </w:style>
  <w:style w:type="character" w:styleId="IntenseEmphasis">
    <w:name w:val="Intense Emphasis"/>
    <w:basedOn w:val="DefaultParagraphFont"/>
    <w:uiPriority w:val="21"/>
    <w:qFormat/>
    <w:rsid w:val="00525BC7"/>
    <w:rPr>
      <w:i/>
      <w:iCs/>
      <w:color w:val="0F4761" w:themeColor="accent1" w:themeShade="BF"/>
    </w:rPr>
  </w:style>
  <w:style w:type="paragraph" w:styleId="IntenseQuote">
    <w:name w:val="Intense Quote"/>
    <w:basedOn w:val="Normal"/>
    <w:next w:val="Normal"/>
    <w:link w:val="IntenseQuoteChar"/>
    <w:uiPriority w:val="30"/>
    <w:qFormat/>
    <w:rsid w:val="00525B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5BC7"/>
    <w:rPr>
      <w:i/>
      <w:iCs/>
      <w:color w:val="0F4761" w:themeColor="accent1" w:themeShade="BF"/>
    </w:rPr>
  </w:style>
  <w:style w:type="character" w:styleId="IntenseReference">
    <w:name w:val="Intense Reference"/>
    <w:basedOn w:val="DefaultParagraphFont"/>
    <w:uiPriority w:val="32"/>
    <w:qFormat/>
    <w:rsid w:val="00525BC7"/>
    <w:rPr>
      <w:b/>
      <w:bCs/>
      <w:smallCaps/>
      <w:color w:val="0F4761" w:themeColor="accent1" w:themeShade="BF"/>
      <w:spacing w:val="5"/>
    </w:rPr>
  </w:style>
  <w:style w:type="paragraph" w:styleId="Header">
    <w:name w:val="header"/>
    <w:basedOn w:val="Normal"/>
    <w:link w:val="HeaderChar"/>
    <w:uiPriority w:val="99"/>
    <w:unhideWhenUsed/>
    <w:rsid w:val="00525B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5BC7"/>
  </w:style>
  <w:style w:type="paragraph" w:styleId="Footer">
    <w:name w:val="footer"/>
    <w:basedOn w:val="Normal"/>
    <w:link w:val="FooterChar"/>
    <w:uiPriority w:val="99"/>
    <w:unhideWhenUsed/>
    <w:rsid w:val="00525B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5BC7"/>
  </w:style>
  <w:style w:type="character" w:styleId="PlaceholderText">
    <w:name w:val="Placeholder Text"/>
    <w:basedOn w:val="DefaultParagraphFont"/>
    <w:uiPriority w:val="99"/>
    <w:semiHidden/>
    <w:rsid w:val="0001150F"/>
    <w:rPr>
      <w:color w:val="666666"/>
    </w:rPr>
  </w:style>
  <w:style w:type="character" w:styleId="PageNumber">
    <w:name w:val="page number"/>
    <w:basedOn w:val="DefaultParagraphFont"/>
    <w:uiPriority w:val="99"/>
    <w:semiHidden/>
    <w:unhideWhenUsed/>
    <w:rsid w:val="00B576DC"/>
  </w:style>
  <w:style w:type="paragraph" w:customStyle="1" w:styleId="p1">
    <w:name w:val="p1"/>
    <w:basedOn w:val="Normal"/>
    <w:rsid w:val="00CE3688"/>
    <w:pPr>
      <w:spacing w:after="0" w:line="240" w:lineRule="auto"/>
    </w:pPr>
    <w:rPr>
      <w:rFonts w:ascii=".AppleSystemUIFont" w:eastAsia="Times New Roman" w:hAnsi=".AppleSystemUIFont" w:cs="Times New Roman"/>
      <w:color w:val="0E0E0E"/>
      <w:kern w:val="0"/>
      <w:sz w:val="21"/>
      <w:szCs w:val="21"/>
      <w:lang w:eastAsia="en-GB"/>
      <w14:ligatures w14:val="none"/>
    </w:rPr>
  </w:style>
  <w:style w:type="character" w:customStyle="1" w:styleId="s1">
    <w:name w:val="s1"/>
    <w:basedOn w:val="DefaultParagraphFont"/>
    <w:rsid w:val="00CE3688"/>
    <w:rPr>
      <w:rFonts w:ascii="Helvetica" w:hAnsi="Helvetica" w:hint="default"/>
      <w:color w:val="000000"/>
      <w:sz w:val="18"/>
      <w:szCs w:val="18"/>
    </w:rPr>
  </w:style>
  <w:style w:type="character" w:customStyle="1" w:styleId="apple-converted-space">
    <w:name w:val="apple-converted-space"/>
    <w:basedOn w:val="DefaultParagraphFont"/>
    <w:rsid w:val="00CE36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368687">
      <w:bodyDiv w:val="1"/>
      <w:marLeft w:val="0"/>
      <w:marRight w:val="0"/>
      <w:marTop w:val="0"/>
      <w:marBottom w:val="0"/>
      <w:divBdr>
        <w:top w:val="none" w:sz="0" w:space="0" w:color="auto"/>
        <w:left w:val="none" w:sz="0" w:space="0" w:color="auto"/>
        <w:bottom w:val="none" w:sz="0" w:space="0" w:color="auto"/>
        <w:right w:val="none" w:sz="0" w:space="0" w:color="auto"/>
      </w:divBdr>
    </w:div>
    <w:div w:id="748114830">
      <w:bodyDiv w:val="1"/>
      <w:marLeft w:val="0"/>
      <w:marRight w:val="0"/>
      <w:marTop w:val="0"/>
      <w:marBottom w:val="0"/>
      <w:divBdr>
        <w:top w:val="none" w:sz="0" w:space="0" w:color="auto"/>
        <w:left w:val="none" w:sz="0" w:space="0" w:color="auto"/>
        <w:bottom w:val="none" w:sz="0" w:space="0" w:color="auto"/>
        <w:right w:val="none" w:sz="0" w:space="0" w:color="auto"/>
      </w:divBdr>
    </w:div>
    <w:div w:id="841312046">
      <w:bodyDiv w:val="1"/>
      <w:marLeft w:val="0"/>
      <w:marRight w:val="0"/>
      <w:marTop w:val="0"/>
      <w:marBottom w:val="0"/>
      <w:divBdr>
        <w:top w:val="none" w:sz="0" w:space="0" w:color="auto"/>
        <w:left w:val="none" w:sz="0" w:space="0" w:color="auto"/>
        <w:bottom w:val="none" w:sz="0" w:space="0" w:color="auto"/>
        <w:right w:val="none" w:sz="0" w:space="0" w:color="auto"/>
      </w:divBdr>
    </w:div>
    <w:div w:id="878084006">
      <w:bodyDiv w:val="1"/>
      <w:marLeft w:val="0"/>
      <w:marRight w:val="0"/>
      <w:marTop w:val="0"/>
      <w:marBottom w:val="0"/>
      <w:divBdr>
        <w:top w:val="none" w:sz="0" w:space="0" w:color="auto"/>
        <w:left w:val="none" w:sz="0" w:space="0" w:color="auto"/>
        <w:bottom w:val="none" w:sz="0" w:space="0" w:color="auto"/>
        <w:right w:val="none" w:sz="0" w:space="0" w:color="auto"/>
      </w:divBdr>
    </w:div>
    <w:div w:id="950893718">
      <w:bodyDiv w:val="1"/>
      <w:marLeft w:val="0"/>
      <w:marRight w:val="0"/>
      <w:marTop w:val="0"/>
      <w:marBottom w:val="0"/>
      <w:divBdr>
        <w:top w:val="none" w:sz="0" w:space="0" w:color="auto"/>
        <w:left w:val="none" w:sz="0" w:space="0" w:color="auto"/>
        <w:bottom w:val="none" w:sz="0" w:space="0" w:color="auto"/>
        <w:right w:val="none" w:sz="0" w:space="0" w:color="auto"/>
      </w:divBdr>
    </w:div>
    <w:div w:id="1151947660">
      <w:bodyDiv w:val="1"/>
      <w:marLeft w:val="0"/>
      <w:marRight w:val="0"/>
      <w:marTop w:val="0"/>
      <w:marBottom w:val="0"/>
      <w:divBdr>
        <w:top w:val="none" w:sz="0" w:space="0" w:color="auto"/>
        <w:left w:val="none" w:sz="0" w:space="0" w:color="auto"/>
        <w:bottom w:val="none" w:sz="0" w:space="0" w:color="auto"/>
        <w:right w:val="none" w:sz="0" w:space="0" w:color="auto"/>
      </w:divBdr>
    </w:div>
    <w:div w:id="1227952589">
      <w:bodyDiv w:val="1"/>
      <w:marLeft w:val="0"/>
      <w:marRight w:val="0"/>
      <w:marTop w:val="0"/>
      <w:marBottom w:val="0"/>
      <w:divBdr>
        <w:top w:val="none" w:sz="0" w:space="0" w:color="auto"/>
        <w:left w:val="none" w:sz="0" w:space="0" w:color="auto"/>
        <w:bottom w:val="none" w:sz="0" w:space="0" w:color="auto"/>
        <w:right w:val="none" w:sz="0" w:space="0" w:color="auto"/>
      </w:divBdr>
    </w:div>
    <w:div w:id="132658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TotalTime>
  <Pages>5</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VITTORIO MANFRIANI</dc:creator>
  <cp:keywords/>
  <dc:description/>
  <cp:lastModifiedBy>VITTORIO MANFRIANI</cp:lastModifiedBy>
  <cp:revision>6</cp:revision>
  <dcterms:created xsi:type="dcterms:W3CDTF">2025-01-09T14:10:00Z</dcterms:created>
  <dcterms:modified xsi:type="dcterms:W3CDTF">2025-01-09T23:36:00Z</dcterms:modified>
</cp:coreProperties>
</file>