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장비 대여 매뉴얼 (샘플)</w:t>
      </w:r>
    </w:p>
    <w:p>
      <w:pPr>
        <w:pStyle w:val="Heading2"/>
      </w:pPr>
      <w:r>
        <w:t xml:space="preserve">1. 대여 가능 장비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노트북, 모니터, 프로젝터, 화상회의 카메라</w:t>
      </w:r>
    </w:p>
    <w:p>
      <w:pPr>
        <w:pStyle w:val="Heading2"/>
      </w:pPr>
      <w:r>
        <w:t xml:space="preserve">2. 대여 방법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IT팀에 대여 신청서를 제출합니다.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승인 후 장비를 수령합니다.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반납 예정일을 준수합니다.</w:t>
      </w:r>
    </w:p>
    <w:p>
      <w:pPr>
        <w:pStyle w:val="Heading2"/>
      </w:pPr>
      <w:r>
        <w:t xml:space="preserve">3.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장비 파손 시 즉시 IT팀에 보고합니다.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대여 기간은 30일이며 연장은 재신청이 필요합니다.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본 문서는 인덱싱 테스트용 가상 샘플입니다.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KR" w:cs="Noto Sans CJK KR" w:eastAsia="Noto Sans CJK KR" w:hAnsi="Noto Sans CJK KR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Noto Sans CJK KR" w:cs="Noto Sans CJK KR" w:eastAsia="Noto Sans CJK KR" w:hAnsi="Noto Sans CJK K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2026-05-25T07:49:42.106Z</dcterms:created>
  <dcterms:modified xsi:type="dcterms:W3CDTF">2026-05-25T07:49:42.106Z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