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stand beside the lobby spawn: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at fixed spots (-8, -22) and (68, -22), turned toward the lobby spawn; they may need moving or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2026-10-05T00:52:05.204Z</dcterms:created>
  <dcterms:modified xsi:type="dcterms:W3CDTF">2026-10-05T00:52:05.206Z</dcterms:modified>
</cp:coreProperties>
</file>

<file path=docProps/custom.xml><?xml version="1.0" encoding="utf-8"?>
<Properties xmlns="http://schemas.openxmlformats.org/officeDocument/2006/custom-properties" xmlns:vt="http://schemas.openxmlformats.org/officeDocument/2006/docPropsVTypes"/>
</file>