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ПЦК _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>
        <w:rPr>
          <w:rFonts w:ascii="Times New Roman" w:hAnsi="Times New Roman" w:cs="Times New Roman"/>
          <w:bCs/>
          <w:sz w:val="24"/>
          <w:szCs w:val="24"/>
        </w:rPr>
        <w:t>_______________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ОТЧЕТ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прохождении 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учебной  </w:t>
      </w:r>
      <w:r>
        <w:rPr>
          <w:rFonts w:ascii="Times New Roman" w:hAnsi="Times New Roman" w:cs="Times New Roman"/>
          <w:sz w:val="24"/>
          <w:szCs w:val="24"/>
        </w:rPr>
        <w:t>___практики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>с «16» мая 2022 г. по «28» мая 2022 г.</w:t>
      </w:r>
    </w:p>
    <w:p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Специальность_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>
        <w:rPr>
          <w:rFonts w:ascii="Times New Roman" w:hAnsi="Times New Roman" w:eastAsia="Times New Roman" w:cs="Times New Roman"/>
          <w:sz w:val="24"/>
          <w:szCs w:val="24"/>
        </w:rPr>
        <w:t>_____</w:t>
      </w: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Студента(ки) __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Устяхин</w:t>
      </w: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u w:val="single"/>
        </w:rPr>
        <w:t>__</w:t>
      </w:r>
    </w:p>
    <w:p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___курса _</w:t>
      </w:r>
      <w:r>
        <w:rPr>
          <w:rFonts w:ascii="Times New Roman" w:hAnsi="Times New Roman" w:cs="Times New Roman"/>
          <w:sz w:val="24"/>
          <w:szCs w:val="24"/>
          <w:u w:val="single"/>
        </w:rPr>
        <w:t>И32</w:t>
      </w:r>
      <w:r>
        <w:rPr>
          <w:rFonts w:ascii="Times New Roman" w:hAnsi="Times New Roman" w:cs="Times New Roman"/>
          <w:sz w:val="24"/>
          <w:szCs w:val="24"/>
        </w:rPr>
        <w:t>__группы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отчета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«28» мая 2022г.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Отметка_______________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________________/__</w:t>
      </w:r>
      <w:r>
        <w:rPr>
          <w:rFonts w:ascii="Times New Roman" w:hAnsi="Times New Roman" w:cs="Times New Roman"/>
          <w:sz w:val="24"/>
          <w:szCs w:val="24"/>
          <w:u w:val="single"/>
        </w:rPr>
        <w:t>Заливаха А.В._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</w:p>
    <w:p>
      <w:pPr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</w:p>
    <w:p>
      <w:pPr>
        <w:spacing w:after="0" w:line="240" w:lineRule="auto"/>
        <w:ind w:left="360"/>
        <w:jc w:val="center"/>
        <w:rPr>
          <w:rFonts w:ascii="Calibri" w:hAnsi="Calibri" w:eastAsia="Times New Roman" w:cs="Times New Roman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Абакан, 2022г.</w:t>
      </w:r>
    </w:p>
    <w:p>
      <w:pPr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 xml:space="preserve">ЛИСТ ИНСТРУКТАЖА </w:t>
      </w:r>
    </w:p>
    <w:p>
      <w:pPr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>
      <w:pPr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>
      <w:pPr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>
      <w:pPr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>студент _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val="ru-RU" w:eastAsia="en-US"/>
        </w:rPr>
        <w:t>Устяхин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ru-RU" w:eastAsia="en-US"/>
        </w:rPr>
        <w:t xml:space="preserve"> Владимир Олегович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>_ гр. И32</w:t>
      </w:r>
    </w:p>
    <w:p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8"/>
          <w:szCs w:val="28"/>
          <w:lang w:eastAsia="en-US"/>
        </w:rPr>
      </w:pPr>
    </w:p>
    <w:tbl>
      <w:tblPr>
        <w:tblStyle w:val="5"/>
        <w:tblW w:w="50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296"/>
        <w:gridCol w:w="2008"/>
        <w:gridCol w:w="2734"/>
        <w:gridCol w:w="1294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781" w:type="pct"/>
            <w:vMerge w:val="restart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>
              <w:rPr>
                <w:rFonts w:ascii="Times New Roman" w:hAnsi="Times New Roman" w:eastAsia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781" w:type="pct"/>
            <w:vMerge w:val="continue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 w:val="continue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 w:val="continue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 w:val="continue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>
            <w:pPr>
              <w:spacing w:after="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781" w:type="pc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>
            <w:pPr>
              <w:spacing w:before="100"/>
              <w:ind w:left="-57" w:right="-57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14.05.2022</w:t>
            </w:r>
          </w:p>
        </w:tc>
        <w:tc>
          <w:tcPr>
            <w:tcW w:w="1015" w:type="pct"/>
          </w:tcPr>
          <w:p>
            <w:pPr>
              <w:spacing w:before="10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>
            <w:pPr>
              <w:spacing w:before="10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>
            <w:pPr>
              <w:spacing w:before="10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>
            <w:pPr>
              <w:spacing w:before="10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>
            <w:pPr>
              <w:spacing w:before="100"/>
              <w:ind w:left="-57" w:right="-57"/>
              <w:jc w:val="center"/>
              <w:rPr>
                <w:rFonts w:ascii="Times New Roman" w:hAnsi="Times New Roman" w:eastAsia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Групповой руководитель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практики  от Университета ______________________   _____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Заливаха А.В.</w:t>
      </w:r>
      <w:r>
        <w:rPr>
          <w:rFonts w:ascii="Times New Roman" w:hAnsi="Times New Roman" w:eastAsia="Times New Roman" w:cs="Times New Roman"/>
          <w:sz w:val="24"/>
          <w:szCs w:val="24"/>
        </w:rPr>
        <w:t>____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</w:rPr>
              <w:t>СОГЛАСОВАНО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Руководитель практики от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__________________   __</w:t>
            </w:r>
            <w:r>
              <w:rPr>
                <w:rFonts w:ascii="Times New Roman" w:hAnsi="Times New Roman" w:eastAsia="Times New Roman" w:cs="Times New Roman"/>
                <w:sz w:val="24"/>
                <w:szCs w:val="20"/>
                <w:u w:val="single"/>
              </w:rPr>
              <w:t>Пронькина О.В.</w:t>
            </w:r>
            <w:r>
              <w:rPr>
                <w:rFonts w:ascii="Times New Roman" w:hAnsi="Times New Roman" w:eastAsia="Times New Roman" w:cs="Times New Roman"/>
                <w:sz w:val="24"/>
                <w:szCs w:val="20"/>
              </w:rPr>
              <w:t>______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«_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_» мая  2022г.</w:t>
            </w:r>
          </w:p>
        </w:tc>
        <w:tc>
          <w:tcPr>
            <w:tcW w:w="478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МП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en-US"/>
        </w:rPr>
      </w:pP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Ф.И.О. обучающегося _______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u w:val="single"/>
          <w:lang w:val="ru-RU"/>
        </w:rPr>
        <w:t>Устяхин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u w:val="single"/>
          <w:lang w:val="ru-RU"/>
        </w:rPr>
        <w:t xml:space="preserve"> Владимир Олегович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u w:val="single"/>
        </w:rPr>
        <w:t>_________________</w:t>
      </w: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Специальность_</w:t>
      </w:r>
      <w:r>
        <w:rPr>
          <w:rFonts w:ascii="Times New Roman CYR" w:hAnsi="Times New Roman CYR" w:eastAsia="Times New Roman" w:cs="Times New Roman CYR"/>
          <w:i/>
          <w:szCs w:val="24"/>
          <w:u w:val="single"/>
        </w:rPr>
        <w:t>09.02.07 Информационные системы и программирование</w:t>
      </w:r>
      <w:r>
        <w:rPr>
          <w:rFonts w:ascii="Times New Roman" w:hAnsi="Times New Roman" w:eastAsia="Times New Roman" w:cs="Times New Roman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______________</w:t>
      </w: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Курс 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______ </w:t>
      </w: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Вид практики</w:t>
      </w:r>
      <w:r>
        <w:rPr>
          <w:rFonts w:ascii="Times New Roman" w:hAnsi="Times New Roman" w:eastAsia="Times New Roman" w:cs="Times New Roman"/>
          <w:i/>
          <w:szCs w:val="24"/>
        </w:rPr>
        <w:t xml:space="preserve"> _________</w:t>
      </w:r>
      <w:r>
        <w:rPr>
          <w:rFonts w:ascii="Times New Roman" w:hAnsi="Times New Roman" w:eastAsia="Times New Roman" w:cs="Times New Roman"/>
          <w:i/>
          <w:szCs w:val="24"/>
          <w:u w:val="single"/>
        </w:rPr>
        <w:t>учебная</w:t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_______________________________________________</w:t>
      </w:r>
    </w:p>
    <w:p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hAnsi="Times New Roman" w:eastAsia="Times New Roman" w:cs="Times New Roman"/>
          <w:i/>
          <w:szCs w:val="24"/>
        </w:rPr>
      </w:pPr>
      <w:r>
        <w:rPr>
          <w:rFonts w:ascii="Times New Roman" w:hAnsi="Times New Roman" w:eastAsia="Times New Roman" w:cs="Times New Roman"/>
          <w:i/>
          <w:szCs w:val="24"/>
        </w:rPr>
        <w:t>(учебная; производственная)</w:t>
      </w: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Тип практики__</w:t>
      </w:r>
      <w:r>
        <w:t xml:space="preserve">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</w:rPr>
        <w:t xml:space="preserve">________________________________ </w:t>
      </w:r>
    </w:p>
    <w:p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hAnsi="Times New Roman" w:eastAsia="Times New Roman" w:cs="Times New Roman"/>
          <w:i/>
          <w:szCs w:val="24"/>
        </w:rPr>
      </w:pPr>
      <w:r>
        <w:rPr>
          <w:rFonts w:ascii="Times New Roman" w:hAnsi="Times New Roman" w:eastAsia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Сроки прохождения практики____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i/>
          <w:szCs w:val="24"/>
          <w:u w:val="single"/>
        </w:rPr>
        <w:t>«16» мая 2022 г. по «28» мая 2022 г.</w:t>
      </w:r>
      <w:r>
        <w:rPr>
          <w:rFonts w:ascii="Times New Roman" w:hAnsi="Times New Roman" w:eastAsia="Times New Roman" w:cs="Times New Roman"/>
          <w:sz w:val="24"/>
          <w:szCs w:val="24"/>
        </w:rPr>
        <w:t>______________</w:t>
      </w: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i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Место прохождения практики </w:t>
      </w:r>
      <w:r>
        <w:rPr>
          <w:rFonts w:ascii="Times New Roman" w:hAnsi="Times New Roman" w:eastAsia="Times New Roman" w:cs="Times New Roman"/>
          <w:i/>
          <w:szCs w:val="24"/>
          <w:u w:val="single"/>
        </w:rPr>
        <w:t>ФГБОУ ВО «ХГУ им. Н.Ф. Катанова», ИНПО, КПОИиП__</w:t>
      </w:r>
    </w:p>
    <w:p>
      <w:pPr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Содержание и планируемые результаты практики:</w:t>
      </w:r>
    </w:p>
    <w:p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>
        <w:rPr>
          <w:rFonts w:ascii="Times New Roman" w:hAnsi="Times New Roman" w:eastAsia="Times New Roman" w:cs="Times New Roman"/>
          <w:i/>
          <w:sz w:val="20"/>
          <w:szCs w:val="24"/>
        </w:rPr>
        <w:t>различным контекстам.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>
      <w:pPr>
        <w:widowControl w:val="0"/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9.2.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>
      <w:pPr>
        <w:widowControl w:val="0"/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2242"/>
        <w:gridCol w:w="2699"/>
        <w:gridCol w:w="1948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 xml:space="preserve">№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 xml:space="preserve">Планируемые результаты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>Сроки выполнения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7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</w:rPr>
              <w:t xml:space="preserve">Умение: </w:t>
            </w:r>
          </w:p>
          <w:p>
            <w:pPr>
              <w:pStyle w:val="27"/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</w:rPr>
              <w:t xml:space="preserve">проводить </w:t>
            </w:r>
            <w:r>
              <w:rPr>
                <w:rFonts w:ascii="Times New Roman" w:hAnsi="Times New Roman" w:eastAsia="PMingLiU"/>
                <w:bCs/>
              </w:rPr>
              <w:t>анализ предметной области</w:t>
            </w:r>
            <w:r>
              <w:rPr>
                <w:rFonts w:ascii="Times New Roman" w:hAnsi="Times New Roman"/>
                <w:bCs/>
              </w:rPr>
              <w:t>;</w:t>
            </w:r>
          </w:p>
          <w:p>
            <w:pPr>
              <w:pStyle w:val="27"/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eastAsia="PMingLiU"/>
                <w:bCs/>
              </w:rPr>
              <w:t>разрабатывать и оформление техническую документацию</w:t>
            </w:r>
            <w:r>
              <w:rPr>
                <w:rFonts w:ascii="Times New Roman" w:hAnsi="Times New Roman"/>
              </w:rPr>
              <w:t>;</w:t>
            </w:r>
          </w:p>
          <w:p>
            <w:pPr>
              <w:pStyle w:val="27"/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hAnsi="Times New Roman" w:eastAsia="PMingLiU"/>
                <w:bCs/>
              </w:rPr>
              <w:t>выстраивать архитектуру программного средства;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i/>
                <w:lang w:eastAsia="en-US"/>
              </w:rPr>
              <w:t>1 неделя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7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</w:rPr>
              <w:t>Умение;</w:t>
            </w:r>
          </w:p>
          <w:p>
            <w:pPr>
              <w:pStyle w:val="27"/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</w:rPr>
              <w:t xml:space="preserve">проводить </w:t>
            </w:r>
            <w:r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>
            <w:pPr>
              <w:pStyle w:val="27"/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>
              <w:rPr>
                <w:rFonts w:ascii="Times New Roman" w:hAnsi="Times New Roman"/>
              </w:rPr>
              <w:t>;</w:t>
            </w:r>
          </w:p>
          <w:p>
            <w:pPr>
              <w:pStyle w:val="27"/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i/>
                <w:lang w:eastAsia="en-US"/>
              </w:rPr>
              <w:t>2 неделя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Навыки описания хода проверки с результатами ошибок и изменений;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cs="Times New Roman" w:eastAsiaTheme="minorHAnsi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i/>
                <w:lang w:eastAsia="en-US"/>
              </w:rPr>
              <w:t>2 неделя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0"/>
        </w:rPr>
        <w:t xml:space="preserve">Обучающийся   </w:t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______________________   ____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>Устяхин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В.О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____________</w:t>
      </w:r>
    </w:p>
    <w:p>
      <w:pPr>
        <w:spacing w:after="0" w:line="240" w:lineRule="auto"/>
        <w:ind w:left="1416" w:firstLine="708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подпись                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расшифровка подписи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Групповой руководитель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практики  от Университета ______________________   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Заливаха А.В.</w:t>
      </w:r>
      <w:r>
        <w:rPr>
          <w:rFonts w:ascii="Times New Roman" w:hAnsi="Times New Roman" w:eastAsia="Times New Roman" w:cs="Times New Roman"/>
          <w:sz w:val="24"/>
          <w:szCs w:val="24"/>
        </w:rPr>
        <w:t>______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                                           подпись        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        расшифровка подписи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p>
      <w:pPr>
        <w:pStyle w:val="35"/>
        <w:spacing w:line="360" w:lineRule="auto"/>
        <w:ind w:firstLine="709"/>
        <w:jc w:val="left"/>
        <w:rPr>
          <w:b/>
          <w:szCs w:val="28"/>
        </w:rPr>
      </w:pPr>
      <w:r>
        <w:rPr>
          <w:b/>
          <w:szCs w:val="28"/>
        </w:rPr>
        <w:t>СОДЕРЖАНИЕ</w:t>
      </w:r>
    </w:p>
    <w:p>
      <w:pPr>
        <w:pStyle w:val="35"/>
        <w:numPr>
          <w:ilvl w:val="0"/>
          <w:numId w:val="4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Дневник учебной практики</w:t>
      </w:r>
      <w:r>
        <w:rPr>
          <w:szCs w:val="28"/>
        </w:rPr>
        <w:tab/>
      </w:r>
      <w:r>
        <w:rPr>
          <w:szCs w:val="28"/>
        </w:rPr>
        <w:t>6</w:t>
      </w:r>
    </w:p>
    <w:p>
      <w:pPr>
        <w:pStyle w:val="35"/>
        <w:numPr>
          <w:ilvl w:val="0"/>
          <w:numId w:val="4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Характеристика обучающегося</w:t>
      </w:r>
      <w:r>
        <w:rPr>
          <w:szCs w:val="28"/>
        </w:rPr>
        <w:tab/>
      </w:r>
      <w:r>
        <w:rPr>
          <w:szCs w:val="28"/>
        </w:rPr>
        <w:t>8</w:t>
      </w:r>
    </w:p>
    <w:p>
      <w:pPr>
        <w:pStyle w:val="35"/>
        <w:numPr>
          <w:ilvl w:val="0"/>
          <w:numId w:val="4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Отчет по учебной практике</w:t>
      </w:r>
      <w:r>
        <w:rPr>
          <w:szCs w:val="28"/>
        </w:rPr>
        <w:tab/>
      </w:r>
      <w:r>
        <w:rPr>
          <w:szCs w:val="28"/>
        </w:rPr>
        <w:t>9</w:t>
      </w:r>
    </w:p>
    <w:p>
      <w:pPr>
        <w:pStyle w:val="35"/>
        <w:numPr>
          <w:ilvl w:val="0"/>
          <w:numId w:val="4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Приложение</w:t>
      </w:r>
      <w:r>
        <w:rPr>
          <w:szCs w:val="28"/>
        </w:rPr>
        <w:tab/>
      </w:r>
      <w:r>
        <w:rPr>
          <w:szCs w:val="28"/>
        </w:rPr>
        <w:t>16</w:t>
      </w:r>
    </w:p>
    <w:p>
      <w:pPr>
        <w:spacing w:after="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spacing w:after="0" w:line="259" w:lineRule="auto"/>
        <w:rPr>
          <w:rFonts w:ascii="Times New Roman" w:hAnsi="Times New Roman" w:cs="Times New Roman"/>
          <w:b/>
        </w:rPr>
      </w:pPr>
    </w:p>
    <w:p>
      <w:pPr>
        <w:pStyle w:val="1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1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>
      <w:pPr>
        <w:pStyle w:val="1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>
      <w:pPr>
        <w:pStyle w:val="1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>
      <w:pPr>
        <w:pStyle w:val="13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>
      <w:pPr>
        <w:pStyle w:val="1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>
      <w:pPr>
        <w:pStyle w:val="35"/>
        <w:ind w:firstLine="0"/>
        <w:jc w:val="center"/>
        <w:rPr>
          <w:szCs w:val="28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b/>
          <w:szCs w:val="28"/>
        </w:rPr>
      </w:pPr>
      <w:r>
        <w:rPr>
          <w:b/>
          <w:szCs w:val="28"/>
        </w:rPr>
        <w:t>ДНЕВНИК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учебной практики по профессиональному модулю </w:t>
      </w:r>
    </w:p>
    <w:p>
      <w:pPr>
        <w:pStyle w:val="35"/>
        <w:ind w:firstLine="0"/>
        <w:jc w:val="center"/>
        <w:rPr>
          <w:b/>
          <w:sz w:val="32"/>
          <w:szCs w:val="32"/>
        </w:rPr>
      </w:pPr>
    </w:p>
    <w:p>
      <w:pPr>
        <w:pStyle w:val="35"/>
        <w:ind w:firstLine="0"/>
        <w:jc w:val="center"/>
        <w:rPr>
          <w:color w:val="FF0000"/>
          <w:szCs w:val="28"/>
        </w:rPr>
      </w:pPr>
      <w:r>
        <w:rPr>
          <w:b/>
          <w:szCs w:val="28"/>
        </w:rPr>
        <w:t xml:space="preserve">ПМ.02 </w:t>
      </w:r>
      <w:r>
        <w:rPr>
          <w:rFonts w:eastAsia="Calibri"/>
          <w:b/>
          <w:szCs w:val="28"/>
        </w:rPr>
        <w:t>Осуществление интеграции программных модулей</w:t>
      </w:r>
    </w:p>
    <w:p>
      <w:pPr>
        <w:pStyle w:val="35"/>
        <w:ind w:firstLine="0"/>
        <w:jc w:val="center"/>
        <w:rPr>
          <w:szCs w:val="28"/>
        </w:rPr>
      </w:pPr>
      <w:r>
        <w:rPr>
          <w:szCs w:val="28"/>
        </w:rPr>
        <w:t>обучающегося 3 курса группы И-32</w:t>
      </w:r>
    </w:p>
    <w:p>
      <w:pPr>
        <w:pStyle w:val="32"/>
        <w:jc w:val="center"/>
        <w:rPr>
          <w:sz w:val="28"/>
          <w:szCs w:val="28"/>
        </w:rPr>
      </w:pPr>
    </w:p>
    <w:p>
      <w:pPr>
        <w:pStyle w:val="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 Информационные системы и программирование</w:t>
      </w:r>
    </w:p>
    <w:p>
      <w:pPr>
        <w:pStyle w:val="35"/>
        <w:ind w:firstLine="0"/>
        <w:jc w:val="center"/>
        <w:rPr>
          <w:szCs w:val="28"/>
        </w:rPr>
      </w:pPr>
    </w:p>
    <w:p>
      <w:pPr>
        <w:pStyle w:val="35"/>
        <w:ind w:firstLine="0"/>
        <w:jc w:val="center"/>
        <w:rPr>
          <w:szCs w:val="28"/>
        </w:rPr>
      </w:pPr>
    </w:p>
    <w:p>
      <w:pPr>
        <w:pStyle w:val="35"/>
        <w:ind w:firstLine="0"/>
        <w:jc w:val="center"/>
        <w:rPr>
          <w:szCs w:val="28"/>
        </w:rPr>
      </w:pPr>
      <w:r>
        <w:rPr>
          <w:szCs w:val="28"/>
        </w:rPr>
        <w:t>____________</w:t>
      </w:r>
      <w:r>
        <w:rPr>
          <w:szCs w:val="28"/>
          <w:u w:val="single"/>
          <w:lang w:val="ru-RU"/>
        </w:rPr>
        <w:t>Устяхин</w:t>
      </w:r>
      <w:r>
        <w:rPr>
          <w:rFonts w:hint="default"/>
          <w:szCs w:val="28"/>
          <w:u w:val="single"/>
          <w:lang w:val="ru-RU"/>
        </w:rPr>
        <w:t xml:space="preserve"> Владимир Олегович</w:t>
      </w:r>
      <w:r>
        <w:rPr>
          <w:szCs w:val="28"/>
        </w:rPr>
        <w:t>____________</w:t>
      </w:r>
    </w:p>
    <w:p>
      <w:pPr>
        <w:pStyle w:val="35"/>
        <w:ind w:firstLine="0"/>
        <w:jc w:val="center"/>
        <w:rPr>
          <w:szCs w:val="28"/>
        </w:rPr>
      </w:pPr>
      <w:r>
        <w:rPr>
          <w:szCs w:val="28"/>
        </w:rPr>
        <w:t>(ФИО)</w:t>
      </w: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pStyle w:val="35"/>
        <w:ind w:firstLine="0"/>
        <w:jc w:val="center"/>
        <w:rPr>
          <w:sz w:val="24"/>
          <w:szCs w:val="24"/>
        </w:rPr>
      </w:pPr>
    </w:p>
    <w:p>
      <w:pPr>
        <w:spacing w:after="0" w:line="240" w:lineRule="auto"/>
        <w:ind w:left="360"/>
        <w:jc w:val="center"/>
        <w:rPr>
          <w:rFonts w:ascii="Calibri" w:hAnsi="Calibri" w:eastAsia="Times New Roman" w:cs="Times New Roman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Абакан, 2022г.</w:t>
      </w:r>
    </w:p>
    <w:p>
      <w:pPr>
        <w:pStyle w:val="35"/>
        <w:ind w:firstLine="0"/>
        <w:jc w:val="center"/>
        <w:rPr>
          <w:sz w:val="24"/>
          <w:szCs w:val="24"/>
        </w:rPr>
        <w:sectPr>
          <w:pgSz w:w="11906" w:h="16838"/>
          <w:pgMar w:top="1440" w:right="1133" w:bottom="1440" w:left="1276" w:header="720" w:footer="720" w:gutter="0"/>
          <w:cols w:space="720" w:num="1"/>
          <w:titlePg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28"/>
        <w:gridCol w:w="1619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>
              <w:rPr>
                <w:sz w:val="24"/>
                <w:szCs w:val="24"/>
              </w:rPr>
              <w:t>-диаграмма).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сопровождению. 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сопровождению.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сопровождению.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 администрирования БД по автоматизации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 оформление отчета по практике.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>
            <w:pPr>
              <w:pStyle w:val="35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 оформление отчета по практике.</w:t>
            </w:r>
          </w:p>
        </w:tc>
        <w:tc>
          <w:tcPr>
            <w:tcW w:w="1619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>
            <w:pPr>
              <w:pStyle w:val="35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Обучающегося 4 курса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ИНПО, КПОИиП ХГУ им. Н.Ф.Катанова</w:t>
      </w:r>
    </w:p>
    <w:p>
      <w:pPr>
        <w:pStyle w:val="32"/>
        <w:rPr>
          <w:sz w:val="24"/>
          <w:szCs w:val="24"/>
        </w:rPr>
      </w:pPr>
      <w:r>
        <w:rPr>
          <w:sz w:val="24"/>
          <w:szCs w:val="24"/>
        </w:rPr>
        <w:t xml:space="preserve">Специальность </w:t>
      </w:r>
      <w:r>
        <w:rPr>
          <w:sz w:val="24"/>
          <w:szCs w:val="24"/>
          <w:u w:val="single"/>
        </w:rPr>
        <w:t>09.02.07  Информационные системы и программирование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Устяхин</w:t>
      </w:r>
      <w:r>
        <w:rPr>
          <w:rFonts w:hint="default" w:ascii="Times New Roman" w:hAnsi="Times New Roman" w:cs="Times New Roman"/>
          <w:bCs/>
          <w:sz w:val="28"/>
          <w:szCs w:val="28"/>
          <w:u w:val="single"/>
          <w:lang w:val="ru-RU"/>
        </w:rPr>
        <w:t xml:space="preserve"> Владимир Олегович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</w:p>
    <w:p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(ФИО)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7"/>
        <w:numPr>
          <w:ilvl w:val="0"/>
          <w:numId w:val="5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>
        <w:rPr>
          <w:rFonts w:ascii="Times New Roman" w:hAnsi="Times New Roman"/>
          <w:b/>
          <w:bCs/>
          <w:sz w:val="24"/>
          <w:szCs w:val="24"/>
        </w:rPr>
        <w:softHyphen/>
      </w:r>
      <w:r>
        <w:rPr>
          <w:rFonts w:ascii="Times New Roman" w:hAnsi="Times New Roman"/>
          <w:b/>
          <w:bCs/>
          <w:sz w:val="24"/>
          <w:szCs w:val="24"/>
        </w:rPr>
        <w:softHyphen/>
      </w:r>
      <w:r>
        <w:rPr>
          <w:rFonts w:ascii="Times New Roman" w:hAnsi="Times New Roman"/>
          <w:b/>
          <w:bCs/>
          <w:sz w:val="24"/>
          <w:szCs w:val="24"/>
        </w:rPr>
        <w:softHyphen/>
      </w:r>
      <w:r>
        <w:rPr>
          <w:rFonts w:ascii="Times New Roman" w:hAnsi="Times New Roman"/>
          <w:b/>
          <w:bCs/>
          <w:sz w:val="24"/>
          <w:szCs w:val="24"/>
        </w:rPr>
        <w:t>____________________</w:t>
      </w:r>
    </w:p>
    <w:p>
      <w:pPr>
        <w:pStyle w:val="27"/>
        <w:numPr>
          <w:ilvl w:val="0"/>
          <w:numId w:val="5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27"/>
        <w:numPr>
          <w:ilvl w:val="0"/>
          <w:numId w:val="5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27"/>
        <w:numPr>
          <w:ilvl w:val="0"/>
          <w:numId w:val="5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27"/>
        <w:numPr>
          <w:ilvl w:val="0"/>
          <w:numId w:val="5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>
      <w:pPr>
        <w:spacing w:after="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pStyle w:val="35"/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>
      <w:pPr>
        <w:pStyle w:val="35"/>
        <w:ind w:firstLine="0"/>
        <w:jc w:val="center"/>
        <w:rPr>
          <w:szCs w:val="28"/>
        </w:rPr>
      </w:pPr>
      <w:r>
        <w:rPr>
          <w:szCs w:val="28"/>
        </w:rPr>
        <w:t>обучающегося-практиканта 3 курса группы __И-32__</w:t>
      </w:r>
    </w:p>
    <w:p>
      <w:pPr>
        <w:pStyle w:val="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 Информационные системы и программирование</w:t>
      </w:r>
    </w:p>
    <w:p>
      <w:pPr>
        <w:pStyle w:val="35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___________</w:t>
      </w:r>
      <w:r>
        <w:rPr>
          <w:szCs w:val="28"/>
          <w:u w:val="single"/>
          <w:lang w:val="ru-RU"/>
        </w:rPr>
        <w:t>Устяхин</w:t>
      </w:r>
      <w:r>
        <w:rPr>
          <w:rFonts w:hint="default"/>
          <w:szCs w:val="28"/>
          <w:u w:val="single"/>
          <w:lang w:val="ru-RU"/>
        </w:rPr>
        <w:t xml:space="preserve"> Владимир Олегович</w:t>
      </w:r>
      <w:bookmarkStart w:id="0" w:name="_GoBack"/>
      <w:bookmarkEnd w:id="0"/>
      <w:r>
        <w:rPr>
          <w:szCs w:val="28"/>
        </w:rPr>
        <w:t>_____________</w:t>
      </w:r>
    </w:p>
    <w:p>
      <w:pPr>
        <w:pStyle w:val="35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(ФИО)</w:t>
      </w:r>
    </w:p>
    <w:p>
      <w:pPr>
        <w:pStyle w:val="27"/>
        <w:numPr>
          <w:ilvl w:val="0"/>
          <w:numId w:val="6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PMingLiU"/>
          <w:bCs/>
          <w:sz w:val="24"/>
          <w:szCs w:val="24"/>
        </w:rPr>
        <w:t xml:space="preserve">Описание </w:t>
      </w:r>
      <w:r>
        <w:rPr>
          <w:rFonts w:ascii="Times New Roman" w:hAnsi="Times New Roman"/>
          <w:sz w:val="24"/>
          <w:szCs w:val="24"/>
        </w:rPr>
        <w:t xml:space="preserve">архитектуры </w:t>
      </w:r>
      <w:r>
        <w:rPr>
          <w:rFonts w:ascii="Times New Roman" w:hAnsi="Times New Roman" w:eastAsia="PMingLiU"/>
          <w:bCs/>
          <w:sz w:val="24"/>
          <w:szCs w:val="24"/>
        </w:rPr>
        <w:t>проекта с построением диаграмм различного вида (</w:t>
      </w:r>
      <w:r>
        <w:rPr>
          <w:rFonts w:ascii="Times New Roman" w:hAnsi="Times New Roman" w:eastAsia="PMingLiU"/>
          <w:bCs/>
          <w:sz w:val="24"/>
          <w:szCs w:val="24"/>
          <w:lang w:val="en-US"/>
        </w:rPr>
        <w:t>ER</w:t>
      </w:r>
      <w:r>
        <w:rPr>
          <w:rFonts w:ascii="Times New Roman" w:hAnsi="Times New Roman" w:eastAsia="PMingLiU"/>
          <w:bCs/>
          <w:sz w:val="24"/>
          <w:szCs w:val="24"/>
        </w:rPr>
        <w:t xml:space="preserve"> и диаграммы модулей)</w:t>
      </w:r>
    </w:p>
    <w:p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eastAsia="Calibri" w:cs="Times New Roman"/>
          <w:sz w:val="24"/>
          <w:szCs w:val="24"/>
        </w:rPr>
        <w:t xml:space="preserve"> 1).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drawing>
          <wp:inline distT="0" distB="0" distL="0" distR="0">
            <wp:extent cx="4173855" cy="23183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787" cy="233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Рисунок 1.1 – Модули ПП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поддерживает работу одного пользователя – продавца. Для наглядного представления о возможностях пользователя составлена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диаграмма (Рисунок 2).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drawing>
          <wp:inline distT="0" distB="0" distL="0" distR="0">
            <wp:extent cx="4531995" cy="213868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955" cy="2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-1.2 «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диаграмма пользователя»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8 таблиц (Рисунок 3).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89120" cy="3011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969" cy="302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 «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с некоторыми таблицами. Так же база данных не приведена к третьей нормальной форме. Некоторые поля написаны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Caps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>
        <w:rPr>
          <w:rFonts w:ascii="Times New Roman" w:hAnsi="Times New Roman" w:cs="Times New Roman"/>
          <w:sz w:val="24"/>
          <w:szCs w:val="24"/>
        </w:rPr>
        <w:t>, в отличие от всех остальных полей.</w:t>
      </w:r>
    </w:p>
    <w:p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27"/>
        <w:numPr>
          <w:ilvl w:val="0"/>
          <w:numId w:val="6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системы. Опишите перечень ошибок и отказов (скрин ошибки и пояснение фатальная ошибка или можно решить).</w:t>
      </w:r>
    </w:p>
    <w:p>
      <w:pPr>
        <w:pStyle w:val="27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нельзя свернуть, увеличить и перенести на другую часть экрана (фатальная ошибка) (</w:t>
      </w: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/>
          <w:sz w:val="24"/>
          <w:szCs w:val="24"/>
        </w:rPr>
        <w:t xml:space="preserve"> 2.1):</w:t>
      </w:r>
    </w:p>
    <w:p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848100" cy="25031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432" cy="25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Рисунок-2.1 «невозможность переноса приложения»</w:t>
      </w:r>
    </w:p>
    <w:p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выбрать сортировку товаров, то товары больше не будут показываться без сортировки, придется перезапускать приложение (можно исправить) (</w:t>
      </w: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/>
          <w:sz w:val="24"/>
          <w:szCs w:val="24"/>
        </w:rPr>
        <w:t xml:space="preserve"> 2.2)</w:t>
      </w:r>
    </w:p>
    <w:p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939925" cy="10496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-2.2 «Сортировка»</w:t>
      </w:r>
    </w:p>
    <w:p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27"/>
        <w:numPr>
          <w:ilvl w:val="0"/>
          <w:numId w:val="6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>
      <w:pPr>
        <w:pStyle w:val="27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программы должен быть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27"/>
        <w:numPr>
          <w:ilvl w:val="0"/>
          <w:numId w:val="6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>
      <w:pPr>
        <w:pStyle w:val="27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следующей версии ПО нужно добавить: возможность свернуть приложение, сортировку с возможностью сброса. Нужно сделать удобное окно добавления продажи и прихода и убрать избыточное количество одинаковых функций в меню.</w:t>
      </w:r>
    </w:p>
    <w:p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27"/>
        <w:numPr>
          <w:ilvl w:val="0"/>
          <w:numId w:val="6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>
      <w:pPr>
        <w:pStyle w:val="35"/>
        <w:ind w:firstLine="0"/>
        <w:jc w:val="center"/>
        <w:rPr>
          <w:sz w:val="32"/>
          <w:szCs w:val="24"/>
        </w:rPr>
      </w:pPr>
    </w:p>
    <w:p>
      <w:pPr>
        <w:pStyle w:val="35"/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Инструкция для пользователя</w:t>
      </w:r>
    </w:p>
    <w:p>
      <w:pPr>
        <w:pStyle w:val="35"/>
        <w:ind w:firstLine="0"/>
        <w:rPr>
          <w:sz w:val="32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приложения открывается окно авторизации, оно содержит поля для ввода логина и пароля, а также кнопку для входа в приложение (Рисунок 4.1).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drawing>
          <wp:inline distT="0" distB="0" distL="0" distR="0">
            <wp:extent cx="2783205" cy="2178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-4.1 «Окно авторизации»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правильного логина и пароля открывается окно со списком товаров с возможностью сортировки и поиска (Рисунок 4.2).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02505" cy="31356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460" cy="315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-4.2 «Окно товаров»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позволяет добавить товар (Рисунок 4.3), редактировать его (Рисунок 4.4), и удалить.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86075" cy="177292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-4.3 «Окно добавления товаров»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41015" cy="2075180"/>
            <wp:effectExtent l="0" t="0" r="698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939" cy="20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-4.4 «Окно редактирования товаров»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Промокоды открывает окно списка промокодов с возможностью редактирования, добавления и изменения (Рисунок 4.5).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36190" cy="2038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75" cy="20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-4.5 «Окно промокодов»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Приход открывает окно прихода товаров от поставщика с возможностью редактирования, добавления и изменения (Рисунок 4.6).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49900" cy="2686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0811" cy="26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-4.6 «Окно прихода товаров»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Продажа открывает окно продаж товаров с возможностью редактирования, добавления и изменения (Рисунок 4.7).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02655" cy="21437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582" cy="214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-4.7 «Окно продаж товаров»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на Продажи за период времени откроется окно со списком продаж за определенный период времни, который можно выбрать вручную (Рисунок 4.8).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03900" cy="267398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148" cy="267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-4.8 «Окно продаж за период времени»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на Наличие товаров откроется окно печати списка товаров (Рисунок 4.9).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23510" cy="46951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399" cy="47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-4.9 «Печать списка товаров»</w:t>
      </w:r>
    </w:p>
    <w:p>
      <w:pPr>
        <w:pStyle w:val="35"/>
        <w:rPr>
          <w:sz w:val="24"/>
          <w:szCs w:val="24"/>
        </w:rPr>
      </w:pPr>
    </w:p>
    <w:p>
      <w:pPr>
        <w:pStyle w:val="35"/>
        <w:rPr>
          <w:sz w:val="24"/>
          <w:szCs w:val="24"/>
        </w:rPr>
      </w:pPr>
    </w:p>
    <w:p>
      <w:pPr>
        <w:pStyle w:val="3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Тестовая документация</w:t>
      </w:r>
    </w:p>
    <w:p>
      <w:pPr>
        <w:pStyle w:val="35"/>
        <w:rPr>
          <w:sz w:val="24"/>
          <w:szCs w:val="24"/>
        </w:rPr>
      </w:pPr>
    </w:p>
    <w:p>
      <w:pPr>
        <w:pStyle w:val="35"/>
        <w:rPr>
          <w:sz w:val="24"/>
          <w:szCs w:val="24"/>
        </w:rPr>
      </w:pPr>
      <w:r>
        <w:rPr>
          <w:sz w:val="24"/>
          <w:szCs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>
      <w:pPr>
        <w:pStyle w:val="35"/>
        <w:rPr>
          <w:sz w:val="24"/>
          <w:szCs w:val="24"/>
        </w:rPr>
      </w:pPr>
    </w:p>
    <w:p>
      <w:pPr>
        <w:pStyle w:val="35"/>
        <w:rPr>
          <w:sz w:val="24"/>
          <w:szCs w:val="24"/>
        </w:rPr>
      </w:pPr>
    </w:p>
    <w:p>
      <w:pPr>
        <w:pStyle w:val="3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Предоставление результатов</w:t>
      </w:r>
    </w:p>
    <w:p>
      <w:pPr>
        <w:pStyle w:val="35"/>
        <w:rPr>
          <w:sz w:val="24"/>
          <w:szCs w:val="24"/>
        </w:rPr>
      </w:pPr>
    </w:p>
    <w:p>
      <w:pPr>
        <w:pStyle w:val="35"/>
        <w:rPr>
          <w:sz w:val="24"/>
          <w:szCs w:val="24"/>
        </w:rPr>
      </w:pPr>
      <w:r>
        <w:rPr>
          <w:sz w:val="24"/>
          <w:szCs w:val="24"/>
        </w:rPr>
        <w:t>Все практические результаты переданы путем загрузки файлов на предоставленный репозиторий системы контроля версий git (</w:t>
      </w:r>
      <w:r>
        <w:fldChar w:fldCharType="begin"/>
      </w:r>
      <w:r>
        <w:instrText xml:space="preserve"> HYPERLINK "https://github.com/Antipositive666/-.git" </w:instrText>
      </w:r>
      <w:r>
        <w:fldChar w:fldCharType="separate"/>
      </w:r>
      <w:r>
        <w:rPr>
          <w:rStyle w:val="6"/>
          <w:sz w:val="24"/>
          <w:szCs w:val="24"/>
        </w:rPr>
        <w:t>https://github.com/Antipositive666/-.git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 xml:space="preserve"> , Логин: Antipositive666 , Пароль: Inquisition666.). Практическими результатами являются:</w:t>
      </w:r>
    </w:p>
    <w:p>
      <w:pPr>
        <w:pStyle w:val="3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исходный код приложения,</w:t>
      </w:r>
    </w:p>
    <w:p>
      <w:pPr>
        <w:pStyle w:val="3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отчет в электронном виде,</w:t>
      </w:r>
    </w:p>
    <w:p>
      <w:pPr>
        <w:pStyle w:val="35"/>
        <w:rPr>
          <w:sz w:val="24"/>
          <w:szCs w:val="24"/>
        </w:rPr>
      </w:pPr>
      <w:r>
        <w:rPr>
          <w:sz w:val="24"/>
          <w:szCs w:val="24"/>
        </w:rPr>
        <w:t xml:space="preserve">Для оценки работы будет учитываться только содержимое репозитория. При оценке рассматриваются заметки только в электронном виде (readme.md). </w:t>
      </w:r>
    </w:p>
    <w:p>
      <w:pPr>
        <w:pStyle w:val="35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Проект обязательно должен содержать описание в формате Markdown (в файле README-Template_rus.md). Заполните также дополнительную информацию о проекте и способе запуска приложения в файле readme.md.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35"/>
        <w:ind w:firstLine="0"/>
        <w:jc w:val="center"/>
        <w:rPr>
          <w:b/>
          <w:szCs w:val="28"/>
        </w:rPr>
      </w:pPr>
      <w:r>
        <w:rPr>
          <w:b/>
          <w:szCs w:val="28"/>
        </w:rPr>
        <w:t>ПРИЛОЖЕНИЕ</w:t>
      </w:r>
    </w:p>
    <w:p>
      <w:pPr>
        <w:pStyle w:val="35"/>
        <w:ind w:firstLine="0"/>
        <w:jc w:val="center"/>
        <w:rPr>
          <w:b/>
          <w:szCs w:val="28"/>
        </w:rPr>
      </w:pPr>
      <w:r>
        <w:rPr>
          <w:b/>
          <w:szCs w:val="28"/>
        </w:rPr>
        <w:t>Описание тестовых сценариев</w:t>
      </w:r>
    </w:p>
    <w:p>
      <w:pPr>
        <w:pStyle w:val="2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Тестовый</w:t>
      </w:r>
      <w:r>
        <w:rPr>
          <w:rFonts w:ascii="Microsoft YaHei" w:hAnsi="Microsoft YaHei" w:eastAsia="Microsoft YaHei"/>
          <w:sz w:val="18"/>
          <w:szCs w:val="18"/>
        </w:rPr>
        <w:t xml:space="preserve"> пример 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При правильном вводе логина и пароля, должно открыться главное окно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Логин: 1234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Пароль: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Окно авторизации закрылось и открылось главное окно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Окно авторизации закрылось и открылось главное окно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2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Тестовый</w:t>
      </w:r>
      <w:r>
        <w:rPr>
          <w:rFonts w:ascii="Microsoft YaHei" w:hAnsi="Microsoft YaHei" w:eastAsia="Microsoft YaHei"/>
          <w:sz w:val="18"/>
          <w:szCs w:val="18"/>
        </w:rPr>
        <w:t xml:space="preserve"> пример #2: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b/>
                <w:color w:val="FFFFFF"/>
                <w:sz w:val="18"/>
                <w:szCs w:val="18"/>
              </w:rPr>
              <w:t>Тестовый</w:t>
            </w:r>
            <w:r>
              <w:rPr>
                <w:rFonts w:ascii="Microsoft YaHei" w:hAnsi="Microsoft YaHei" w:eastAsia="Microsoft YaHei"/>
                <w:b/>
                <w:color w:val="FFFFFF"/>
                <w:sz w:val="18"/>
                <w:szCs w:val="18"/>
              </w:rPr>
              <w:t xml:space="preserve"> пример</w:t>
            </w:r>
            <w:r>
              <w:rPr>
                <w:rFonts w:ascii="Microsoft YaHei" w:hAnsi="Microsoft YaHei" w:eastAsia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 xml:space="preserve">Высокий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При неправильном логине и пароле, система не откроет главное окно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Открыть форму авторизации, ввести неправильные данные, нажать на кнопку  «Войти»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Логин: 1235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Пароль: 1111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Открылось уведомление об ошибке авторизации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Открылось уведомление об ошибке авторизации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>
      <w:pPr>
        <w:pStyle w:val="2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Тестовый</w:t>
      </w:r>
      <w:r>
        <w:rPr>
          <w:rFonts w:ascii="Microsoft YaHei" w:hAnsi="Microsoft YaHei" w:eastAsia="Microsoft YaHei"/>
          <w:sz w:val="18"/>
          <w:szCs w:val="18"/>
        </w:rPr>
        <w:t xml:space="preserve"> пример #3: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Тестовый сценарий №3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Добавление товара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При добавлении товара, приложение сохранит изменения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«Войти». В меню нажать на кнопку «Редактирование» и выбрать «Добавление товара». Ввести данные и нажать «Сохранить»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Код: 66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Наименование: Свитшот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Цена: 1999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Сохранились изменения и добавились новые данные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Сохранились изменения и добавились новые данные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>
      <w:pPr>
        <w:pStyle w:val="2"/>
        <w:rPr>
          <w:rFonts w:ascii="Microsoft YaHei" w:hAnsi="Microsoft YaHei" w:eastAsia="Microsoft YaHei"/>
          <w:sz w:val="18"/>
          <w:szCs w:val="18"/>
        </w:rPr>
      </w:pPr>
    </w:p>
    <w:p>
      <w:pPr>
        <w:pStyle w:val="2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Тестовый</w:t>
      </w:r>
      <w:r>
        <w:rPr>
          <w:rFonts w:ascii="Microsoft YaHei" w:hAnsi="Microsoft YaHei" w:eastAsia="Microsoft YaHei"/>
          <w:sz w:val="18"/>
          <w:szCs w:val="18"/>
        </w:rPr>
        <w:t xml:space="preserve"> пример #4: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Удаление товара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При удалении товара, приложение сохранит изменения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«Войти». В меню выбрать удаляемый товар, нажать на кнопку «Редактирование» и выбрать «Удаление товара товара» и нажать «Ок»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Сохранились изменения и выбранные данные удалились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Сохранились изменения и выбранные данные удалились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>
      <w:pPr>
        <w:pStyle w:val="35"/>
        <w:ind w:firstLine="0"/>
        <w:jc w:val="center"/>
        <w:rPr>
          <w:b/>
          <w:szCs w:val="28"/>
        </w:rPr>
      </w:pPr>
    </w:p>
    <w:p>
      <w:pPr>
        <w:pStyle w:val="2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Тестовый</w:t>
      </w:r>
      <w:r>
        <w:rPr>
          <w:rFonts w:ascii="Microsoft YaHei" w:hAnsi="Microsoft YaHei" w:eastAsia="Microsoft YaHei"/>
          <w:sz w:val="18"/>
          <w:szCs w:val="18"/>
        </w:rPr>
        <w:t xml:space="preserve"> пример #5: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Печать товаров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При нажатии кнопки «Наличие товаров» откроется окно печати товаров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 xml:space="preserve"> Открыть форму авторизации, ввести логин и пароль, нажать на кнопку  «Войти». В меню нажать на кнопку «Отчет» и выбрать «Наличие товаров».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Открылось окно печати товаров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Открылось окно печати товаров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>
      <w:pPr>
        <w:pStyle w:val="35"/>
        <w:ind w:firstLine="0"/>
        <w:jc w:val="left"/>
        <w:rPr>
          <w:sz w:val="24"/>
          <w:szCs w:val="24"/>
        </w:rPr>
      </w:pPr>
    </w:p>
    <w:p>
      <w:pPr>
        <w:pStyle w:val="35"/>
        <w:ind w:firstLine="0"/>
        <w:jc w:val="left"/>
        <w:rPr>
          <w:sz w:val="24"/>
          <w:szCs w:val="24"/>
        </w:rPr>
      </w:pPr>
    </w:p>
    <w:p>
      <w:pPr>
        <w:pStyle w:val="35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Дата: _</w:t>
      </w:r>
      <w:r>
        <w:rPr>
          <w:sz w:val="24"/>
          <w:szCs w:val="24"/>
          <w:u w:val="single"/>
        </w:rPr>
        <w:t>_28.05.2022г.___</w:t>
      </w:r>
      <w:r>
        <w:rPr>
          <w:sz w:val="24"/>
          <w:szCs w:val="24"/>
        </w:rPr>
        <w:t>_____                                Подпись студента: _______________</w:t>
      </w:r>
    </w:p>
    <w:p>
      <w:pPr>
        <w:pStyle w:val="35"/>
        <w:spacing w:line="360" w:lineRule="auto"/>
        <w:ind w:firstLine="567"/>
        <w:rPr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993" w:bottom="1134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B363E"/>
    <w:multiLevelType w:val="multilevel"/>
    <w:tmpl w:val="046B363E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647036"/>
    <w:multiLevelType w:val="singleLevel"/>
    <w:tmpl w:val="056470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1B0F3945"/>
    <w:multiLevelType w:val="multilevel"/>
    <w:tmpl w:val="1B0F394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823AE7"/>
    <w:multiLevelType w:val="multilevel"/>
    <w:tmpl w:val="33823AE7"/>
    <w:lvl w:ilvl="0" w:tentative="0">
      <w:start w:val="1"/>
      <w:numFmt w:val="decimal"/>
      <w:pStyle w:val="29"/>
      <w:lvlText w:val="%1."/>
      <w:lvlJc w:val="left"/>
      <w:pPr>
        <w:ind w:left="360" w:hanging="360"/>
      </w:pPr>
      <w:rPr>
        <w:spacing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F06286"/>
    <w:multiLevelType w:val="multilevel"/>
    <w:tmpl w:val="74F06286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40" w:hanging="360"/>
      </w:pPr>
    </w:lvl>
    <w:lvl w:ilvl="2" w:tentative="0">
      <w:start w:val="1"/>
      <w:numFmt w:val="lowerRoman"/>
      <w:lvlText w:val="%3."/>
      <w:lvlJc w:val="right"/>
      <w:pPr>
        <w:ind w:left="2760" w:hanging="180"/>
      </w:pPr>
    </w:lvl>
    <w:lvl w:ilvl="3" w:tentative="0">
      <w:start w:val="1"/>
      <w:numFmt w:val="decimal"/>
      <w:lvlText w:val="%4."/>
      <w:lvlJc w:val="left"/>
      <w:pPr>
        <w:ind w:left="3480" w:hanging="360"/>
      </w:pPr>
    </w:lvl>
    <w:lvl w:ilvl="4" w:tentative="0">
      <w:start w:val="1"/>
      <w:numFmt w:val="lowerLetter"/>
      <w:lvlText w:val="%5."/>
      <w:lvlJc w:val="left"/>
      <w:pPr>
        <w:ind w:left="4200" w:hanging="360"/>
      </w:pPr>
    </w:lvl>
    <w:lvl w:ilvl="5" w:tentative="0">
      <w:start w:val="1"/>
      <w:numFmt w:val="lowerRoman"/>
      <w:lvlText w:val="%6."/>
      <w:lvlJc w:val="right"/>
      <w:pPr>
        <w:ind w:left="4920" w:hanging="180"/>
      </w:pPr>
    </w:lvl>
    <w:lvl w:ilvl="6" w:tentative="0">
      <w:start w:val="1"/>
      <w:numFmt w:val="decimal"/>
      <w:lvlText w:val="%7."/>
      <w:lvlJc w:val="left"/>
      <w:pPr>
        <w:ind w:left="5640" w:hanging="360"/>
      </w:pPr>
    </w:lvl>
    <w:lvl w:ilvl="7" w:tentative="0">
      <w:start w:val="1"/>
      <w:numFmt w:val="lowerLetter"/>
      <w:lvlText w:val="%8."/>
      <w:lvlJc w:val="left"/>
      <w:pPr>
        <w:ind w:left="6360" w:hanging="360"/>
      </w:pPr>
    </w:lvl>
    <w:lvl w:ilvl="8" w:tentative="0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77D86B13"/>
    <w:multiLevelType w:val="multilevel"/>
    <w:tmpl w:val="77D86B13"/>
    <w:lvl w:ilvl="0" w:tentative="0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53082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A42FD"/>
    <w:rsid w:val="000B2DBB"/>
    <w:rsid w:val="000C374C"/>
    <w:rsid w:val="000D24DB"/>
    <w:rsid w:val="000D7F2A"/>
    <w:rsid w:val="000E2111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4634"/>
    <w:rsid w:val="001B713D"/>
    <w:rsid w:val="001C1D4F"/>
    <w:rsid w:val="001C4812"/>
    <w:rsid w:val="001C48BA"/>
    <w:rsid w:val="001D7601"/>
    <w:rsid w:val="001F1036"/>
    <w:rsid w:val="001F23C3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264BA"/>
    <w:rsid w:val="0034606B"/>
    <w:rsid w:val="00370B4D"/>
    <w:rsid w:val="003B1B84"/>
    <w:rsid w:val="003B768C"/>
    <w:rsid w:val="003C3F0A"/>
    <w:rsid w:val="003D0010"/>
    <w:rsid w:val="003D0918"/>
    <w:rsid w:val="003D6F25"/>
    <w:rsid w:val="003E269D"/>
    <w:rsid w:val="004004AD"/>
    <w:rsid w:val="00405BB1"/>
    <w:rsid w:val="00420CF1"/>
    <w:rsid w:val="00420D39"/>
    <w:rsid w:val="00446B04"/>
    <w:rsid w:val="00454D96"/>
    <w:rsid w:val="00456BF4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3766C"/>
    <w:rsid w:val="00546CCC"/>
    <w:rsid w:val="00561B23"/>
    <w:rsid w:val="005622F3"/>
    <w:rsid w:val="0056400E"/>
    <w:rsid w:val="005720DB"/>
    <w:rsid w:val="00573130"/>
    <w:rsid w:val="00573A8D"/>
    <w:rsid w:val="005820F0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4A00"/>
    <w:rsid w:val="0061506F"/>
    <w:rsid w:val="00617A98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17AF4"/>
    <w:rsid w:val="00723D46"/>
    <w:rsid w:val="00731C8D"/>
    <w:rsid w:val="00732AF0"/>
    <w:rsid w:val="00732E8E"/>
    <w:rsid w:val="00736C26"/>
    <w:rsid w:val="00737B47"/>
    <w:rsid w:val="00740C63"/>
    <w:rsid w:val="00760A8B"/>
    <w:rsid w:val="00761626"/>
    <w:rsid w:val="00767EB5"/>
    <w:rsid w:val="007813C3"/>
    <w:rsid w:val="007818E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5C38"/>
    <w:rsid w:val="008974A8"/>
    <w:rsid w:val="008B022D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3DF9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1883"/>
    <w:rsid w:val="00955527"/>
    <w:rsid w:val="00966D02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0D3C"/>
    <w:rsid w:val="00A1362D"/>
    <w:rsid w:val="00A17480"/>
    <w:rsid w:val="00A31809"/>
    <w:rsid w:val="00A35017"/>
    <w:rsid w:val="00A43411"/>
    <w:rsid w:val="00A50F57"/>
    <w:rsid w:val="00A706F4"/>
    <w:rsid w:val="00A716BF"/>
    <w:rsid w:val="00A95600"/>
    <w:rsid w:val="00A96D0A"/>
    <w:rsid w:val="00AA0C20"/>
    <w:rsid w:val="00AA62D9"/>
    <w:rsid w:val="00AB3BBD"/>
    <w:rsid w:val="00AB3D10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971C7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0472"/>
    <w:rsid w:val="00C36FB5"/>
    <w:rsid w:val="00C47F38"/>
    <w:rsid w:val="00C52707"/>
    <w:rsid w:val="00C54CE2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D0F70"/>
    <w:rsid w:val="00CD70BA"/>
    <w:rsid w:val="00CF0405"/>
    <w:rsid w:val="00CF2AED"/>
    <w:rsid w:val="00CF5869"/>
    <w:rsid w:val="00D00FD6"/>
    <w:rsid w:val="00D10166"/>
    <w:rsid w:val="00D1121A"/>
    <w:rsid w:val="00D2337E"/>
    <w:rsid w:val="00D26DA2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50E7"/>
    <w:rsid w:val="00DA78DC"/>
    <w:rsid w:val="00DB1069"/>
    <w:rsid w:val="00DB5DDA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5AF5"/>
    <w:rsid w:val="00E56183"/>
    <w:rsid w:val="00E63D59"/>
    <w:rsid w:val="00E731AF"/>
    <w:rsid w:val="00E97C5A"/>
    <w:rsid w:val="00EA49F3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15C28"/>
    <w:rsid w:val="00F217CA"/>
    <w:rsid w:val="00F220CD"/>
    <w:rsid w:val="00F42F4E"/>
    <w:rsid w:val="00F51C7F"/>
    <w:rsid w:val="00F51F16"/>
    <w:rsid w:val="00F5204B"/>
    <w:rsid w:val="00F5283A"/>
    <w:rsid w:val="00F745B1"/>
    <w:rsid w:val="00F746D0"/>
    <w:rsid w:val="00F80E89"/>
    <w:rsid w:val="00F837C1"/>
    <w:rsid w:val="00F9636B"/>
    <w:rsid w:val="00FA061C"/>
    <w:rsid w:val="00FA066F"/>
    <w:rsid w:val="00FA6875"/>
    <w:rsid w:val="00FB2A58"/>
    <w:rsid w:val="00FB346D"/>
    <w:rsid w:val="00FD10B4"/>
    <w:rsid w:val="00FD117E"/>
    <w:rsid w:val="00FE42E3"/>
    <w:rsid w:val="00FF0117"/>
    <w:rsid w:val="00FF02B2"/>
    <w:rsid w:val="00FF74DE"/>
    <w:rsid w:val="064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spacing w:after="0" w:line="240" w:lineRule="auto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">
    <w:name w:val="heading 4"/>
    <w:basedOn w:val="1"/>
    <w:next w:val="1"/>
    <w:link w:val="18"/>
    <w:qFormat/>
    <w:uiPriority w:val="0"/>
    <w:pPr>
      <w:keepNext/>
      <w:spacing w:after="0" w:line="240" w:lineRule="auto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 2"/>
    <w:basedOn w:val="1"/>
    <w:link w:val="20"/>
    <w:semiHidden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9">
    <w:name w:val="Plain Text"/>
    <w:basedOn w:val="1"/>
    <w:link w:val="30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</w:rPr>
  </w:style>
  <w:style w:type="paragraph" w:styleId="10">
    <w:name w:val="Body Text Indent 3"/>
    <w:basedOn w:val="1"/>
    <w:link w:val="24"/>
    <w:uiPriority w:val="0"/>
    <w:pPr>
      <w:spacing w:after="120"/>
      <w:ind w:left="283"/>
    </w:pPr>
    <w:rPr>
      <w:rFonts w:ascii="Calibri" w:hAnsi="Calibri" w:eastAsia="Times New Roman" w:cs="Calibri"/>
      <w:sz w:val="16"/>
      <w:szCs w:val="16"/>
    </w:rPr>
  </w:style>
  <w:style w:type="paragraph" w:styleId="11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link w:val="22"/>
    <w:uiPriority w:val="0"/>
    <w:pPr>
      <w:spacing w:after="120"/>
    </w:pPr>
    <w:rPr>
      <w:rFonts w:ascii="Calibri" w:hAnsi="Calibri" w:eastAsia="Times New Roman" w:cs="Calibri"/>
    </w:rPr>
  </w:style>
  <w:style w:type="paragraph" w:styleId="13">
    <w:name w:val="Body Text Indent"/>
    <w:basedOn w:val="1"/>
    <w:link w:val="21"/>
    <w:semiHidden/>
    <w:qFormat/>
    <w:uiPriority w:val="0"/>
    <w:pPr>
      <w:spacing w:after="120"/>
      <w:ind w:left="283"/>
    </w:pPr>
    <w:rPr>
      <w:rFonts w:ascii="Calibri" w:hAnsi="Calibri" w:eastAsia="Times New Roman" w:cs="Calibri"/>
    </w:rPr>
  </w:style>
  <w:style w:type="paragraph" w:styleId="14">
    <w:name w:val="Title"/>
    <w:basedOn w:val="1"/>
    <w:link w:val="23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5">
    <w:name w:val="foot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Body Text Indent 2"/>
    <w:basedOn w:val="1"/>
    <w:link w:val="31"/>
    <w:semiHidden/>
    <w:unhideWhenUsed/>
    <w:uiPriority w:val="99"/>
    <w:pPr>
      <w:spacing w:after="120" w:line="480" w:lineRule="auto"/>
      <w:ind w:left="283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7">
    <w:name w:val="Заголовок 2 Знак"/>
    <w:basedOn w:val="4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8">
    <w:name w:val="Заголовок 4 Знак"/>
    <w:basedOn w:val="4"/>
    <w:link w:val="3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customStyle="1" w:styleId="19">
    <w:name w:val="Абзац списка1"/>
    <w:basedOn w:val="1"/>
    <w:uiPriority w:val="0"/>
    <w:pPr>
      <w:ind w:left="708"/>
    </w:pPr>
    <w:rPr>
      <w:rFonts w:ascii="Calibri" w:hAnsi="Calibri" w:eastAsia="Times New Roman" w:cs="Calibri"/>
    </w:rPr>
  </w:style>
  <w:style w:type="character" w:customStyle="1" w:styleId="20">
    <w:name w:val="Основной текст 2 Знак"/>
    <w:basedOn w:val="4"/>
    <w:link w:val="8"/>
    <w:semiHidden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21">
    <w:name w:val="Основной текст с отступом Знак"/>
    <w:basedOn w:val="4"/>
    <w:link w:val="13"/>
    <w:semiHidden/>
    <w:uiPriority w:val="0"/>
    <w:rPr>
      <w:rFonts w:ascii="Calibri" w:hAnsi="Calibri" w:eastAsia="Times New Roman" w:cs="Calibri"/>
      <w:lang w:eastAsia="ru-RU"/>
    </w:rPr>
  </w:style>
  <w:style w:type="character" w:customStyle="1" w:styleId="22">
    <w:name w:val="Основной текст Знак"/>
    <w:basedOn w:val="4"/>
    <w:link w:val="12"/>
    <w:uiPriority w:val="0"/>
    <w:rPr>
      <w:rFonts w:ascii="Calibri" w:hAnsi="Calibri" w:eastAsia="Times New Roman" w:cs="Calibri"/>
      <w:lang w:eastAsia="ru-RU"/>
    </w:rPr>
  </w:style>
  <w:style w:type="character" w:customStyle="1" w:styleId="23">
    <w:name w:val="Заголовок Знак"/>
    <w:basedOn w:val="4"/>
    <w:link w:val="14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4">
    <w:name w:val="Основной текст с отступом 3 Знак"/>
    <w:basedOn w:val="4"/>
    <w:link w:val="10"/>
    <w:uiPriority w:val="0"/>
    <w:rPr>
      <w:rFonts w:ascii="Calibri" w:hAnsi="Calibri" w:eastAsia="Times New Roman" w:cs="Calibri"/>
      <w:sz w:val="16"/>
      <w:szCs w:val="16"/>
      <w:lang w:eastAsia="ru-RU"/>
    </w:rPr>
  </w:style>
  <w:style w:type="character" w:customStyle="1" w:styleId="25">
    <w:name w:val="Верхний колонтитул Знак"/>
    <w:basedOn w:val="4"/>
    <w:link w:val="11"/>
    <w:uiPriority w:val="99"/>
  </w:style>
  <w:style w:type="character" w:customStyle="1" w:styleId="26">
    <w:name w:val="Нижний колонтитул Знак"/>
    <w:basedOn w:val="4"/>
    <w:link w:val="15"/>
    <w:uiPriority w:val="99"/>
  </w:style>
  <w:style w:type="paragraph" w:styleId="27">
    <w:name w:val="List Paragraph"/>
    <w:basedOn w:val="1"/>
    <w:link w:val="28"/>
    <w:qFormat/>
    <w:uiPriority w:val="1"/>
    <w:pPr>
      <w:ind w:left="720"/>
      <w:contextualSpacing/>
    </w:pPr>
    <w:rPr>
      <w:rFonts w:ascii="Calibri" w:hAnsi="Calibri" w:eastAsia="Times New Roman" w:cs="Times New Roman"/>
    </w:rPr>
  </w:style>
  <w:style w:type="character" w:customStyle="1" w:styleId="28">
    <w:name w:val="Абзац списка Знак"/>
    <w:basedOn w:val="4"/>
    <w:link w:val="27"/>
    <w:uiPriority w:val="34"/>
    <w:rPr>
      <w:rFonts w:ascii="Calibri" w:hAnsi="Calibri" w:eastAsia="Times New Roman" w:cs="Times New Roman"/>
      <w:lang w:eastAsia="ru-RU"/>
    </w:rPr>
  </w:style>
  <w:style w:type="paragraph" w:customStyle="1" w:styleId="29">
    <w:name w:val="вв"/>
    <w:basedOn w:val="27"/>
    <w:qFormat/>
    <w:uiPriority w:val="0"/>
    <w:pPr>
      <w:numPr>
        <w:ilvl w:val="0"/>
        <w:numId w:val="1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30">
    <w:name w:val="Текст Знак"/>
    <w:basedOn w:val="4"/>
    <w:link w:val="9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31">
    <w:name w:val="Основной текст с отступом 2 Знак"/>
    <w:basedOn w:val="4"/>
    <w:link w:val="16"/>
    <w:semiHidden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2">
    <w:name w:val="Обычный1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33">
    <w:name w:val="Верхний колонтитул1"/>
    <w:basedOn w:val="32"/>
    <w:uiPriority w:val="0"/>
    <w:pPr>
      <w:tabs>
        <w:tab w:val="center" w:pos="4153"/>
        <w:tab w:val="right" w:pos="8306"/>
      </w:tabs>
    </w:pPr>
  </w:style>
  <w:style w:type="paragraph" w:customStyle="1" w:styleId="34">
    <w:name w:val="Стиль__"/>
    <w:basedOn w:val="1"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z w:val="28"/>
      <w:szCs w:val="28"/>
    </w:rPr>
  </w:style>
  <w:style w:type="paragraph" w:customStyle="1" w:styleId="35">
    <w:name w:val="Основной текст 21"/>
    <w:basedOn w:val="1"/>
    <w:uiPriority w:val="0"/>
    <w:pPr>
      <w:spacing w:after="0" w:line="240" w:lineRule="auto"/>
      <w:ind w:firstLine="708"/>
      <w:jc w:val="both"/>
    </w:pPr>
    <w:rPr>
      <w:rFonts w:ascii="Times New Roman" w:hAnsi="Times New Roman" w:eastAsia="Times New Roman" w:cs="Times New Roman"/>
      <w:sz w:val="28"/>
      <w:szCs w:val="20"/>
    </w:rPr>
  </w:style>
  <w:style w:type="character" w:customStyle="1" w:styleId="36">
    <w:name w:val="Текст выноски Знак"/>
    <w:basedOn w:val="4"/>
    <w:link w:val="7"/>
    <w:semiHidden/>
    <w:uiPriority w:val="99"/>
    <w:rPr>
      <w:rFonts w:ascii="Tahoma" w:hAnsi="Tahoma" w:cs="Tahoma"/>
      <w:sz w:val="16"/>
      <w:szCs w:val="16"/>
    </w:rPr>
  </w:style>
  <w:style w:type="paragraph" w:customStyle="1" w:styleId="37">
    <w:name w:val="ConsPlusNormal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BA6B8-18B6-4978-A444-8DA7A231DC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2538</Words>
  <Characters>14467</Characters>
  <Lines>120</Lines>
  <Paragraphs>33</Paragraphs>
  <TotalTime>606</TotalTime>
  <ScaleCrop>false</ScaleCrop>
  <LinksUpToDate>false</LinksUpToDate>
  <CharactersWithSpaces>16972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2022-05-15T16:05:00Z</dcterms:created>
  <dc:creator>Yura</dc:creator>
  <cp:lastModifiedBy>вива</cp:lastModifiedBy>
  <cp:lastPrinted>2021-10-13T07:22:00Z</cp:lastPrinted>
  <dcterms:modified xsi:type="dcterms:W3CDTF">2022-11-14T10:44:59Z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50B10290AC4F4406BDB53AFE38121E0C</vt:lpwstr>
  </property>
</Properties>
</file>