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 export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standard Import and Export tab, you can also import an SQL file directly by dragging and dropping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from your local file manager to the phpMyAdmin interface in your web browser.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Document Spreadsheet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importing an ODS speadsheet, the spreadsheet must be named in a specific way in order to make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as simple as possible.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name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import, phpMyAdmin uses the sheet name as the table name; you should rename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 in your spreadsheet program in order to match your existing table name (or the table you wish to create,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this is less of a concern since you could quickly rename the new table from the Operations tab).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names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make the first row of your spreadsheet a header with the names of the columns (this can be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 by inserting a new row at the top of your spreadsheet). When on the Import screen, select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 for "The first line of the file contains the table column names;" this way your newly imported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will go to the proper columns.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