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7A" w:rsidRPr="0037195E" w:rsidRDefault="004C187A" w:rsidP="004C187A">
      <w:pPr>
        <w:jc w:val="center"/>
        <w:rPr>
          <w:rStyle w:val="BookTitle"/>
          <w:sz w:val="36"/>
          <w:szCs w:val="36"/>
        </w:rPr>
      </w:pPr>
    </w:p>
    <w:p w:rsidR="004C187A" w:rsidRPr="0037195E" w:rsidRDefault="004C187A" w:rsidP="004C187A">
      <w:pPr>
        <w:jc w:val="center"/>
        <w:rPr>
          <w:rStyle w:val="BookTitle"/>
          <w:sz w:val="36"/>
          <w:szCs w:val="36"/>
        </w:rPr>
      </w:pPr>
    </w:p>
    <w:p w:rsidR="004C187A" w:rsidRPr="0037195E" w:rsidRDefault="004C187A" w:rsidP="004C187A">
      <w:pPr>
        <w:jc w:val="center"/>
        <w:rPr>
          <w:rStyle w:val="BookTitle"/>
          <w:sz w:val="36"/>
          <w:szCs w:val="36"/>
        </w:rPr>
      </w:pPr>
      <w:r w:rsidRPr="0037195E">
        <w:rPr>
          <w:rStyle w:val="BookTitle"/>
          <w:sz w:val="36"/>
          <w:szCs w:val="36"/>
        </w:rPr>
        <w:t>INTEGRATION PAPER</w:t>
      </w:r>
    </w:p>
    <w:p w:rsidR="004C187A" w:rsidRPr="0037195E" w:rsidRDefault="004C187A" w:rsidP="004C187A">
      <w:pPr>
        <w:jc w:val="center"/>
        <w:rPr>
          <w:rStyle w:val="BookTitle"/>
          <w:sz w:val="36"/>
          <w:szCs w:val="36"/>
        </w:rPr>
      </w:pPr>
      <w:r w:rsidRPr="0037195E">
        <w:rPr>
          <w:rStyle w:val="BookTitle"/>
          <w:sz w:val="36"/>
          <w:szCs w:val="36"/>
        </w:rPr>
        <w:t>XENAT</w:t>
      </w:r>
    </w:p>
    <w:p w:rsidR="004C187A" w:rsidRPr="0037195E" w:rsidRDefault="004C187A" w:rsidP="004C187A">
      <w:pPr>
        <w:jc w:val="center"/>
        <w:rPr>
          <w:rStyle w:val="BookTitle"/>
          <w:sz w:val="28"/>
          <w:szCs w:val="28"/>
        </w:rPr>
      </w:pPr>
      <w:r w:rsidRPr="0037195E">
        <w:rPr>
          <w:rStyle w:val="BookTitle"/>
          <w:sz w:val="28"/>
          <w:szCs w:val="28"/>
        </w:rPr>
        <w:t>XML Editing New Authoring Tool</w:t>
      </w:r>
    </w:p>
    <w:p w:rsidR="004C187A" w:rsidRPr="0037195E" w:rsidRDefault="004C187A" w:rsidP="004C187A">
      <w:pPr>
        <w:jc w:val="center"/>
        <w:rPr>
          <w:b/>
        </w:rPr>
      </w:pPr>
      <w:r w:rsidRPr="0037195E">
        <w:rPr>
          <w:rStyle w:val="BookTitle"/>
          <w:sz w:val="28"/>
          <w:szCs w:val="28"/>
        </w:rPr>
        <w:t>AT4LEX</w:t>
      </w: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4C187A" w:rsidRPr="0037195E" w:rsidRDefault="004C187A" w:rsidP="00D903A1">
      <w:pPr>
        <w:rPr>
          <w:b/>
        </w:rPr>
      </w:pPr>
    </w:p>
    <w:p w:rsidR="00D33D98" w:rsidRPr="0037195E" w:rsidRDefault="00D33D98" w:rsidP="00D903A1">
      <w:pPr>
        <w:rPr>
          <w:b/>
        </w:rPr>
      </w:pPr>
      <w:r w:rsidRPr="0037195E">
        <w:rPr>
          <w:b/>
        </w:rPr>
        <w:t>Purpose:</w:t>
      </w:r>
    </w:p>
    <w:p w:rsidR="00CC16FA" w:rsidRPr="0037195E" w:rsidRDefault="00F51087" w:rsidP="00F51087">
      <w:r w:rsidRPr="0037195E">
        <w:t xml:space="preserve">The goal of this document is </w:t>
      </w:r>
      <w:r w:rsidRPr="0037195E">
        <w:rPr>
          <w:rStyle w:val="hps"/>
          <w:rFonts w:cs="Arial"/>
          <w:color w:val="333333"/>
        </w:rPr>
        <w:t xml:space="preserve">to </w:t>
      </w:r>
      <w:r w:rsidR="004C187A" w:rsidRPr="0037195E">
        <w:rPr>
          <w:rStyle w:val="hps"/>
          <w:rFonts w:cs="Arial"/>
          <w:color w:val="333333"/>
        </w:rPr>
        <w:t>outline</w:t>
      </w:r>
      <w:r w:rsidRPr="0037195E">
        <w:t xml:space="preserve"> </w:t>
      </w:r>
      <w:r w:rsidRPr="0037195E">
        <w:rPr>
          <w:rStyle w:val="hps"/>
          <w:rFonts w:cs="Arial"/>
          <w:color w:val="333333"/>
        </w:rPr>
        <w:t>the</w:t>
      </w:r>
      <w:r w:rsidRPr="0037195E">
        <w:t xml:space="preserve"> </w:t>
      </w:r>
      <w:r w:rsidRPr="0037195E">
        <w:rPr>
          <w:rStyle w:val="hps"/>
          <w:rFonts w:cs="Arial"/>
          <w:color w:val="333333"/>
        </w:rPr>
        <w:t>architecture</w:t>
      </w:r>
      <w:r w:rsidRPr="0037195E">
        <w:t xml:space="preserve"> </w:t>
      </w:r>
      <w:r w:rsidR="004C187A" w:rsidRPr="0037195E">
        <w:rPr>
          <w:rStyle w:val="hps"/>
          <w:rFonts w:cs="Arial"/>
          <w:color w:val="333333"/>
        </w:rPr>
        <w:t>and integration mechanisms</w:t>
      </w:r>
      <w:r w:rsidRPr="0037195E">
        <w:t xml:space="preserve"> </w:t>
      </w:r>
      <w:r w:rsidRPr="0037195E">
        <w:rPr>
          <w:rStyle w:val="hps"/>
          <w:rFonts w:cs="Arial"/>
          <w:color w:val="333333"/>
        </w:rPr>
        <w:t xml:space="preserve">for the </w:t>
      </w:r>
      <w:r w:rsidR="004C187A" w:rsidRPr="0037195E">
        <w:rPr>
          <w:rStyle w:val="hps"/>
          <w:rFonts w:cs="Arial"/>
          <w:color w:val="333333"/>
        </w:rPr>
        <w:t>use of Xenat (AT4LEX Editor)</w:t>
      </w:r>
      <w:r w:rsidR="008C6599" w:rsidRPr="0037195E">
        <w:t>.</w:t>
      </w:r>
      <w:r w:rsidR="004C187A" w:rsidRPr="0037195E">
        <w:t xml:space="preserve"> Aimed to technical and functional persons </w:t>
      </w:r>
      <w:r w:rsidR="000A25F7">
        <w:t xml:space="preserve">it </w:t>
      </w:r>
      <w:r w:rsidR="004C187A" w:rsidRPr="0037195E">
        <w:t>is only an overview</w:t>
      </w:r>
      <w:r w:rsidR="000A25F7">
        <w:t xml:space="preserve"> as</w:t>
      </w:r>
      <w:r w:rsidR="004C187A" w:rsidRPr="0037195E">
        <w:t xml:space="preserve"> more details c</w:t>
      </w:r>
      <w:r w:rsidR="000A25F7">
        <w:t>an</w:t>
      </w:r>
      <w:r w:rsidR="004C187A" w:rsidRPr="0037195E">
        <w:t xml:space="preserve"> be found in technical documents.</w:t>
      </w:r>
    </w:p>
    <w:p w:rsidR="00D33D98" w:rsidRPr="0037195E" w:rsidRDefault="00D33D98" w:rsidP="00F51087">
      <w:pPr>
        <w:sectPr w:rsidR="00D33D98" w:rsidRPr="0037195E" w:rsidSect="007E5E47">
          <w:headerReference w:type="default" r:id="rId8"/>
          <w:footerReference w:type="default" r:id="rId9"/>
          <w:pgSz w:w="11906" w:h="16838"/>
          <w:pgMar w:top="2656" w:right="1134" w:bottom="1440" w:left="1134" w:header="2336" w:footer="709" w:gutter="0"/>
          <w:cols w:space="708"/>
          <w:rtlGutter/>
          <w:docGrid w:linePitch="360"/>
        </w:sectPr>
      </w:pPr>
    </w:p>
    <w:p w:rsidR="00D33D98" w:rsidRPr="0037195E" w:rsidRDefault="00D269A9" w:rsidP="00332F85">
      <w:pPr>
        <w:pStyle w:val="Simpletitle"/>
        <w:rPr>
          <w:caps w:val="0"/>
          <w:smallCaps/>
          <w:sz w:val="28"/>
          <w:szCs w:val="28"/>
        </w:rPr>
      </w:pPr>
      <w:bookmarkStart w:id="0" w:name="_Toc127090513"/>
      <w:r w:rsidRPr="0037195E">
        <w:rPr>
          <w:caps w:val="0"/>
          <w:smallCaps/>
          <w:sz w:val="28"/>
          <w:szCs w:val="28"/>
        </w:rPr>
        <w:t>Table of contents</w:t>
      </w:r>
    </w:p>
    <w:p w:rsidR="004551CA" w:rsidRDefault="00D33D98">
      <w:pPr>
        <w:pStyle w:val="TOC1"/>
        <w:rPr>
          <w:rFonts w:asciiTheme="minorHAnsi" w:eastAsiaTheme="minorEastAsia" w:hAnsiTheme="minorHAnsi" w:cstheme="minorBidi"/>
          <w:b w:val="0"/>
          <w:caps w:val="0"/>
        </w:rPr>
      </w:pPr>
      <w:r w:rsidRPr="0037195E">
        <w:rPr>
          <w:color w:val="E36C0A"/>
        </w:rPr>
        <w:fldChar w:fldCharType="begin"/>
      </w:r>
      <w:r w:rsidRPr="0037195E">
        <w:rPr>
          <w:color w:val="E36C0A"/>
        </w:rPr>
        <w:instrText xml:space="preserve"> TOC \o "1-3" \h \z \u </w:instrText>
      </w:r>
      <w:r w:rsidRPr="0037195E">
        <w:rPr>
          <w:color w:val="E36C0A"/>
        </w:rPr>
        <w:fldChar w:fldCharType="separate"/>
      </w:r>
      <w:hyperlink w:anchor="_Toc463885365" w:history="1">
        <w:r w:rsidR="004551CA" w:rsidRPr="00255BD9">
          <w:rPr>
            <w:rStyle w:val="Hyperlink"/>
          </w:rPr>
          <w:t>1.</w:t>
        </w:r>
        <w:r w:rsidR="004551CA">
          <w:rPr>
            <w:rFonts w:asciiTheme="minorHAnsi" w:eastAsiaTheme="minorEastAsia" w:hAnsiTheme="minorHAnsi" w:cstheme="minorBidi"/>
            <w:b w:val="0"/>
            <w:caps w:val="0"/>
          </w:rPr>
          <w:tab/>
        </w:r>
        <w:r w:rsidR="004551CA" w:rsidRPr="00255BD9">
          <w:rPr>
            <w:rStyle w:val="Hyperlink"/>
          </w:rPr>
          <w:t>Xenat description</w:t>
        </w:r>
        <w:r w:rsidR="004551CA">
          <w:rPr>
            <w:webHidden/>
          </w:rPr>
          <w:tab/>
        </w:r>
        <w:r w:rsidR="004551CA">
          <w:rPr>
            <w:webHidden/>
          </w:rPr>
          <w:fldChar w:fldCharType="begin"/>
        </w:r>
        <w:r w:rsidR="004551CA">
          <w:rPr>
            <w:webHidden/>
          </w:rPr>
          <w:instrText xml:space="preserve"> PAGEREF _Toc463885365 \h </w:instrText>
        </w:r>
        <w:r w:rsidR="004551CA">
          <w:rPr>
            <w:webHidden/>
          </w:rPr>
        </w:r>
        <w:r w:rsidR="004551CA">
          <w:rPr>
            <w:webHidden/>
          </w:rPr>
          <w:fldChar w:fldCharType="separate"/>
        </w:r>
        <w:r w:rsidR="00E0796D">
          <w:rPr>
            <w:webHidden/>
          </w:rPr>
          <w:t>3</w:t>
        </w:r>
        <w:r w:rsidR="004551CA">
          <w:rPr>
            <w:webHidden/>
          </w:rPr>
          <w:fldChar w:fldCharType="end"/>
        </w:r>
      </w:hyperlink>
    </w:p>
    <w:p w:rsidR="004551CA" w:rsidRDefault="00745400">
      <w:pPr>
        <w:pStyle w:val="TOC1"/>
        <w:rPr>
          <w:rFonts w:asciiTheme="minorHAnsi" w:eastAsiaTheme="minorEastAsia" w:hAnsiTheme="minorHAnsi" w:cstheme="minorBidi"/>
          <w:b w:val="0"/>
          <w:caps w:val="0"/>
        </w:rPr>
      </w:pPr>
      <w:hyperlink w:anchor="_Toc463885366" w:history="1">
        <w:r w:rsidR="004551CA" w:rsidRPr="00255BD9">
          <w:rPr>
            <w:rStyle w:val="Hyperlink"/>
          </w:rPr>
          <w:t>2.</w:t>
        </w:r>
        <w:r w:rsidR="004551CA">
          <w:rPr>
            <w:rFonts w:asciiTheme="minorHAnsi" w:eastAsiaTheme="minorEastAsia" w:hAnsiTheme="minorHAnsi" w:cstheme="minorBidi"/>
            <w:b w:val="0"/>
            <w:caps w:val="0"/>
          </w:rPr>
          <w:tab/>
        </w:r>
        <w:r w:rsidR="004551CA" w:rsidRPr="00255BD9">
          <w:rPr>
            <w:rStyle w:val="Hyperlink"/>
          </w:rPr>
          <w:t>Definitions: TEXT and ELEMENT</w:t>
        </w:r>
        <w:r w:rsidR="004551CA">
          <w:rPr>
            <w:webHidden/>
          </w:rPr>
          <w:tab/>
        </w:r>
        <w:r w:rsidR="004551CA">
          <w:rPr>
            <w:webHidden/>
          </w:rPr>
          <w:fldChar w:fldCharType="begin"/>
        </w:r>
        <w:r w:rsidR="004551CA">
          <w:rPr>
            <w:webHidden/>
          </w:rPr>
          <w:instrText xml:space="preserve"> PAGEREF _Toc463885366 \h </w:instrText>
        </w:r>
        <w:r w:rsidR="004551CA">
          <w:rPr>
            <w:webHidden/>
          </w:rPr>
        </w:r>
        <w:r w:rsidR="004551CA">
          <w:rPr>
            <w:webHidden/>
          </w:rPr>
          <w:fldChar w:fldCharType="separate"/>
        </w:r>
        <w:r w:rsidR="00E0796D">
          <w:rPr>
            <w:webHidden/>
          </w:rPr>
          <w:t>4</w:t>
        </w:r>
        <w:r w:rsidR="004551CA">
          <w:rPr>
            <w:webHidden/>
          </w:rPr>
          <w:fldChar w:fldCharType="end"/>
        </w:r>
      </w:hyperlink>
    </w:p>
    <w:p w:rsidR="004551CA" w:rsidRDefault="00745400">
      <w:pPr>
        <w:pStyle w:val="TOC1"/>
        <w:rPr>
          <w:rFonts w:asciiTheme="minorHAnsi" w:eastAsiaTheme="minorEastAsia" w:hAnsiTheme="minorHAnsi" w:cstheme="minorBidi"/>
          <w:b w:val="0"/>
          <w:caps w:val="0"/>
        </w:rPr>
      </w:pPr>
      <w:hyperlink w:anchor="_Toc463885367" w:history="1">
        <w:r w:rsidR="004551CA" w:rsidRPr="00255BD9">
          <w:rPr>
            <w:rStyle w:val="Hyperlink"/>
          </w:rPr>
          <w:t>3.</w:t>
        </w:r>
        <w:r w:rsidR="004551CA">
          <w:rPr>
            <w:rFonts w:asciiTheme="minorHAnsi" w:eastAsiaTheme="minorEastAsia" w:hAnsiTheme="minorHAnsi" w:cstheme="minorBidi"/>
            <w:b w:val="0"/>
            <w:caps w:val="0"/>
          </w:rPr>
          <w:tab/>
        </w:r>
        <w:r w:rsidR="004551CA" w:rsidRPr="00255BD9">
          <w:rPr>
            <w:rStyle w:val="Hyperlink"/>
          </w:rPr>
          <w:t>Current XENAT integration:</w:t>
        </w:r>
        <w:r w:rsidR="004551CA">
          <w:rPr>
            <w:webHidden/>
          </w:rPr>
          <w:tab/>
        </w:r>
        <w:r w:rsidR="004551CA">
          <w:rPr>
            <w:webHidden/>
          </w:rPr>
          <w:fldChar w:fldCharType="begin"/>
        </w:r>
        <w:r w:rsidR="004551CA">
          <w:rPr>
            <w:webHidden/>
          </w:rPr>
          <w:instrText xml:space="preserve"> PAGEREF _Toc463885367 \h </w:instrText>
        </w:r>
        <w:r w:rsidR="004551CA">
          <w:rPr>
            <w:webHidden/>
          </w:rPr>
        </w:r>
        <w:r w:rsidR="004551CA">
          <w:rPr>
            <w:webHidden/>
          </w:rPr>
          <w:fldChar w:fldCharType="separate"/>
        </w:r>
        <w:r w:rsidR="00E0796D">
          <w:rPr>
            <w:webHidden/>
          </w:rPr>
          <w:t>5</w:t>
        </w:r>
        <w:r w:rsidR="004551CA">
          <w:rPr>
            <w:webHidden/>
          </w:rPr>
          <w:fldChar w:fldCharType="end"/>
        </w:r>
      </w:hyperlink>
    </w:p>
    <w:p w:rsidR="004551CA" w:rsidRDefault="00745400">
      <w:pPr>
        <w:pStyle w:val="TOC1"/>
        <w:rPr>
          <w:rFonts w:asciiTheme="minorHAnsi" w:eastAsiaTheme="minorEastAsia" w:hAnsiTheme="minorHAnsi" w:cstheme="minorBidi"/>
          <w:b w:val="0"/>
          <w:caps w:val="0"/>
        </w:rPr>
      </w:pPr>
      <w:hyperlink w:anchor="_Toc463885368" w:history="1">
        <w:r w:rsidR="004551CA" w:rsidRPr="00255BD9">
          <w:rPr>
            <w:rStyle w:val="Hyperlink"/>
          </w:rPr>
          <w:t>4.</w:t>
        </w:r>
        <w:r w:rsidR="004551CA">
          <w:rPr>
            <w:rFonts w:asciiTheme="minorHAnsi" w:eastAsiaTheme="minorEastAsia" w:hAnsiTheme="minorHAnsi" w:cstheme="minorBidi"/>
            <w:b w:val="0"/>
            <w:caps w:val="0"/>
          </w:rPr>
          <w:tab/>
        </w:r>
        <w:r w:rsidR="004551CA" w:rsidRPr="00255BD9">
          <w:rPr>
            <w:rStyle w:val="Hyperlink"/>
          </w:rPr>
          <w:t>Future XENAT integration:</w:t>
        </w:r>
        <w:r w:rsidR="004551CA">
          <w:rPr>
            <w:webHidden/>
          </w:rPr>
          <w:tab/>
        </w:r>
        <w:r w:rsidR="004551CA">
          <w:rPr>
            <w:webHidden/>
          </w:rPr>
          <w:fldChar w:fldCharType="begin"/>
        </w:r>
        <w:r w:rsidR="004551CA">
          <w:rPr>
            <w:webHidden/>
          </w:rPr>
          <w:instrText xml:space="preserve"> PAGEREF _Toc463885368 \h </w:instrText>
        </w:r>
        <w:r w:rsidR="004551CA">
          <w:rPr>
            <w:webHidden/>
          </w:rPr>
        </w:r>
        <w:r w:rsidR="004551CA">
          <w:rPr>
            <w:webHidden/>
          </w:rPr>
          <w:fldChar w:fldCharType="separate"/>
        </w:r>
        <w:r w:rsidR="00E0796D">
          <w:rPr>
            <w:webHidden/>
          </w:rPr>
          <w:t>6</w:t>
        </w:r>
        <w:r w:rsidR="004551CA">
          <w:rPr>
            <w:webHidden/>
          </w:rPr>
          <w:fldChar w:fldCharType="end"/>
        </w:r>
      </w:hyperlink>
    </w:p>
    <w:p w:rsidR="004551CA" w:rsidRDefault="00745400">
      <w:pPr>
        <w:pStyle w:val="TOC2"/>
        <w:rPr>
          <w:rFonts w:asciiTheme="minorHAnsi" w:eastAsiaTheme="minorEastAsia" w:hAnsiTheme="minorHAnsi" w:cstheme="minorBidi"/>
          <w:smallCaps w:val="0"/>
        </w:rPr>
      </w:pPr>
      <w:hyperlink w:anchor="_Toc463885369" w:history="1">
        <w:r w:rsidR="004551CA" w:rsidRPr="00255BD9">
          <w:rPr>
            <w:rStyle w:val="Hyperlink"/>
          </w:rPr>
          <w:t>4.1.</w:t>
        </w:r>
        <w:r w:rsidR="004551CA">
          <w:rPr>
            <w:rFonts w:asciiTheme="minorHAnsi" w:eastAsiaTheme="minorEastAsia" w:hAnsiTheme="minorHAnsi" w:cstheme="minorBidi"/>
            <w:smallCaps w:val="0"/>
          </w:rPr>
          <w:tab/>
        </w:r>
        <w:r w:rsidR="004551CA" w:rsidRPr="00255BD9">
          <w:rPr>
            <w:rStyle w:val="Hyperlink"/>
          </w:rPr>
          <w:t>Integration strategies:</w:t>
        </w:r>
        <w:r w:rsidR="004551CA">
          <w:rPr>
            <w:webHidden/>
          </w:rPr>
          <w:tab/>
        </w:r>
        <w:r w:rsidR="004551CA">
          <w:rPr>
            <w:webHidden/>
          </w:rPr>
          <w:fldChar w:fldCharType="begin"/>
        </w:r>
        <w:r w:rsidR="004551CA">
          <w:rPr>
            <w:webHidden/>
          </w:rPr>
          <w:instrText xml:space="preserve"> PAGEREF _Toc463885369 \h </w:instrText>
        </w:r>
        <w:r w:rsidR="004551CA">
          <w:rPr>
            <w:webHidden/>
          </w:rPr>
        </w:r>
        <w:r w:rsidR="004551CA">
          <w:rPr>
            <w:webHidden/>
          </w:rPr>
          <w:fldChar w:fldCharType="separate"/>
        </w:r>
        <w:r w:rsidR="00E0796D">
          <w:rPr>
            <w:webHidden/>
          </w:rPr>
          <w:t>6</w:t>
        </w:r>
        <w:r w:rsidR="004551CA">
          <w:rPr>
            <w:webHidden/>
          </w:rPr>
          <w:fldChar w:fldCharType="end"/>
        </w:r>
      </w:hyperlink>
    </w:p>
    <w:p w:rsidR="004551CA" w:rsidRDefault="00745400">
      <w:pPr>
        <w:pStyle w:val="TOC2"/>
        <w:rPr>
          <w:rFonts w:asciiTheme="minorHAnsi" w:eastAsiaTheme="minorEastAsia" w:hAnsiTheme="minorHAnsi" w:cstheme="minorBidi"/>
          <w:smallCaps w:val="0"/>
        </w:rPr>
      </w:pPr>
      <w:hyperlink w:anchor="_Toc463885370" w:history="1">
        <w:r w:rsidR="004551CA" w:rsidRPr="00255BD9">
          <w:rPr>
            <w:rStyle w:val="Hyperlink"/>
            <w:lang w:val="fr-FR"/>
          </w:rPr>
          <w:t>4.2.</w:t>
        </w:r>
        <w:r w:rsidR="004551CA">
          <w:rPr>
            <w:rFonts w:asciiTheme="minorHAnsi" w:eastAsiaTheme="minorEastAsia" w:hAnsiTheme="minorHAnsi" w:cstheme="minorBidi"/>
            <w:smallCaps w:val="0"/>
          </w:rPr>
          <w:tab/>
        </w:r>
        <w:r w:rsidR="004551CA" w:rsidRPr="00255BD9">
          <w:rPr>
            <w:rStyle w:val="Hyperlink"/>
            <w:lang w:val="fr-FR"/>
          </w:rPr>
          <w:t>Main principles: Plugins, Xmlrules, Profiles</w:t>
        </w:r>
        <w:r w:rsidR="004551CA">
          <w:rPr>
            <w:webHidden/>
          </w:rPr>
          <w:tab/>
        </w:r>
        <w:r w:rsidR="004551CA">
          <w:rPr>
            <w:webHidden/>
          </w:rPr>
          <w:fldChar w:fldCharType="begin"/>
        </w:r>
        <w:r w:rsidR="004551CA">
          <w:rPr>
            <w:webHidden/>
          </w:rPr>
          <w:instrText xml:space="preserve"> PAGEREF _Toc463885370 \h </w:instrText>
        </w:r>
        <w:r w:rsidR="004551CA">
          <w:rPr>
            <w:webHidden/>
          </w:rPr>
        </w:r>
        <w:r w:rsidR="004551CA">
          <w:rPr>
            <w:webHidden/>
          </w:rPr>
          <w:fldChar w:fldCharType="separate"/>
        </w:r>
        <w:r w:rsidR="00E0796D">
          <w:rPr>
            <w:webHidden/>
          </w:rPr>
          <w:t>6</w:t>
        </w:r>
        <w:r w:rsidR="004551CA">
          <w:rPr>
            <w:webHidden/>
          </w:rPr>
          <w:fldChar w:fldCharType="end"/>
        </w:r>
      </w:hyperlink>
    </w:p>
    <w:p w:rsidR="004551CA" w:rsidRDefault="00745400">
      <w:pPr>
        <w:pStyle w:val="TOC2"/>
        <w:rPr>
          <w:rFonts w:asciiTheme="minorHAnsi" w:eastAsiaTheme="minorEastAsia" w:hAnsiTheme="minorHAnsi" w:cstheme="minorBidi"/>
          <w:smallCaps w:val="0"/>
        </w:rPr>
      </w:pPr>
      <w:hyperlink w:anchor="_Toc463885371" w:history="1">
        <w:r w:rsidR="004551CA" w:rsidRPr="00255BD9">
          <w:rPr>
            <w:rStyle w:val="Hyperlink"/>
          </w:rPr>
          <w:t>4.3.</w:t>
        </w:r>
        <w:r w:rsidR="004551CA">
          <w:rPr>
            <w:rFonts w:asciiTheme="minorHAnsi" w:eastAsiaTheme="minorEastAsia" w:hAnsiTheme="minorHAnsi" w:cstheme="minorBidi"/>
            <w:smallCaps w:val="0"/>
          </w:rPr>
          <w:tab/>
        </w:r>
        <w:r w:rsidR="004551CA" w:rsidRPr="00255BD9">
          <w:rPr>
            <w:rStyle w:val="Hyperlink"/>
          </w:rPr>
          <w:t>Plugins.</w:t>
        </w:r>
        <w:r w:rsidR="004551CA">
          <w:rPr>
            <w:webHidden/>
          </w:rPr>
          <w:tab/>
        </w:r>
        <w:r w:rsidR="004551CA">
          <w:rPr>
            <w:webHidden/>
          </w:rPr>
          <w:fldChar w:fldCharType="begin"/>
        </w:r>
        <w:r w:rsidR="004551CA">
          <w:rPr>
            <w:webHidden/>
          </w:rPr>
          <w:instrText xml:space="preserve"> PAGEREF _Toc463885371 \h </w:instrText>
        </w:r>
        <w:r w:rsidR="004551CA">
          <w:rPr>
            <w:webHidden/>
          </w:rPr>
        </w:r>
        <w:r w:rsidR="004551CA">
          <w:rPr>
            <w:webHidden/>
          </w:rPr>
          <w:fldChar w:fldCharType="separate"/>
        </w:r>
        <w:r w:rsidR="00E0796D">
          <w:rPr>
            <w:webHidden/>
          </w:rPr>
          <w:t>6</w:t>
        </w:r>
        <w:r w:rsidR="004551CA">
          <w:rPr>
            <w:webHidden/>
          </w:rPr>
          <w:fldChar w:fldCharType="end"/>
        </w:r>
      </w:hyperlink>
    </w:p>
    <w:p w:rsidR="004551CA" w:rsidRDefault="00745400">
      <w:pPr>
        <w:pStyle w:val="TOC2"/>
        <w:rPr>
          <w:rFonts w:asciiTheme="minorHAnsi" w:eastAsiaTheme="minorEastAsia" w:hAnsiTheme="minorHAnsi" w:cstheme="minorBidi"/>
          <w:smallCaps w:val="0"/>
        </w:rPr>
      </w:pPr>
      <w:hyperlink w:anchor="_Toc463885372" w:history="1">
        <w:r w:rsidR="004551CA" w:rsidRPr="00255BD9">
          <w:rPr>
            <w:rStyle w:val="Hyperlink"/>
          </w:rPr>
          <w:t>4.4.</w:t>
        </w:r>
        <w:r w:rsidR="004551CA">
          <w:rPr>
            <w:rFonts w:asciiTheme="minorHAnsi" w:eastAsiaTheme="minorEastAsia" w:hAnsiTheme="minorHAnsi" w:cstheme="minorBidi"/>
            <w:smallCaps w:val="0"/>
          </w:rPr>
          <w:tab/>
        </w:r>
        <w:r w:rsidR="004551CA" w:rsidRPr="00255BD9">
          <w:rPr>
            <w:rStyle w:val="Hyperlink"/>
          </w:rPr>
          <w:t>XMLrules</w:t>
        </w:r>
        <w:r w:rsidR="004551CA">
          <w:rPr>
            <w:webHidden/>
          </w:rPr>
          <w:tab/>
        </w:r>
        <w:r w:rsidR="004551CA">
          <w:rPr>
            <w:webHidden/>
          </w:rPr>
          <w:fldChar w:fldCharType="begin"/>
        </w:r>
        <w:r w:rsidR="004551CA">
          <w:rPr>
            <w:webHidden/>
          </w:rPr>
          <w:instrText xml:space="preserve"> PAGEREF _Toc463885372 \h </w:instrText>
        </w:r>
        <w:r w:rsidR="004551CA">
          <w:rPr>
            <w:webHidden/>
          </w:rPr>
        </w:r>
        <w:r w:rsidR="004551CA">
          <w:rPr>
            <w:webHidden/>
          </w:rPr>
          <w:fldChar w:fldCharType="separate"/>
        </w:r>
        <w:r w:rsidR="00E0796D">
          <w:rPr>
            <w:webHidden/>
          </w:rPr>
          <w:t>6</w:t>
        </w:r>
        <w:r w:rsidR="004551CA">
          <w:rPr>
            <w:webHidden/>
          </w:rPr>
          <w:fldChar w:fldCharType="end"/>
        </w:r>
      </w:hyperlink>
    </w:p>
    <w:p w:rsidR="004551CA" w:rsidRDefault="00745400">
      <w:pPr>
        <w:pStyle w:val="TOC2"/>
        <w:rPr>
          <w:rFonts w:asciiTheme="minorHAnsi" w:eastAsiaTheme="minorEastAsia" w:hAnsiTheme="minorHAnsi" w:cstheme="minorBidi"/>
          <w:smallCaps w:val="0"/>
        </w:rPr>
      </w:pPr>
      <w:hyperlink w:anchor="_Toc463885373" w:history="1">
        <w:r w:rsidR="004551CA" w:rsidRPr="00255BD9">
          <w:rPr>
            <w:rStyle w:val="Hyperlink"/>
          </w:rPr>
          <w:t>4.5.</w:t>
        </w:r>
        <w:r w:rsidR="004551CA">
          <w:rPr>
            <w:rFonts w:asciiTheme="minorHAnsi" w:eastAsiaTheme="minorEastAsia" w:hAnsiTheme="minorHAnsi" w:cstheme="minorBidi"/>
            <w:smallCaps w:val="0"/>
          </w:rPr>
          <w:tab/>
        </w:r>
        <w:r w:rsidR="004551CA" w:rsidRPr="00255BD9">
          <w:rPr>
            <w:rStyle w:val="Hyperlink"/>
          </w:rPr>
          <w:t>Profiles (configuration groups)</w:t>
        </w:r>
        <w:r w:rsidR="004551CA">
          <w:rPr>
            <w:webHidden/>
          </w:rPr>
          <w:tab/>
        </w:r>
        <w:r w:rsidR="004551CA">
          <w:rPr>
            <w:webHidden/>
          </w:rPr>
          <w:fldChar w:fldCharType="begin"/>
        </w:r>
        <w:r w:rsidR="004551CA">
          <w:rPr>
            <w:webHidden/>
          </w:rPr>
          <w:instrText xml:space="preserve"> PAGEREF _Toc463885373 \h </w:instrText>
        </w:r>
        <w:r w:rsidR="004551CA">
          <w:rPr>
            <w:webHidden/>
          </w:rPr>
        </w:r>
        <w:r w:rsidR="004551CA">
          <w:rPr>
            <w:webHidden/>
          </w:rPr>
          <w:fldChar w:fldCharType="separate"/>
        </w:r>
        <w:r w:rsidR="00E0796D">
          <w:rPr>
            <w:webHidden/>
          </w:rPr>
          <w:t>7</w:t>
        </w:r>
        <w:r w:rsidR="004551CA">
          <w:rPr>
            <w:webHidden/>
          </w:rPr>
          <w:fldChar w:fldCharType="end"/>
        </w:r>
      </w:hyperlink>
    </w:p>
    <w:p w:rsidR="004551CA" w:rsidRDefault="00745400">
      <w:pPr>
        <w:pStyle w:val="TOC1"/>
        <w:rPr>
          <w:rFonts w:asciiTheme="minorHAnsi" w:eastAsiaTheme="minorEastAsia" w:hAnsiTheme="minorHAnsi" w:cstheme="minorBidi"/>
          <w:b w:val="0"/>
          <w:caps w:val="0"/>
        </w:rPr>
      </w:pPr>
      <w:hyperlink w:anchor="_Toc463885374" w:history="1">
        <w:r w:rsidR="004551CA" w:rsidRPr="00255BD9">
          <w:rPr>
            <w:rStyle w:val="Hyperlink"/>
          </w:rPr>
          <w:t>5.</w:t>
        </w:r>
        <w:r w:rsidR="004551CA">
          <w:rPr>
            <w:rFonts w:asciiTheme="minorHAnsi" w:eastAsiaTheme="minorEastAsia" w:hAnsiTheme="minorHAnsi" w:cstheme="minorBidi"/>
            <w:b w:val="0"/>
            <w:caps w:val="0"/>
          </w:rPr>
          <w:tab/>
        </w:r>
        <w:r w:rsidR="004551CA" w:rsidRPr="00255BD9">
          <w:rPr>
            <w:rStyle w:val="Hyperlink"/>
          </w:rPr>
          <w:t>Recommended integration : URL TO XENAT</w:t>
        </w:r>
        <w:r w:rsidR="004551CA">
          <w:rPr>
            <w:webHidden/>
          </w:rPr>
          <w:tab/>
        </w:r>
        <w:r w:rsidR="004551CA">
          <w:rPr>
            <w:webHidden/>
          </w:rPr>
          <w:fldChar w:fldCharType="begin"/>
        </w:r>
        <w:r w:rsidR="004551CA">
          <w:rPr>
            <w:webHidden/>
          </w:rPr>
          <w:instrText xml:space="preserve"> PAGEREF _Toc463885374 \h </w:instrText>
        </w:r>
        <w:r w:rsidR="004551CA">
          <w:rPr>
            <w:webHidden/>
          </w:rPr>
        </w:r>
        <w:r w:rsidR="004551CA">
          <w:rPr>
            <w:webHidden/>
          </w:rPr>
          <w:fldChar w:fldCharType="separate"/>
        </w:r>
        <w:r w:rsidR="00E0796D">
          <w:rPr>
            <w:webHidden/>
          </w:rPr>
          <w:t>10</w:t>
        </w:r>
        <w:r w:rsidR="004551CA">
          <w:rPr>
            <w:webHidden/>
          </w:rPr>
          <w:fldChar w:fldCharType="end"/>
        </w:r>
      </w:hyperlink>
    </w:p>
    <w:p w:rsidR="004551CA" w:rsidRDefault="00745400">
      <w:pPr>
        <w:pStyle w:val="TOC1"/>
        <w:rPr>
          <w:rFonts w:asciiTheme="minorHAnsi" w:eastAsiaTheme="minorEastAsia" w:hAnsiTheme="minorHAnsi" w:cstheme="minorBidi"/>
          <w:b w:val="0"/>
          <w:caps w:val="0"/>
        </w:rPr>
      </w:pPr>
      <w:hyperlink w:anchor="_Toc463885375" w:history="1">
        <w:r w:rsidR="004551CA" w:rsidRPr="00255BD9">
          <w:rPr>
            <w:rStyle w:val="Hyperlink"/>
          </w:rPr>
          <w:t>6.</w:t>
        </w:r>
        <w:r w:rsidR="004551CA">
          <w:rPr>
            <w:rFonts w:asciiTheme="minorHAnsi" w:eastAsiaTheme="minorEastAsia" w:hAnsiTheme="minorHAnsi" w:cstheme="minorBidi"/>
            <w:b w:val="0"/>
            <w:caps w:val="0"/>
          </w:rPr>
          <w:tab/>
        </w:r>
        <w:r w:rsidR="004551CA" w:rsidRPr="00255BD9">
          <w:rPr>
            <w:rStyle w:val="Hyperlink"/>
          </w:rPr>
          <w:t>Embedded:</w:t>
        </w:r>
        <w:r w:rsidR="004551CA">
          <w:rPr>
            <w:webHidden/>
          </w:rPr>
          <w:tab/>
        </w:r>
        <w:r w:rsidR="004551CA">
          <w:rPr>
            <w:webHidden/>
          </w:rPr>
          <w:fldChar w:fldCharType="begin"/>
        </w:r>
        <w:r w:rsidR="004551CA">
          <w:rPr>
            <w:webHidden/>
          </w:rPr>
          <w:instrText xml:space="preserve"> PAGEREF _Toc463885375 \h </w:instrText>
        </w:r>
        <w:r w:rsidR="004551CA">
          <w:rPr>
            <w:webHidden/>
          </w:rPr>
        </w:r>
        <w:r w:rsidR="004551CA">
          <w:rPr>
            <w:webHidden/>
          </w:rPr>
          <w:fldChar w:fldCharType="separate"/>
        </w:r>
        <w:r w:rsidR="00E0796D">
          <w:rPr>
            <w:webHidden/>
          </w:rPr>
          <w:t>11</w:t>
        </w:r>
        <w:r w:rsidR="004551CA">
          <w:rPr>
            <w:webHidden/>
          </w:rPr>
          <w:fldChar w:fldCharType="end"/>
        </w:r>
      </w:hyperlink>
    </w:p>
    <w:p w:rsidR="004551CA" w:rsidRDefault="00745400">
      <w:pPr>
        <w:pStyle w:val="TOC2"/>
        <w:rPr>
          <w:rFonts w:asciiTheme="minorHAnsi" w:eastAsiaTheme="minorEastAsia" w:hAnsiTheme="minorHAnsi" w:cstheme="minorBidi"/>
          <w:smallCaps w:val="0"/>
        </w:rPr>
      </w:pPr>
      <w:hyperlink w:anchor="_Toc463885376" w:history="1">
        <w:r w:rsidR="004551CA" w:rsidRPr="00255BD9">
          <w:rPr>
            <w:rStyle w:val="Hyperlink"/>
          </w:rPr>
          <w:t>6.1.</w:t>
        </w:r>
        <w:r w:rsidR="004551CA">
          <w:rPr>
            <w:rFonts w:asciiTheme="minorHAnsi" w:eastAsiaTheme="minorEastAsia" w:hAnsiTheme="minorHAnsi" w:cstheme="minorBidi"/>
            <w:smallCaps w:val="0"/>
          </w:rPr>
          <w:tab/>
        </w:r>
        <w:r w:rsidR="004551CA" w:rsidRPr="00255BD9">
          <w:rPr>
            <w:rStyle w:val="Hyperlink"/>
          </w:rPr>
          <w:t>Embedded integration advantages/inconvenient:</w:t>
        </w:r>
        <w:r w:rsidR="004551CA">
          <w:rPr>
            <w:webHidden/>
          </w:rPr>
          <w:tab/>
        </w:r>
        <w:r w:rsidR="004551CA">
          <w:rPr>
            <w:webHidden/>
          </w:rPr>
          <w:fldChar w:fldCharType="begin"/>
        </w:r>
        <w:r w:rsidR="004551CA">
          <w:rPr>
            <w:webHidden/>
          </w:rPr>
          <w:instrText xml:space="preserve"> PAGEREF _Toc463885376 \h </w:instrText>
        </w:r>
        <w:r w:rsidR="004551CA">
          <w:rPr>
            <w:webHidden/>
          </w:rPr>
        </w:r>
        <w:r w:rsidR="004551CA">
          <w:rPr>
            <w:webHidden/>
          </w:rPr>
          <w:fldChar w:fldCharType="separate"/>
        </w:r>
        <w:r w:rsidR="00E0796D">
          <w:rPr>
            <w:webHidden/>
          </w:rPr>
          <w:t>11</w:t>
        </w:r>
        <w:r w:rsidR="004551CA">
          <w:rPr>
            <w:webHidden/>
          </w:rPr>
          <w:fldChar w:fldCharType="end"/>
        </w:r>
      </w:hyperlink>
    </w:p>
    <w:p w:rsidR="004551CA" w:rsidRDefault="00745400">
      <w:pPr>
        <w:pStyle w:val="TOC2"/>
        <w:rPr>
          <w:rFonts w:asciiTheme="minorHAnsi" w:eastAsiaTheme="minorEastAsia" w:hAnsiTheme="minorHAnsi" w:cstheme="minorBidi"/>
          <w:smallCaps w:val="0"/>
        </w:rPr>
      </w:pPr>
      <w:hyperlink w:anchor="_Toc463885377" w:history="1">
        <w:r w:rsidR="004551CA" w:rsidRPr="00255BD9">
          <w:rPr>
            <w:rStyle w:val="Hyperlink"/>
          </w:rPr>
          <w:t>6.2.</w:t>
        </w:r>
        <w:r w:rsidR="004551CA">
          <w:rPr>
            <w:rFonts w:asciiTheme="minorHAnsi" w:eastAsiaTheme="minorEastAsia" w:hAnsiTheme="minorHAnsi" w:cstheme="minorBidi"/>
            <w:smallCaps w:val="0"/>
          </w:rPr>
          <w:tab/>
        </w:r>
        <w:r w:rsidR="004551CA" w:rsidRPr="00255BD9">
          <w:rPr>
            <w:rStyle w:val="Hyperlink"/>
          </w:rPr>
          <w:t>Integration schema</w:t>
        </w:r>
        <w:r w:rsidR="004551CA">
          <w:rPr>
            <w:webHidden/>
          </w:rPr>
          <w:tab/>
        </w:r>
        <w:r w:rsidR="004551CA">
          <w:rPr>
            <w:webHidden/>
          </w:rPr>
          <w:fldChar w:fldCharType="begin"/>
        </w:r>
        <w:r w:rsidR="004551CA">
          <w:rPr>
            <w:webHidden/>
          </w:rPr>
          <w:instrText xml:space="preserve"> PAGEREF _Toc463885377 \h </w:instrText>
        </w:r>
        <w:r w:rsidR="004551CA">
          <w:rPr>
            <w:webHidden/>
          </w:rPr>
        </w:r>
        <w:r w:rsidR="004551CA">
          <w:rPr>
            <w:webHidden/>
          </w:rPr>
          <w:fldChar w:fldCharType="separate"/>
        </w:r>
        <w:r w:rsidR="00E0796D">
          <w:rPr>
            <w:webHidden/>
          </w:rPr>
          <w:t>11</w:t>
        </w:r>
        <w:r w:rsidR="004551CA">
          <w:rPr>
            <w:webHidden/>
          </w:rPr>
          <w:fldChar w:fldCharType="end"/>
        </w:r>
      </w:hyperlink>
    </w:p>
    <w:p w:rsidR="004551CA" w:rsidRDefault="00745400">
      <w:pPr>
        <w:pStyle w:val="TOC2"/>
        <w:rPr>
          <w:rFonts w:asciiTheme="minorHAnsi" w:eastAsiaTheme="minorEastAsia" w:hAnsiTheme="minorHAnsi" w:cstheme="minorBidi"/>
          <w:smallCaps w:val="0"/>
        </w:rPr>
      </w:pPr>
      <w:hyperlink w:anchor="_Toc463885379" w:history="1">
        <w:r w:rsidR="004551CA" w:rsidRPr="00255BD9">
          <w:rPr>
            <w:rStyle w:val="Hyperlink"/>
            <w:rFonts w:eastAsiaTheme="majorEastAsia"/>
          </w:rPr>
          <w:t>6.3.</w:t>
        </w:r>
        <w:r w:rsidR="004551CA">
          <w:rPr>
            <w:rFonts w:asciiTheme="minorHAnsi" w:eastAsiaTheme="minorEastAsia" w:hAnsiTheme="minorHAnsi" w:cstheme="minorBidi"/>
            <w:smallCaps w:val="0"/>
          </w:rPr>
          <w:tab/>
        </w:r>
        <w:r w:rsidR="004551CA" w:rsidRPr="00255BD9">
          <w:rPr>
            <w:rStyle w:val="Hyperlink"/>
          </w:rPr>
          <w:t>Html5 example</w:t>
        </w:r>
        <w:r w:rsidR="004551CA">
          <w:rPr>
            <w:webHidden/>
          </w:rPr>
          <w:tab/>
        </w:r>
        <w:r w:rsidR="004551CA">
          <w:rPr>
            <w:webHidden/>
          </w:rPr>
          <w:fldChar w:fldCharType="begin"/>
        </w:r>
        <w:r w:rsidR="004551CA">
          <w:rPr>
            <w:webHidden/>
          </w:rPr>
          <w:instrText xml:space="preserve"> PAGEREF _Toc463885379 \h </w:instrText>
        </w:r>
        <w:r w:rsidR="004551CA">
          <w:rPr>
            <w:webHidden/>
          </w:rPr>
        </w:r>
        <w:r w:rsidR="004551CA">
          <w:rPr>
            <w:webHidden/>
          </w:rPr>
          <w:fldChar w:fldCharType="separate"/>
        </w:r>
        <w:r w:rsidR="00E0796D">
          <w:rPr>
            <w:webHidden/>
          </w:rPr>
          <w:t>13</w:t>
        </w:r>
        <w:r w:rsidR="004551CA">
          <w:rPr>
            <w:webHidden/>
          </w:rPr>
          <w:fldChar w:fldCharType="end"/>
        </w:r>
      </w:hyperlink>
    </w:p>
    <w:p w:rsidR="004551CA" w:rsidRDefault="00745400">
      <w:pPr>
        <w:pStyle w:val="TOC1"/>
        <w:rPr>
          <w:rFonts w:asciiTheme="minorHAnsi" w:eastAsiaTheme="minorEastAsia" w:hAnsiTheme="minorHAnsi" w:cstheme="minorBidi"/>
          <w:b w:val="0"/>
          <w:caps w:val="0"/>
        </w:rPr>
      </w:pPr>
      <w:hyperlink w:anchor="_Toc463885380" w:history="1">
        <w:r w:rsidR="004551CA" w:rsidRPr="00255BD9">
          <w:rPr>
            <w:rStyle w:val="Hyperlink"/>
          </w:rPr>
          <w:t>1.</w:t>
        </w:r>
        <w:r w:rsidR="004551CA">
          <w:rPr>
            <w:rFonts w:asciiTheme="minorHAnsi" w:eastAsiaTheme="minorEastAsia" w:hAnsiTheme="minorHAnsi" w:cstheme="minorBidi"/>
            <w:b w:val="0"/>
            <w:caps w:val="0"/>
          </w:rPr>
          <w:tab/>
        </w:r>
        <w:r w:rsidR="004551CA" w:rsidRPr="00255BD9">
          <w:rPr>
            <w:rStyle w:val="Hyperlink"/>
          </w:rPr>
          <w:t>ANNEX FEATURES</w:t>
        </w:r>
        <w:r w:rsidR="004551CA">
          <w:rPr>
            <w:webHidden/>
          </w:rPr>
          <w:tab/>
        </w:r>
        <w:r w:rsidR="004551CA">
          <w:rPr>
            <w:webHidden/>
          </w:rPr>
          <w:fldChar w:fldCharType="begin"/>
        </w:r>
        <w:r w:rsidR="004551CA">
          <w:rPr>
            <w:webHidden/>
          </w:rPr>
          <w:instrText xml:space="preserve"> PAGEREF _Toc463885380 \h </w:instrText>
        </w:r>
        <w:r w:rsidR="004551CA">
          <w:rPr>
            <w:webHidden/>
          </w:rPr>
        </w:r>
        <w:r w:rsidR="004551CA">
          <w:rPr>
            <w:webHidden/>
          </w:rPr>
          <w:fldChar w:fldCharType="separate"/>
        </w:r>
        <w:r w:rsidR="00E0796D">
          <w:rPr>
            <w:webHidden/>
          </w:rPr>
          <w:t>14</w:t>
        </w:r>
        <w:r w:rsidR="004551CA">
          <w:rPr>
            <w:webHidden/>
          </w:rPr>
          <w:fldChar w:fldCharType="end"/>
        </w:r>
      </w:hyperlink>
    </w:p>
    <w:p w:rsidR="004551CA" w:rsidRDefault="00745400">
      <w:pPr>
        <w:pStyle w:val="TOC1"/>
        <w:rPr>
          <w:rFonts w:asciiTheme="minorHAnsi" w:eastAsiaTheme="minorEastAsia" w:hAnsiTheme="minorHAnsi" w:cstheme="minorBidi"/>
          <w:b w:val="0"/>
          <w:caps w:val="0"/>
        </w:rPr>
      </w:pPr>
      <w:hyperlink w:anchor="_Toc463885381" w:history="1">
        <w:r w:rsidR="004551CA" w:rsidRPr="00255BD9">
          <w:rPr>
            <w:rStyle w:val="Hyperlink"/>
          </w:rPr>
          <w:t>2.</w:t>
        </w:r>
        <w:r w:rsidR="004551CA">
          <w:rPr>
            <w:rFonts w:asciiTheme="minorHAnsi" w:eastAsiaTheme="minorEastAsia" w:hAnsiTheme="minorHAnsi" w:cstheme="minorBidi"/>
            <w:b w:val="0"/>
            <w:caps w:val="0"/>
          </w:rPr>
          <w:tab/>
        </w:r>
        <w:r w:rsidR="004551CA" w:rsidRPr="00255BD9">
          <w:rPr>
            <w:rStyle w:val="Hyperlink"/>
          </w:rPr>
          <w:t>Annex - Document control</w:t>
        </w:r>
        <w:r w:rsidR="004551CA">
          <w:rPr>
            <w:webHidden/>
          </w:rPr>
          <w:tab/>
        </w:r>
        <w:r w:rsidR="004551CA">
          <w:rPr>
            <w:webHidden/>
          </w:rPr>
          <w:fldChar w:fldCharType="begin"/>
        </w:r>
        <w:r w:rsidR="004551CA">
          <w:rPr>
            <w:webHidden/>
          </w:rPr>
          <w:instrText xml:space="preserve"> PAGEREF _Toc463885381 \h </w:instrText>
        </w:r>
        <w:r w:rsidR="004551CA">
          <w:rPr>
            <w:webHidden/>
          </w:rPr>
        </w:r>
        <w:r w:rsidR="004551CA">
          <w:rPr>
            <w:webHidden/>
          </w:rPr>
          <w:fldChar w:fldCharType="separate"/>
        </w:r>
        <w:r w:rsidR="00E0796D">
          <w:rPr>
            <w:webHidden/>
          </w:rPr>
          <w:t>15</w:t>
        </w:r>
        <w:r w:rsidR="004551CA">
          <w:rPr>
            <w:webHidden/>
          </w:rPr>
          <w:fldChar w:fldCharType="end"/>
        </w:r>
      </w:hyperlink>
    </w:p>
    <w:p w:rsidR="004551CA" w:rsidRDefault="00745400">
      <w:pPr>
        <w:pStyle w:val="TOC2"/>
        <w:rPr>
          <w:rFonts w:asciiTheme="minorHAnsi" w:eastAsiaTheme="minorEastAsia" w:hAnsiTheme="minorHAnsi" w:cstheme="minorBidi"/>
          <w:smallCaps w:val="0"/>
        </w:rPr>
      </w:pPr>
      <w:hyperlink w:anchor="_Toc463885382" w:history="1">
        <w:r w:rsidR="004551CA" w:rsidRPr="00255BD9">
          <w:rPr>
            <w:rStyle w:val="Hyperlink"/>
          </w:rPr>
          <w:t>2.1.</w:t>
        </w:r>
        <w:r w:rsidR="004551CA">
          <w:rPr>
            <w:rFonts w:asciiTheme="minorHAnsi" w:eastAsiaTheme="minorEastAsia" w:hAnsiTheme="minorHAnsi" w:cstheme="minorBidi"/>
            <w:smallCaps w:val="0"/>
          </w:rPr>
          <w:tab/>
        </w:r>
        <w:r w:rsidR="004551CA" w:rsidRPr="00255BD9">
          <w:rPr>
            <w:rStyle w:val="Hyperlink"/>
          </w:rPr>
          <w:t>Change history</w:t>
        </w:r>
        <w:r w:rsidR="004551CA">
          <w:rPr>
            <w:webHidden/>
          </w:rPr>
          <w:tab/>
        </w:r>
        <w:r w:rsidR="004551CA">
          <w:rPr>
            <w:webHidden/>
          </w:rPr>
          <w:fldChar w:fldCharType="begin"/>
        </w:r>
        <w:r w:rsidR="004551CA">
          <w:rPr>
            <w:webHidden/>
          </w:rPr>
          <w:instrText xml:space="preserve"> PAGEREF _Toc463885382 \h </w:instrText>
        </w:r>
        <w:r w:rsidR="004551CA">
          <w:rPr>
            <w:webHidden/>
          </w:rPr>
        </w:r>
        <w:r w:rsidR="004551CA">
          <w:rPr>
            <w:webHidden/>
          </w:rPr>
          <w:fldChar w:fldCharType="separate"/>
        </w:r>
        <w:r w:rsidR="00E0796D">
          <w:rPr>
            <w:webHidden/>
          </w:rPr>
          <w:t>15</w:t>
        </w:r>
        <w:r w:rsidR="004551CA">
          <w:rPr>
            <w:webHidden/>
          </w:rPr>
          <w:fldChar w:fldCharType="end"/>
        </w:r>
      </w:hyperlink>
    </w:p>
    <w:p w:rsidR="004551CA" w:rsidRPr="004551CA" w:rsidRDefault="00745400" w:rsidP="004551CA">
      <w:pPr>
        <w:pStyle w:val="TOC2"/>
        <w:rPr>
          <w:rFonts w:asciiTheme="minorHAnsi" w:eastAsiaTheme="minorEastAsia" w:hAnsiTheme="minorHAnsi" w:cstheme="minorBidi"/>
          <w:smallCaps w:val="0"/>
        </w:rPr>
      </w:pPr>
      <w:hyperlink w:anchor="_Toc463885383" w:history="1">
        <w:r w:rsidR="004551CA" w:rsidRPr="00255BD9">
          <w:rPr>
            <w:rStyle w:val="Hyperlink"/>
          </w:rPr>
          <w:t>2.2.</w:t>
        </w:r>
        <w:r w:rsidR="004551CA">
          <w:rPr>
            <w:rFonts w:asciiTheme="minorHAnsi" w:eastAsiaTheme="minorEastAsia" w:hAnsiTheme="minorHAnsi" w:cstheme="minorBidi"/>
            <w:smallCaps w:val="0"/>
          </w:rPr>
          <w:tab/>
        </w:r>
        <w:r w:rsidR="004551CA" w:rsidRPr="00255BD9">
          <w:rPr>
            <w:rStyle w:val="Hyperlink"/>
          </w:rPr>
          <w:t>Glossary</w:t>
        </w:r>
        <w:r w:rsidR="004551CA">
          <w:rPr>
            <w:webHidden/>
          </w:rPr>
          <w:tab/>
        </w:r>
        <w:r w:rsidR="004551CA">
          <w:rPr>
            <w:webHidden/>
          </w:rPr>
          <w:fldChar w:fldCharType="begin"/>
        </w:r>
        <w:r w:rsidR="004551CA">
          <w:rPr>
            <w:webHidden/>
          </w:rPr>
          <w:instrText xml:space="preserve"> PAGEREF _Toc463885383 \h </w:instrText>
        </w:r>
        <w:r w:rsidR="004551CA">
          <w:rPr>
            <w:webHidden/>
          </w:rPr>
        </w:r>
        <w:r w:rsidR="004551CA">
          <w:rPr>
            <w:webHidden/>
          </w:rPr>
          <w:fldChar w:fldCharType="separate"/>
        </w:r>
        <w:r w:rsidR="00E0796D">
          <w:rPr>
            <w:webHidden/>
          </w:rPr>
          <w:t>15</w:t>
        </w:r>
        <w:r w:rsidR="004551CA">
          <w:rPr>
            <w:webHidden/>
          </w:rPr>
          <w:fldChar w:fldCharType="end"/>
        </w:r>
      </w:hyperlink>
    </w:p>
    <w:p w:rsidR="00D33D98" w:rsidRPr="0037195E" w:rsidRDefault="00D33D98" w:rsidP="00A75FDA">
      <w:r w:rsidRPr="0037195E">
        <w:rPr>
          <w:color w:val="E36C0A"/>
        </w:rPr>
        <w:fldChar w:fldCharType="end"/>
      </w:r>
    </w:p>
    <w:bookmarkEnd w:id="0"/>
    <w:p w:rsidR="004C187A" w:rsidRPr="0037195E" w:rsidRDefault="004C187A" w:rsidP="004C187A"/>
    <w:p w:rsidR="004C187A" w:rsidRPr="0037195E" w:rsidRDefault="004C187A" w:rsidP="004C187A">
      <w:pPr>
        <w:pStyle w:val="Heading1"/>
      </w:pPr>
      <w:r w:rsidRPr="0037195E">
        <w:t xml:space="preserve"> </w:t>
      </w:r>
      <w:bookmarkStart w:id="1" w:name="_Toc463885365"/>
      <w:r w:rsidRPr="0037195E">
        <w:t>Xenat description</w:t>
      </w:r>
      <w:bookmarkEnd w:id="1"/>
    </w:p>
    <w:p w:rsidR="004C187A" w:rsidRDefault="004C187A" w:rsidP="004C187A">
      <w:r w:rsidRPr="0037195E">
        <w:t xml:space="preserve">In this first chapter, you will find a short description of Xenat. It’s not the purpose of this chapter to fully describe the editor but </w:t>
      </w:r>
      <w:r w:rsidR="000A25F7">
        <w:t xml:space="preserve">only </w:t>
      </w:r>
      <w:r w:rsidRPr="0037195E">
        <w:t>to outline some features that are important for the integration with other systems.</w:t>
      </w:r>
    </w:p>
    <w:p w:rsidR="00E0796D" w:rsidRPr="0037195E" w:rsidRDefault="00E0796D" w:rsidP="004C187A"/>
    <w:p w:rsidR="00E0796D" w:rsidRDefault="004C187A" w:rsidP="004C187A">
      <w:r w:rsidRPr="0037195E">
        <w:t>Xenat is a web editor that can edit content (text) and add</w:t>
      </w:r>
      <w:r w:rsidRPr="0037195E">
        <w:rPr>
          <w:rStyle w:val="FootnoteReference"/>
        </w:rPr>
        <w:footnoteReference w:id="1"/>
      </w:r>
      <w:r w:rsidRPr="0037195E">
        <w:t xml:space="preserve"> new elements in a controlled way. </w:t>
      </w:r>
    </w:p>
    <w:p w:rsidR="004C187A" w:rsidRPr="0037195E" w:rsidRDefault="00E0796D" w:rsidP="004C187A">
      <w:r w:rsidRPr="001E5891">
        <w:rPr>
          <w:lang w:val="fr-FR"/>
        </w:rPr>
        <w:t xml:space="preserve">Xenat manage XML (XML4EP) documents. </w:t>
      </w:r>
      <w:r w:rsidRPr="001E5891">
        <w:t>XML</w:t>
      </w:r>
      <w:r>
        <w:t>4EP</w:t>
      </w:r>
      <w:r w:rsidRPr="001E5891">
        <w:t xml:space="preserve"> </w:t>
      </w:r>
      <w:r>
        <w:t xml:space="preserve"> is dividing </w:t>
      </w:r>
      <w:r w:rsidRPr="00E0796D">
        <w:t xml:space="preserve"> </w:t>
      </w:r>
      <w:r>
        <w:t xml:space="preserve">clearly the text </w:t>
      </w:r>
      <w:r w:rsidRPr="001E5891">
        <w:t xml:space="preserve">in </w:t>
      </w:r>
      <w:r>
        <w:t xml:space="preserve">different </w:t>
      </w:r>
      <w:r w:rsidRPr="001E5891">
        <w:t>elements (e.g</w:t>
      </w:r>
      <w:r>
        <w:t xml:space="preserve"> paragraphs, subparagraphs, citations, recitals....). The users via Xenat will be able to  change the elements and/or the text of the elements. </w:t>
      </w:r>
      <w:r w:rsidR="004C187A" w:rsidRPr="0037195E">
        <w:t>Different rules for different document types assure the consistency of documents</w:t>
      </w:r>
      <w:r w:rsidR="004C187A" w:rsidRPr="0037195E">
        <w:rPr>
          <w:rStyle w:val="FootnoteReference"/>
        </w:rPr>
        <w:footnoteReference w:id="2"/>
      </w:r>
      <w:r w:rsidR="004C187A" w:rsidRPr="0037195E">
        <w:t xml:space="preserve">.  </w:t>
      </w:r>
    </w:p>
    <w:p w:rsidR="004C187A" w:rsidRPr="0037195E" w:rsidRDefault="004C187A" w:rsidP="004C187A">
      <w:r w:rsidRPr="0037195E">
        <w:t>Xenat helps the users to apply the existing EP rules during the document editing process.</w:t>
      </w:r>
    </w:p>
    <w:p w:rsidR="004C187A" w:rsidRPr="0037195E" w:rsidRDefault="004C187A" w:rsidP="004C187A">
      <w:r w:rsidRPr="0037195E">
        <w:t>Xenat generates an XML</w:t>
      </w:r>
      <w:r w:rsidRPr="0037195E">
        <w:rPr>
          <w:rStyle w:val="FootnoteReference"/>
        </w:rPr>
        <w:footnoteReference w:id="3"/>
      </w:r>
      <w:r w:rsidRPr="0037195E">
        <w:t xml:space="preserve"> in a transparent way for the user.</w:t>
      </w:r>
    </w:p>
    <w:p w:rsidR="004C187A" w:rsidRPr="0037195E" w:rsidRDefault="004C187A" w:rsidP="004C187A">
      <w:r w:rsidRPr="0037195E">
        <w:t>Xenat includes versioning control</w:t>
      </w:r>
      <w:r w:rsidRPr="0037195E">
        <w:rPr>
          <w:rStyle w:val="FootnoteReference"/>
        </w:rPr>
        <w:footnoteReference w:id="4"/>
      </w:r>
      <w:r w:rsidRPr="0037195E">
        <w:t>:</w:t>
      </w:r>
    </w:p>
    <w:p w:rsidR="004C187A" w:rsidRPr="0037195E" w:rsidRDefault="004C187A" w:rsidP="005F35E0">
      <w:pPr>
        <w:pStyle w:val="ListParagraph"/>
        <w:numPr>
          <w:ilvl w:val="0"/>
          <w:numId w:val="6"/>
        </w:numPr>
        <w:jc w:val="both"/>
        <w:rPr>
          <w:rFonts w:ascii="Trebuchet MS" w:hAnsi="Trebuchet MS"/>
        </w:rPr>
      </w:pPr>
      <w:r w:rsidRPr="0037195E">
        <w:rPr>
          <w:rFonts w:ascii="Trebuchet MS" w:hAnsi="Trebuchet MS"/>
        </w:rPr>
        <w:t>Auto check-out.</w:t>
      </w:r>
    </w:p>
    <w:p w:rsidR="004C187A" w:rsidRPr="0037195E" w:rsidRDefault="004C187A" w:rsidP="005F35E0">
      <w:pPr>
        <w:pStyle w:val="ListParagraph"/>
        <w:numPr>
          <w:ilvl w:val="0"/>
          <w:numId w:val="6"/>
        </w:numPr>
        <w:jc w:val="both"/>
        <w:rPr>
          <w:rFonts w:ascii="Trebuchet MS" w:hAnsi="Trebuchet MS"/>
        </w:rPr>
      </w:pPr>
      <w:r w:rsidRPr="0037195E">
        <w:rPr>
          <w:rFonts w:ascii="Trebuchet MS" w:hAnsi="Trebuchet MS"/>
        </w:rPr>
        <w:t>Multiple users can change different parts at the same time.</w:t>
      </w:r>
    </w:p>
    <w:p w:rsidR="004C187A" w:rsidRPr="0037195E" w:rsidRDefault="004C187A" w:rsidP="005F35E0">
      <w:pPr>
        <w:pStyle w:val="ListParagraph"/>
        <w:numPr>
          <w:ilvl w:val="0"/>
          <w:numId w:val="6"/>
        </w:numPr>
        <w:jc w:val="both"/>
        <w:rPr>
          <w:rFonts w:ascii="Trebuchet MS" w:hAnsi="Trebuchet MS"/>
        </w:rPr>
      </w:pPr>
      <w:r w:rsidRPr="0037195E">
        <w:rPr>
          <w:rFonts w:ascii="Trebuchet MS" w:hAnsi="Trebuchet MS"/>
        </w:rPr>
        <w:t>Only one user can change 1 part at the same time.</w:t>
      </w:r>
    </w:p>
    <w:p w:rsidR="004C187A" w:rsidRPr="0037195E" w:rsidRDefault="004C187A" w:rsidP="005F35E0">
      <w:pPr>
        <w:pStyle w:val="ListParagraph"/>
        <w:numPr>
          <w:ilvl w:val="0"/>
          <w:numId w:val="6"/>
        </w:numPr>
        <w:jc w:val="both"/>
        <w:rPr>
          <w:rFonts w:ascii="Trebuchet MS" w:hAnsi="Trebuchet MS"/>
        </w:rPr>
      </w:pPr>
      <w:r w:rsidRPr="0037195E">
        <w:rPr>
          <w:rFonts w:ascii="Trebuchet MS" w:hAnsi="Trebuchet MS"/>
        </w:rPr>
        <w:t>Auto check-in after a period of inactivity</w:t>
      </w:r>
      <w:r w:rsidRPr="0037195E">
        <w:rPr>
          <w:rStyle w:val="FootnoteReference"/>
          <w:rFonts w:ascii="Trebuchet MS" w:hAnsi="Trebuchet MS"/>
        </w:rPr>
        <w:footnoteReference w:id="5"/>
      </w:r>
      <w:r w:rsidRPr="0037195E">
        <w:rPr>
          <w:rFonts w:ascii="Trebuchet MS" w:hAnsi="Trebuchet MS"/>
        </w:rPr>
        <w:t>.</w:t>
      </w:r>
    </w:p>
    <w:p w:rsidR="004C187A" w:rsidRPr="0037195E" w:rsidRDefault="004C187A" w:rsidP="004C187A">
      <w:r w:rsidRPr="0037195E">
        <w:t>AT4LEX Dashboard or an external application can start Xenat via an URL:  4 parameters must be defined in this URL:</w:t>
      </w:r>
    </w:p>
    <w:p w:rsidR="004C187A" w:rsidRPr="0037195E" w:rsidRDefault="004C187A" w:rsidP="005F35E0">
      <w:pPr>
        <w:pStyle w:val="ListParagraph"/>
        <w:numPr>
          <w:ilvl w:val="0"/>
          <w:numId w:val="7"/>
        </w:numPr>
        <w:jc w:val="both"/>
        <w:rPr>
          <w:rFonts w:ascii="Trebuchet MS" w:hAnsi="Trebuchet MS"/>
        </w:rPr>
      </w:pPr>
      <w:r w:rsidRPr="0037195E">
        <w:rPr>
          <w:rFonts w:ascii="Trebuchet MS" w:hAnsi="Trebuchet MS"/>
        </w:rPr>
        <w:t>Format: the formatting rules</w:t>
      </w:r>
      <w:r w:rsidRPr="0037195E">
        <w:rPr>
          <w:rStyle w:val="FootnoteReference"/>
          <w:rFonts w:ascii="Trebuchet MS" w:hAnsi="Trebuchet MS"/>
        </w:rPr>
        <w:footnoteReference w:id="6"/>
      </w:r>
      <w:r w:rsidRPr="0037195E">
        <w:rPr>
          <w:rFonts w:ascii="Trebuchet MS" w:hAnsi="Trebuchet MS"/>
        </w:rPr>
        <w:t xml:space="preserve"> used to show the document on the screen.</w:t>
      </w:r>
    </w:p>
    <w:p w:rsidR="004C187A" w:rsidRPr="0037195E" w:rsidRDefault="004C187A" w:rsidP="004C187A">
      <w:pPr>
        <w:pStyle w:val="ListParagraph"/>
        <w:jc w:val="both"/>
        <w:rPr>
          <w:rFonts w:ascii="Trebuchet MS" w:hAnsi="Trebuchet MS"/>
        </w:rPr>
      </w:pPr>
    </w:p>
    <w:p w:rsidR="004C187A" w:rsidRPr="0037195E" w:rsidRDefault="004C187A" w:rsidP="005F35E0">
      <w:pPr>
        <w:pStyle w:val="ListParagraph"/>
        <w:numPr>
          <w:ilvl w:val="0"/>
          <w:numId w:val="7"/>
        </w:numPr>
        <w:jc w:val="both"/>
        <w:rPr>
          <w:rFonts w:ascii="Trebuchet MS" w:hAnsi="Trebuchet MS"/>
        </w:rPr>
      </w:pPr>
      <w:r w:rsidRPr="0037195E">
        <w:rPr>
          <w:rFonts w:ascii="Trebuchet MS" w:hAnsi="Trebuchet MS"/>
        </w:rPr>
        <w:t>Content: the UBI</w:t>
      </w:r>
      <w:r w:rsidRPr="0037195E">
        <w:rPr>
          <w:rStyle w:val="FootnoteReference"/>
          <w:rFonts w:ascii="Trebuchet MS" w:hAnsi="Trebuchet MS"/>
        </w:rPr>
        <w:footnoteReference w:id="7"/>
      </w:r>
      <w:r w:rsidRPr="0037195E">
        <w:rPr>
          <w:rFonts w:ascii="Trebuchet MS" w:hAnsi="Trebuchet MS"/>
        </w:rPr>
        <w:t xml:space="preserve"> of the document to be opened.</w:t>
      </w:r>
    </w:p>
    <w:p w:rsidR="004C187A" w:rsidRPr="0037195E" w:rsidRDefault="004C187A" w:rsidP="004C187A">
      <w:pPr>
        <w:pStyle w:val="ListParagraph"/>
        <w:jc w:val="both"/>
        <w:rPr>
          <w:rFonts w:ascii="Trebuchet MS" w:hAnsi="Trebuchet MS"/>
        </w:rPr>
      </w:pPr>
    </w:p>
    <w:p w:rsidR="004C187A" w:rsidRPr="0037195E" w:rsidRDefault="004C187A" w:rsidP="005F35E0">
      <w:pPr>
        <w:pStyle w:val="ListParagraph"/>
        <w:numPr>
          <w:ilvl w:val="0"/>
          <w:numId w:val="7"/>
        </w:numPr>
        <w:jc w:val="both"/>
        <w:rPr>
          <w:rFonts w:ascii="Trebuchet MS" w:hAnsi="Trebuchet MS"/>
        </w:rPr>
      </w:pPr>
      <w:r w:rsidRPr="0037195E">
        <w:rPr>
          <w:rFonts w:ascii="Trebuchet MS" w:hAnsi="Trebuchet MS"/>
        </w:rPr>
        <w:t>Mode and user: Read only (RO) or read/write mode.</w:t>
      </w:r>
    </w:p>
    <w:p w:rsidR="004C187A" w:rsidRPr="0037195E" w:rsidRDefault="004C187A" w:rsidP="004C187A">
      <w:pPr>
        <w:pStyle w:val="ListParagraph"/>
        <w:jc w:val="both"/>
        <w:rPr>
          <w:rFonts w:ascii="Trebuchet MS" w:hAnsi="Trebuchet MS"/>
        </w:rPr>
      </w:pPr>
    </w:p>
    <w:p w:rsidR="004C187A" w:rsidRPr="0037195E" w:rsidRDefault="004C187A" w:rsidP="005F35E0">
      <w:pPr>
        <w:pStyle w:val="ListParagraph"/>
        <w:numPr>
          <w:ilvl w:val="0"/>
          <w:numId w:val="7"/>
        </w:numPr>
        <w:jc w:val="both"/>
        <w:rPr>
          <w:rFonts w:ascii="Trebuchet MS" w:hAnsi="Trebuchet MS"/>
        </w:rPr>
      </w:pPr>
      <w:r w:rsidRPr="0037195E">
        <w:rPr>
          <w:rFonts w:ascii="Trebuchet MS" w:hAnsi="Trebuchet MS"/>
        </w:rPr>
        <w:t>Signature: To check against a public key all the other parameters.</w:t>
      </w:r>
    </w:p>
    <w:p w:rsidR="004C187A" w:rsidRPr="0037195E" w:rsidRDefault="004C187A" w:rsidP="004C187A">
      <w:pPr>
        <w:ind w:left="720"/>
      </w:pPr>
    </w:p>
    <w:p w:rsidR="004C187A" w:rsidRPr="0037195E" w:rsidRDefault="004C187A" w:rsidP="004C187A">
      <w:pPr>
        <w:ind w:left="720"/>
      </w:pPr>
      <w:r w:rsidRPr="0037195E">
        <w:t>Below an example of parameters used in the url</w:t>
      </w:r>
    </w:p>
    <w:p w:rsidR="004C187A" w:rsidRPr="0037195E" w:rsidRDefault="004C187A" w:rsidP="004C187A">
      <w:pPr>
        <w:ind w:left="720"/>
        <w:rPr>
          <w:lang w:val="da-DK"/>
        </w:rPr>
      </w:pPr>
      <w:r w:rsidRPr="0037195E">
        <w:rPr>
          <w:lang w:val="da-DK"/>
        </w:rPr>
        <w:t>1: .......?style=styles_for_PR_INI</w:t>
      </w:r>
    </w:p>
    <w:p w:rsidR="004C187A" w:rsidRPr="0037195E" w:rsidRDefault="004C187A" w:rsidP="004C187A">
      <w:pPr>
        <w:ind w:firstLine="720"/>
        <w:rPr>
          <w:lang w:val="da-DK"/>
        </w:rPr>
      </w:pPr>
      <w:r w:rsidRPr="0037195E">
        <w:rPr>
          <w:lang w:val="da-DK"/>
        </w:rPr>
        <w:t>2: &amp;UBI=eu.europa.europarl-DIN1-2016-0000005186_01.00-en-01.00_text-xml...........</w:t>
      </w:r>
    </w:p>
    <w:p w:rsidR="004C187A" w:rsidRPr="0037195E" w:rsidRDefault="004C187A" w:rsidP="004C187A">
      <w:pPr>
        <w:ind w:left="720"/>
        <w:rPr>
          <w:lang w:val="fr-FR"/>
        </w:rPr>
      </w:pPr>
      <w:r w:rsidRPr="0037195E">
        <w:rPr>
          <w:lang w:val="fr-FR"/>
        </w:rPr>
        <w:t>3: &amp;user=jcerro&amp;mode=RW</w:t>
      </w:r>
    </w:p>
    <w:p w:rsidR="004C187A" w:rsidRPr="0037195E" w:rsidRDefault="004C187A" w:rsidP="004C187A">
      <w:pPr>
        <w:ind w:left="720"/>
        <w:rPr>
          <w:rFonts w:eastAsiaTheme="majorEastAsia" w:cstheme="majorBidi"/>
          <w:color w:val="365F91" w:themeColor="accent1" w:themeShade="BF"/>
          <w:sz w:val="32"/>
          <w:szCs w:val="32"/>
          <w:lang w:val="fr-FR"/>
        </w:rPr>
      </w:pPr>
      <w:r w:rsidRPr="0037195E">
        <w:rPr>
          <w:lang w:val="fr-FR"/>
        </w:rPr>
        <w:t>4: &amp;signature=302C021215F21DDD...........................................</w:t>
      </w:r>
      <w:r w:rsidRPr="0037195E">
        <w:rPr>
          <w:lang w:val="fr-FR"/>
        </w:rPr>
        <w:br w:type="page"/>
      </w:r>
    </w:p>
    <w:p w:rsidR="002B5B77" w:rsidRPr="004551CA" w:rsidRDefault="002B5B77" w:rsidP="004551CA">
      <w:pPr>
        <w:pStyle w:val="Heading1"/>
      </w:pPr>
      <w:bookmarkStart w:id="2" w:name="_Toc463885366"/>
      <w:r w:rsidRPr="004551CA">
        <w:t>Definitions: TEXT and ELEMENT</w:t>
      </w:r>
      <w:bookmarkEnd w:id="2"/>
    </w:p>
    <w:p w:rsidR="002B5B77" w:rsidRPr="0037195E" w:rsidRDefault="002B5B77" w:rsidP="002B5B77">
      <w:pPr>
        <w:rPr>
          <w:lang w:val="da-DK"/>
        </w:rPr>
      </w:pPr>
    </w:p>
    <w:p w:rsidR="002B5B77" w:rsidRPr="0037195E" w:rsidRDefault="002B5B77" w:rsidP="002B5B77">
      <w:r w:rsidRPr="0037195E">
        <w:t>Xenat is an XML editor presenting the text by elements. An element is a part of text. Examples of elements are citations, recitals, paragraphs, titles, subparagraphs, articles....</w:t>
      </w:r>
    </w:p>
    <w:p w:rsidR="002B5B77" w:rsidRPr="0037195E" w:rsidRDefault="002B5B77" w:rsidP="002B5B77"/>
    <w:p w:rsidR="002B5B77" w:rsidRPr="0037195E" w:rsidRDefault="002B5B77" w:rsidP="002B5B77">
      <w:r w:rsidRPr="0037195E">
        <w:t xml:space="preserve">Xenat is </w:t>
      </w:r>
      <w:r w:rsidR="00B30FBB" w:rsidRPr="0037195E">
        <w:t>facilitating</w:t>
      </w:r>
      <w:r w:rsidR="00B30FBB" w:rsidRPr="0037195E">
        <w:rPr>
          <w:rStyle w:val="FootnoteReference"/>
        </w:rPr>
        <w:footnoteReference w:id="8"/>
      </w:r>
      <w:r w:rsidR="00B30FBB" w:rsidRPr="0037195E">
        <w:t>,</w:t>
      </w:r>
      <w:r w:rsidRPr="0037195E">
        <w:t xml:space="preserve"> via defined rules</w:t>
      </w:r>
      <w:r w:rsidR="00B30FBB" w:rsidRPr="0037195E">
        <w:t xml:space="preserve">, </w:t>
      </w:r>
      <w:r w:rsidRPr="0037195E">
        <w:t>the element management</w:t>
      </w:r>
      <w:r w:rsidR="00B30FBB" w:rsidRPr="0037195E">
        <w:t xml:space="preserve"> </w:t>
      </w:r>
      <w:r w:rsidR="00FF52CF">
        <w:t>by</w:t>
      </w:r>
      <w:r w:rsidR="00B30FBB" w:rsidRPr="0037195E">
        <w:t xml:space="preserve"> the user</w:t>
      </w:r>
      <w:r w:rsidRPr="0037195E">
        <w:t>: create elements, delete, move, merge........</w:t>
      </w:r>
      <w:r w:rsidR="00B30FBB" w:rsidRPr="0037195E">
        <w:t xml:space="preserve"> </w:t>
      </w:r>
    </w:p>
    <w:p w:rsidR="00B30FBB" w:rsidRPr="0037195E" w:rsidRDefault="00B30FBB" w:rsidP="002B5B77">
      <w:r w:rsidRPr="0037195E">
        <w:t>Each element could have an associated text. Xenat is helping the user to manage</w:t>
      </w:r>
      <w:r w:rsidR="00C53D98">
        <w:t xml:space="preserve"> </w:t>
      </w:r>
      <w:r w:rsidRPr="0037195E">
        <w:t>(edit) the content (text) of these elements.</w:t>
      </w:r>
    </w:p>
    <w:p w:rsidR="00B30FBB" w:rsidRPr="0037195E" w:rsidRDefault="00B30FBB" w:rsidP="002B5B77"/>
    <w:p w:rsidR="00B30FBB" w:rsidRPr="0037195E" w:rsidRDefault="00B30FBB" w:rsidP="002B5B77">
      <w:r w:rsidRPr="0037195E">
        <w:t>In summary</w:t>
      </w:r>
      <w:r w:rsidR="00C43A0E">
        <w:t>,</w:t>
      </w:r>
      <w:r w:rsidRPr="0037195E">
        <w:t xml:space="preserve"> with Xenat a user is able to manage the XML elements and/or the content of the elements.</w:t>
      </w:r>
    </w:p>
    <w:p w:rsidR="004C187A" w:rsidRPr="0037195E" w:rsidRDefault="004C187A" w:rsidP="004C187A">
      <w:pPr>
        <w:pStyle w:val="Heading1"/>
      </w:pPr>
      <w:bookmarkStart w:id="3" w:name="_Toc463885367"/>
      <w:r w:rsidRPr="0037195E">
        <w:t>Current XENAT integration:</w:t>
      </w:r>
      <w:bookmarkEnd w:id="3"/>
      <w:r w:rsidRPr="0037195E">
        <w:t xml:space="preserve"> </w:t>
      </w:r>
    </w:p>
    <w:p w:rsidR="004C187A" w:rsidRPr="0037195E" w:rsidRDefault="004C187A" w:rsidP="004C187A">
      <w:pPr>
        <w:rPr>
          <w:lang w:val="da-DK"/>
        </w:rPr>
      </w:pPr>
    </w:p>
    <w:p w:rsidR="004C187A" w:rsidRPr="0037195E" w:rsidRDefault="004C187A" w:rsidP="004C187A">
      <w:r w:rsidRPr="0037195E">
        <w:t>Today XENAT is developed using GWT.  2 ways of integration with XENAT exist:</w:t>
      </w:r>
    </w:p>
    <w:p w:rsidR="004C187A" w:rsidRPr="0037195E" w:rsidRDefault="004C187A" w:rsidP="004C187A">
      <w:r w:rsidRPr="0037195E">
        <w:t xml:space="preserve">1- URL, </w:t>
      </w:r>
      <w:r w:rsidRPr="0037195E">
        <w:rPr>
          <w:b/>
        </w:rPr>
        <w:t xml:space="preserve">recommended </w:t>
      </w:r>
      <w:r w:rsidRPr="0037195E">
        <w:t>Opening XENAT in the Browser. The user will have access to all of the XENAT features. The calling application should define the Format and the UBI. The integration effort is minimum and all the features are included.</w:t>
      </w:r>
      <w:r w:rsidRPr="0037195E">
        <w:rPr>
          <w:rStyle w:val="FootnoteReference"/>
        </w:rPr>
        <w:footnoteReference w:id="9"/>
      </w:r>
      <w:r w:rsidRPr="0037195E">
        <w:t xml:space="preserve"> Including the versioning management (check-in/out).</w:t>
      </w:r>
    </w:p>
    <w:p w:rsidR="004C187A" w:rsidRPr="0037195E" w:rsidRDefault="004C187A" w:rsidP="004C187A">
      <w:r w:rsidRPr="0037195E">
        <w:t>2- Embedded: Import the GWT code and customize.  The application itself must be based on GWT.</w:t>
      </w:r>
    </w:p>
    <w:p w:rsidR="004C187A" w:rsidRPr="0037195E" w:rsidRDefault="004C187A" w:rsidP="004C187A">
      <w:r w:rsidRPr="0037195E">
        <w:tab/>
        <w:t>Inconvenient:</w:t>
      </w:r>
    </w:p>
    <w:p w:rsidR="004C187A" w:rsidRPr="0037195E" w:rsidRDefault="0015389A" w:rsidP="005F35E0">
      <w:pPr>
        <w:pStyle w:val="ListParagraph"/>
        <w:numPr>
          <w:ilvl w:val="6"/>
          <w:numId w:val="8"/>
        </w:numPr>
        <w:ind w:left="993" w:hanging="197"/>
        <w:jc w:val="both"/>
        <w:rPr>
          <w:rFonts w:ascii="Trebuchet MS" w:hAnsi="Trebuchet MS"/>
        </w:rPr>
      </w:pPr>
      <w:r>
        <w:rPr>
          <w:rFonts w:ascii="Trebuchet MS" w:hAnsi="Trebuchet MS"/>
        </w:rPr>
        <w:t>The</w:t>
      </w:r>
      <w:r w:rsidR="004C187A" w:rsidRPr="0037195E">
        <w:rPr>
          <w:rFonts w:ascii="Trebuchet MS" w:hAnsi="Trebuchet MS"/>
        </w:rPr>
        <w:t xml:space="preserve"> XENAT team do</w:t>
      </w:r>
      <w:r>
        <w:rPr>
          <w:rFonts w:ascii="Trebuchet MS" w:hAnsi="Trebuchet MS"/>
        </w:rPr>
        <w:t>es</w:t>
      </w:r>
      <w:r w:rsidR="004C187A" w:rsidRPr="0037195E">
        <w:rPr>
          <w:rFonts w:ascii="Trebuchet MS" w:hAnsi="Trebuchet MS"/>
        </w:rPr>
        <w:t xml:space="preserve"> not support any Compatibility problems that may arise</w:t>
      </w:r>
      <w:r>
        <w:rPr>
          <w:rFonts w:ascii="Trebuchet MS" w:hAnsi="Trebuchet MS"/>
        </w:rPr>
        <w:t xml:space="preserve"> in the GWT application</w:t>
      </w:r>
      <w:r w:rsidR="004C187A" w:rsidRPr="0037195E">
        <w:rPr>
          <w:rFonts w:ascii="Trebuchet MS" w:hAnsi="Trebuchet MS"/>
        </w:rPr>
        <w:t>.</w:t>
      </w:r>
    </w:p>
    <w:p w:rsidR="004C187A" w:rsidRPr="0037195E" w:rsidRDefault="004C187A" w:rsidP="005F35E0">
      <w:pPr>
        <w:pStyle w:val="ListParagraph"/>
        <w:numPr>
          <w:ilvl w:val="6"/>
          <w:numId w:val="8"/>
        </w:numPr>
        <w:ind w:left="993" w:hanging="197"/>
        <w:jc w:val="both"/>
        <w:rPr>
          <w:rFonts w:ascii="Trebuchet MS" w:hAnsi="Trebuchet MS"/>
        </w:rPr>
      </w:pPr>
      <w:r w:rsidRPr="0037195E">
        <w:rPr>
          <w:rFonts w:ascii="Trebuchet MS" w:hAnsi="Trebuchet MS"/>
        </w:rPr>
        <w:t>It’s recommended that the application uses the same GWT and Spring version.</w:t>
      </w:r>
    </w:p>
    <w:p w:rsidR="004C187A" w:rsidRPr="0037195E" w:rsidRDefault="004C187A" w:rsidP="005F35E0">
      <w:pPr>
        <w:pStyle w:val="ListParagraph"/>
        <w:numPr>
          <w:ilvl w:val="6"/>
          <w:numId w:val="8"/>
        </w:numPr>
        <w:ind w:left="993" w:hanging="197"/>
        <w:jc w:val="both"/>
        <w:rPr>
          <w:rFonts w:ascii="Trebuchet MS" w:hAnsi="Trebuchet MS"/>
        </w:rPr>
      </w:pPr>
      <w:r w:rsidRPr="0037195E">
        <w:rPr>
          <w:rFonts w:ascii="Trebuchet MS" w:hAnsi="Trebuchet MS"/>
        </w:rPr>
        <w:t>Event processing</w:t>
      </w:r>
      <w:r w:rsidR="0015389A">
        <w:rPr>
          <w:rFonts w:ascii="Trebuchet MS" w:hAnsi="Trebuchet MS"/>
        </w:rPr>
        <w:t xml:space="preserve"> collisions</w:t>
      </w:r>
      <w:r w:rsidRPr="0037195E">
        <w:rPr>
          <w:rFonts w:ascii="Trebuchet MS" w:hAnsi="Trebuchet MS"/>
        </w:rPr>
        <w:t xml:space="preserve"> and maybe widgets conflicts are possible between the application and XENAT.</w:t>
      </w:r>
    </w:p>
    <w:p w:rsidR="004C187A" w:rsidRPr="0037195E" w:rsidRDefault="004C187A" w:rsidP="005F35E0">
      <w:pPr>
        <w:pStyle w:val="ListParagraph"/>
        <w:numPr>
          <w:ilvl w:val="6"/>
          <w:numId w:val="8"/>
        </w:numPr>
        <w:ind w:left="993" w:hanging="197"/>
        <w:jc w:val="both"/>
        <w:rPr>
          <w:rFonts w:ascii="Trebuchet MS" w:hAnsi="Trebuchet MS"/>
        </w:rPr>
      </w:pPr>
      <w:r w:rsidRPr="0037195E">
        <w:rPr>
          <w:rFonts w:ascii="Trebuchet MS" w:hAnsi="Trebuchet MS"/>
        </w:rPr>
        <w:t>Future XENAT versions will be difficult to integrate.</w:t>
      </w:r>
    </w:p>
    <w:p w:rsidR="004C187A" w:rsidRPr="0037195E" w:rsidRDefault="004C187A" w:rsidP="004C187A"/>
    <w:p w:rsidR="004C187A" w:rsidRPr="0037195E" w:rsidRDefault="004C187A" w:rsidP="004C187A">
      <w:pPr>
        <w:pStyle w:val="Heading1"/>
      </w:pPr>
      <w:bookmarkStart w:id="4" w:name="_Toc463885368"/>
      <w:r w:rsidRPr="0037195E">
        <w:t>Future XENAT integration:</w:t>
      </w:r>
      <w:bookmarkEnd w:id="4"/>
      <w:r w:rsidRPr="0037195E">
        <w:t xml:space="preserve"> </w:t>
      </w:r>
    </w:p>
    <w:p w:rsidR="004C187A" w:rsidRPr="0037195E" w:rsidRDefault="004C187A" w:rsidP="002B5B77">
      <w:pPr>
        <w:pStyle w:val="Heading2"/>
        <w:numPr>
          <w:ilvl w:val="0"/>
          <w:numId w:val="0"/>
        </w:numPr>
        <w:ind w:left="1985"/>
      </w:pPr>
    </w:p>
    <w:p w:rsidR="004C187A" w:rsidRPr="0037195E" w:rsidRDefault="004C187A" w:rsidP="004C187A">
      <w:r w:rsidRPr="0037195E">
        <w:t>We are implementing the next XENAT version avoiding the utilisation of any UI framework. We want to facilitate the integration in any application. We are using JAVA, HTML5</w:t>
      </w:r>
      <w:r w:rsidR="00BF1B4D">
        <w:t>, CSS</w:t>
      </w:r>
      <w:r w:rsidRPr="0037195E">
        <w:t xml:space="preserve"> and Javascript.</w:t>
      </w:r>
    </w:p>
    <w:p w:rsidR="004C187A" w:rsidRPr="0037195E" w:rsidRDefault="004C187A" w:rsidP="004C187A">
      <w:pPr>
        <w:pStyle w:val="Heading2"/>
      </w:pPr>
      <w:bookmarkStart w:id="5" w:name="_Toc463885369"/>
      <w:r w:rsidRPr="0037195E">
        <w:t>Integration strategies:</w:t>
      </w:r>
      <w:bookmarkEnd w:id="5"/>
      <w:r w:rsidRPr="0037195E">
        <w:t xml:space="preserve"> </w:t>
      </w:r>
    </w:p>
    <w:p w:rsidR="004C187A" w:rsidRPr="0037195E" w:rsidRDefault="004C187A" w:rsidP="004C187A"/>
    <w:p w:rsidR="004C187A" w:rsidRPr="0037195E" w:rsidRDefault="004C187A" w:rsidP="004C187A">
      <w:r w:rsidRPr="0037195E">
        <w:t xml:space="preserve">1- URL </w:t>
      </w:r>
      <w:r w:rsidRPr="0037195E">
        <w:rPr>
          <w:b/>
        </w:rPr>
        <w:t>recommended</w:t>
      </w:r>
      <w:r w:rsidRPr="0037195E">
        <w:t xml:space="preserve"> See 2.1. The application calls Xenat. The editor will be opened in another tab or browser window. Full editor features including version management</w:t>
      </w:r>
      <w:r w:rsidRPr="0037195E">
        <w:rPr>
          <w:rStyle w:val="FootnoteReference"/>
        </w:rPr>
        <w:footnoteReference w:id="10"/>
      </w:r>
      <w:r w:rsidRPr="0037195E">
        <w:t xml:space="preserve"> and persistence</w:t>
      </w:r>
      <w:r w:rsidR="00EB167F">
        <w:t xml:space="preserve"> are supported</w:t>
      </w:r>
      <w:r w:rsidRPr="0037195E">
        <w:t>.</w:t>
      </w:r>
    </w:p>
    <w:p w:rsidR="004C187A" w:rsidRPr="0037195E" w:rsidRDefault="004C187A" w:rsidP="004C187A">
      <w:r w:rsidRPr="0037195E">
        <w:t xml:space="preserve">2- Embedded:  The application should import the XENAT javascript library xenat.min.js  “Minified version” </w:t>
      </w:r>
      <w:r w:rsidRPr="0037195E">
        <w:rPr>
          <w:shd w:val="clear" w:color="auto" w:fill="EFF0F1"/>
        </w:rPr>
        <w:t xml:space="preserve"> (</w:t>
      </w:r>
      <w:r w:rsidRPr="0037195E">
        <w:rPr>
          <w:rStyle w:val="pun1"/>
          <w:shd w:val="clear" w:color="auto" w:fill="EFF0F1"/>
        </w:rPr>
        <w:t>&lt;</w:t>
      </w:r>
      <w:r w:rsidRPr="0037195E">
        <w:rPr>
          <w:rStyle w:val="pln1"/>
          <w:shd w:val="clear" w:color="auto" w:fill="EFF0F1"/>
        </w:rPr>
        <w:t>script src</w:t>
      </w:r>
      <w:r w:rsidRPr="0037195E">
        <w:rPr>
          <w:rStyle w:val="pun1"/>
          <w:shd w:val="clear" w:color="auto" w:fill="EFF0F1"/>
        </w:rPr>
        <w:t>=</w:t>
      </w:r>
      <w:r w:rsidRPr="0037195E">
        <w:rPr>
          <w:rStyle w:val="str1"/>
          <w:shd w:val="clear" w:color="auto" w:fill="EFF0F1"/>
        </w:rPr>
        <w:t>"js/xenat.min.js"</w:t>
      </w:r>
      <w:r w:rsidRPr="0037195E">
        <w:rPr>
          <w:rStyle w:val="pun1"/>
          <w:shd w:val="clear" w:color="auto" w:fill="EFF0F1"/>
        </w:rPr>
        <w:t>&gt;&lt;/</w:t>
      </w:r>
      <w:r w:rsidRPr="0037195E">
        <w:rPr>
          <w:rStyle w:val="pln1"/>
          <w:shd w:val="clear" w:color="auto" w:fill="EFF0F1"/>
        </w:rPr>
        <w:t>script</w:t>
      </w:r>
      <w:r w:rsidRPr="0037195E">
        <w:rPr>
          <w:rStyle w:val="pun1"/>
          <w:shd w:val="clear" w:color="auto" w:fill="EFF0F1"/>
        </w:rPr>
        <w:t>&gt;</w:t>
      </w:r>
      <w:r w:rsidRPr="0037195E">
        <w:t>). The application should also import the JS libraries of any plugin that it uses.</w:t>
      </w:r>
    </w:p>
    <w:p w:rsidR="002B5B77" w:rsidRPr="0037195E" w:rsidRDefault="002B5B77" w:rsidP="004C187A"/>
    <w:p w:rsidR="002B5B77" w:rsidRPr="0037195E" w:rsidRDefault="002B5B77" w:rsidP="002B5B77">
      <w:pPr>
        <w:pStyle w:val="Heading2"/>
        <w:rPr>
          <w:lang w:val="fr-FR"/>
        </w:rPr>
      </w:pPr>
      <w:bookmarkStart w:id="6" w:name="_Toc463885370"/>
      <w:r w:rsidRPr="0037195E">
        <w:rPr>
          <w:lang w:val="fr-FR"/>
        </w:rPr>
        <w:t>Main principles: Plugins, Xmlrules, Profiles</w:t>
      </w:r>
      <w:bookmarkEnd w:id="6"/>
      <w:r w:rsidRPr="0037195E">
        <w:rPr>
          <w:lang w:val="fr-FR"/>
        </w:rPr>
        <w:t xml:space="preserve"> </w:t>
      </w:r>
      <w:r w:rsidRPr="0037195E">
        <w:rPr>
          <w:lang w:val="fr-FR"/>
        </w:rPr>
        <w:tab/>
      </w:r>
    </w:p>
    <w:p w:rsidR="002B5B77" w:rsidRPr="0037195E" w:rsidRDefault="002B5B77" w:rsidP="002B5B77">
      <w:pPr>
        <w:rPr>
          <w:lang w:val="en-US" w:eastAsia="ja-JP"/>
        </w:rPr>
      </w:pPr>
      <w:r w:rsidRPr="0037195E">
        <w:rPr>
          <w:lang w:val="en-US" w:eastAsia="ja-JP"/>
        </w:rPr>
        <w:t xml:space="preserve">Xenat is a modular design based </w:t>
      </w:r>
      <w:r w:rsidR="00EB167F">
        <w:rPr>
          <w:lang w:val="en-US" w:eastAsia="ja-JP"/>
        </w:rPr>
        <w:t>on</w:t>
      </w:r>
      <w:r w:rsidRPr="0037195E">
        <w:rPr>
          <w:lang w:val="en-US" w:eastAsia="ja-JP"/>
        </w:rPr>
        <w:t xml:space="preserve"> plugins. These plugins are configurable via profiles. Xenat controls the XML structure via XMLrules. XML</w:t>
      </w:r>
      <w:r w:rsidR="00EB167F">
        <w:rPr>
          <w:lang w:val="en-US" w:eastAsia="ja-JP"/>
        </w:rPr>
        <w:t>r</w:t>
      </w:r>
      <w:r w:rsidRPr="0037195E">
        <w:rPr>
          <w:lang w:val="en-US" w:eastAsia="ja-JP"/>
        </w:rPr>
        <w:t>ules and prof</w:t>
      </w:r>
      <w:r w:rsidR="00B30FBB" w:rsidRPr="0037195E">
        <w:rPr>
          <w:lang w:val="en-US" w:eastAsia="ja-JP"/>
        </w:rPr>
        <w:t>iles are different per document category</w:t>
      </w:r>
      <w:r w:rsidR="00B30FBB" w:rsidRPr="0037195E">
        <w:rPr>
          <w:rStyle w:val="FootnoteReference"/>
          <w:lang w:val="en-US" w:eastAsia="ja-JP"/>
        </w:rPr>
        <w:footnoteReference w:id="11"/>
      </w:r>
      <w:r w:rsidR="00B30FBB" w:rsidRPr="0037195E">
        <w:rPr>
          <w:lang w:val="en-US" w:eastAsia="ja-JP"/>
        </w:rPr>
        <w:t>.</w:t>
      </w:r>
    </w:p>
    <w:p w:rsidR="002B5B77" w:rsidRPr="0037195E" w:rsidRDefault="002B5B77" w:rsidP="00412828">
      <w:pPr>
        <w:pStyle w:val="Heading2"/>
      </w:pPr>
      <w:bookmarkStart w:id="8" w:name="_Toc463885371"/>
      <w:r w:rsidRPr="0037195E">
        <w:t>Plugins</w:t>
      </w:r>
      <w:r w:rsidR="00412828" w:rsidRPr="0037195E">
        <w:t>.</w:t>
      </w:r>
      <w:bookmarkEnd w:id="8"/>
    </w:p>
    <w:p w:rsidR="002B5B77" w:rsidRPr="0037195E" w:rsidRDefault="002B5B77" w:rsidP="005F35E0">
      <w:pPr>
        <w:pStyle w:val="ListParagraph"/>
        <w:numPr>
          <w:ilvl w:val="0"/>
          <w:numId w:val="11"/>
        </w:numPr>
        <w:rPr>
          <w:rFonts w:ascii="Trebuchet MS" w:hAnsi="Trebuchet MS"/>
          <w:lang w:val="en-US" w:eastAsia="ja-JP"/>
        </w:rPr>
      </w:pPr>
      <w:r w:rsidRPr="0037195E">
        <w:rPr>
          <w:rFonts w:ascii="Trebuchet MS" w:hAnsi="Trebuchet MS"/>
          <w:b/>
          <w:lang w:val="en-US" w:eastAsia="ja-JP"/>
        </w:rPr>
        <w:t>Control module:</w:t>
      </w:r>
      <w:r w:rsidRPr="0037195E">
        <w:rPr>
          <w:rFonts w:ascii="Trebuchet MS" w:hAnsi="Trebuchet MS"/>
          <w:lang w:val="en-US" w:eastAsia="ja-JP"/>
        </w:rPr>
        <w:t xml:space="preserve"> Must be </w:t>
      </w:r>
      <w:r w:rsidR="00B30FBB" w:rsidRPr="0037195E">
        <w:rPr>
          <w:rFonts w:ascii="Trebuchet MS" w:hAnsi="Trebuchet MS"/>
          <w:lang w:val="en-US" w:eastAsia="ja-JP"/>
        </w:rPr>
        <w:t>always</w:t>
      </w:r>
      <w:r w:rsidRPr="0037195E">
        <w:rPr>
          <w:rFonts w:ascii="Trebuchet MS" w:hAnsi="Trebuchet MS"/>
          <w:lang w:val="en-US" w:eastAsia="ja-JP"/>
        </w:rPr>
        <w:t xml:space="preserve"> present, </w:t>
      </w:r>
      <w:r w:rsidR="00EB167F">
        <w:rPr>
          <w:rFonts w:ascii="Trebuchet MS" w:hAnsi="Trebuchet MS"/>
          <w:lang w:val="en-US" w:eastAsia="ja-JP"/>
        </w:rPr>
        <w:t xml:space="preserve">it </w:t>
      </w:r>
      <w:r w:rsidRPr="0037195E">
        <w:rPr>
          <w:rFonts w:ascii="Trebuchet MS" w:hAnsi="Trebuchet MS"/>
          <w:lang w:val="en-US" w:eastAsia="ja-JP"/>
        </w:rPr>
        <w:t xml:space="preserve">is in charge of </w:t>
      </w:r>
      <w:r w:rsidR="00B30FBB" w:rsidRPr="0037195E">
        <w:rPr>
          <w:rFonts w:ascii="Trebuchet MS" w:hAnsi="Trebuchet MS"/>
          <w:lang w:val="en-US" w:eastAsia="ja-JP"/>
        </w:rPr>
        <w:t>element management and text management.</w:t>
      </w:r>
      <w:r w:rsidRPr="0037195E">
        <w:rPr>
          <w:rFonts w:ascii="Trebuchet MS" w:hAnsi="Trebuchet MS"/>
          <w:lang w:val="en-US" w:eastAsia="ja-JP"/>
        </w:rPr>
        <w:t xml:space="preserve"> </w:t>
      </w:r>
      <w:r w:rsidR="00EB167F">
        <w:rPr>
          <w:rFonts w:ascii="Trebuchet MS" w:hAnsi="Trebuchet MS"/>
          <w:lang w:val="en-US" w:eastAsia="ja-JP"/>
        </w:rPr>
        <w:t>It communicates</w:t>
      </w:r>
      <w:r w:rsidR="00B30FBB" w:rsidRPr="0037195E">
        <w:rPr>
          <w:rFonts w:ascii="Trebuchet MS" w:hAnsi="Trebuchet MS"/>
          <w:lang w:val="en-US" w:eastAsia="ja-JP"/>
        </w:rPr>
        <w:t xml:space="preserve"> with the rest of </w:t>
      </w:r>
      <w:r w:rsidR="00EB167F">
        <w:rPr>
          <w:rFonts w:ascii="Trebuchet MS" w:hAnsi="Trebuchet MS"/>
          <w:lang w:val="en-US" w:eastAsia="ja-JP"/>
        </w:rPr>
        <w:t xml:space="preserve">the </w:t>
      </w:r>
      <w:r w:rsidR="00B30FBB" w:rsidRPr="0037195E">
        <w:rPr>
          <w:rFonts w:ascii="Trebuchet MS" w:hAnsi="Trebuchet MS"/>
          <w:lang w:val="en-US" w:eastAsia="ja-JP"/>
        </w:rPr>
        <w:t>plugins.</w:t>
      </w:r>
    </w:p>
    <w:p w:rsidR="00B30FBB" w:rsidRPr="0037195E" w:rsidRDefault="00B30FBB" w:rsidP="005F35E0">
      <w:pPr>
        <w:pStyle w:val="ListParagraph"/>
        <w:numPr>
          <w:ilvl w:val="0"/>
          <w:numId w:val="11"/>
        </w:numPr>
        <w:rPr>
          <w:rFonts w:ascii="Trebuchet MS" w:hAnsi="Trebuchet MS"/>
          <w:lang w:val="en-US" w:eastAsia="ja-JP"/>
        </w:rPr>
      </w:pPr>
      <w:r w:rsidRPr="0037195E">
        <w:rPr>
          <w:rFonts w:ascii="Trebuchet MS" w:hAnsi="Trebuchet MS"/>
          <w:b/>
          <w:lang w:val="en-US" w:eastAsia="ja-JP"/>
        </w:rPr>
        <w:t>Outline plugin:</w:t>
      </w:r>
      <w:r w:rsidRPr="0037195E">
        <w:rPr>
          <w:rFonts w:ascii="Trebuchet MS" w:hAnsi="Trebuchet MS"/>
          <w:lang w:val="en-US" w:eastAsia="ja-JP"/>
        </w:rPr>
        <w:t xml:space="preserve"> Shows a tree representation of the document. Facilitates the element management. Needs Control Module.</w:t>
      </w:r>
    </w:p>
    <w:p w:rsidR="00B30FBB" w:rsidRPr="0037195E" w:rsidRDefault="00B30FBB" w:rsidP="005F35E0">
      <w:pPr>
        <w:pStyle w:val="ListParagraph"/>
        <w:numPr>
          <w:ilvl w:val="0"/>
          <w:numId w:val="11"/>
        </w:numPr>
        <w:rPr>
          <w:rFonts w:ascii="Trebuchet MS" w:hAnsi="Trebuchet MS"/>
          <w:lang w:val="en-US" w:eastAsia="ja-JP"/>
        </w:rPr>
      </w:pPr>
      <w:r w:rsidRPr="0037195E">
        <w:rPr>
          <w:rFonts w:ascii="Trebuchet MS" w:hAnsi="Trebuchet MS"/>
          <w:b/>
          <w:lang w:val="en-US" w:eastAsia="ja-JP"/>
        </w:rPr>
        <w:t>Tool-bar plugin:</w:t>
      </w:r>
      <w:r w:rsidRPr="0037195E">
        <w:rPr>
          <w:rFonts w:ascii="Trebuchet MS" w:hAnsi="Trebuchet MS"/>
          <w:lang w:val="en-US" w:eastAsia="ja-JP"/>
        </w:rPr>
        <w:t xml:space="preserve"> Show</w:t>
      </w:r>
      <w:r w:rsidR="00EB167F">
        <w:rPr>
          <w:rFonts w:ascii="Trebuchet MS" w:hAnsi="Trebuchet MS"/>
          <w:lang w:val="en-US" w:eastAsia="ja-JP"/>
        </w:rPr>
        <w:t>s</w:t>
      </w:r>
      <w:r w:rsidRPr="0037195E">
        <w:rPr>
          <w:rFonts w:ascii="Trebuchet MS" w:hAnsi="Trebuchet MS"/>
          <w:lang w:val="en-US" w:eastAsia="ja-JP"/>
        </w:rPr>
        <w:t xml:space="preserve"> the buttons for different actions. Needs Control Module.</w:t>
      </w:r>
    </w:p>
    <w:p w:rsidR="008B2800" w:rsidRPr="0037195E" w:rsidRDefault="008B2800" w:rsidP="005F35E0">
      <w:pPr>
        <w:pStyle w:val="ListParagraph"/>
        <w:numPr>
          <w:ilvl w:val="0"/>
          <w:numId w:val="11"/>
        </w:numPr>
        <w:rPr>
          <w:rFonts w:ascii="Trebuchet MS" w:hAnsi="Trebuchet MS"/>
          <w:lang w:val="en-US" w:eastAsia="ja-JP"/>
        </w:rPr>
      </w:pPr>
      <w:r w:rsidRPr="0037195E">
        <w:rPr>
          <w:rFonts w:ascii="Trebuchet MS" w:hAnsi="Trebuchet MS"/>
          <w:b/>
          <w:lang w:val="en-US" w:eastAsia="ja-JP"/>
        </w:rPr>
        <w:t>Info bar pug-in:</w:t>
      </w:r>
      <w:r w:rsidRPr="0037195E">
        <w:rPr>
          <w:rFonts w:ascii="Trebuchet MS" w:hAnsi="Trebuchet MS"/>
          <w:lang w:val="en-US" w:eastAsia="ja-JP"/>
        </w:rPr>
        <w:t xml:space="preserve"> Shows information about the document, the user</w:t>
      </w:r>
      <w:r w:rsidR="00EB167F">
        <w:rPr>
          <w:rFonts w:ascii="Trebuchet MS" w:hAnsi="Trebuchet MS"/>
          <w:lang w:val="en-US" w:eastAsia="ja-JP"/>
        </w:rPr>
        <w:t xml:space="preserve"> and</w:t>
      </w:r>
      <w:r w:rsidRPr="0037195E">
        <w:rPr>
          <w:rFonts w:ascii="Trebuchet MS" w:hAnsi="Trebuchet MS"/>
          <w:lang w:val="en-US" w:eastAsia="ja-JP"/>
        </w:rPr>
        <w:t xml:space="preserve"> the status. Needs Control Module.</w:t>
      </w:r>
    </w:p>
    <w:p w:rsidR="00B30FBB" w:rsidRPr="0037195E" w:rsidRDefault="00B30FBB" w:rsidP="005F35E0">
      <w:pPr>
        <w:pStyle w:val="ListParagraph"/>
        <w:numPr>
          <w:ilvl w:val="0"/>
          <w:numId w:val="11"/>
        </w:numPr>
        <w:rPr>
          <w:rFonts w:ascii="Trebuchet MS" w:hAnsi="Trebuchet MS"/>
          <w:lang w:val="en-US" w:eastAsia="ja-JP"/>
        </w:rPr>
      </w:pPr>
      <w:r w:rsidRPr="0037195E">
        <w:rPr>
          <w:rFonts w:ascii="Trebuchet MS" w:hAnsi="Trebuchet MS"/>
          <w:b/>
          <w:lang w:val="en-US" w:eastAsia="ja-JP"/>
        </w:rPr>
        <w:t>SmartText plug-in:</w:t>
      </w:r>
      <w:r w:rsidRPr="0037195E">
        <w:rPr>
          <w:rFonts w:ascii="Trebuchet MS" w:hAnsi="Trebuchet MS"/>
          <w:lang w:val="en-US" w:eastAsia="ja-JP"/>
        </w:rPr>
        <w:t xml:space="preserve"> Start the SmartText engine to generate automatically text. Needs Control Module.</w:t>
      </w:r>
    </w:p>
    <w:p w:rsidR="002B5B77" w:rsidRPr="0037195E" w:rsidRDefault="00B30FBB" w:rsidP="005F35E0">
      <w:pPr>
        <w:pStyle w:val="ListParagraph"/>
        <w:numPr>
          <w:ilvl w:val="0"/>
          <w:numId w:val="11"/>
        </w:numPr>
        <w:rPr>
          <w:rFonts w:ascii="Trebuchet MS" w:hAnsi="Trebuchet MS"/>
          <w:lang w:val="en-US"/>
        </w:rPr>
      </w:pPr>
      <w:r w:rsidRPr="0037195E">
        <w:rPr>
          <w:rFonts w:ascii="Trebuchet MS" w:hAnsi="Trebuchet MS"/>
          <w:b/>
          <w:lang w:val="en-US"/>
        </w:rPr>
        <w:t>Application space plug-in:</w:t>
      </w:r>
      <w:r w:rsidRPr="0037195E">
        <w:rPr>
          <w:rFonts w:ascii="Trebuchet MS" w:hAnsi="Trebuchet MS"/>
          <w:lang w:val="en-US"/>
        </w:rPr>
        <w:t xml:space="preserve"> Show</w:t>
      </w:r>
      <w:r w:rsidR="00EB167F">
        <w:rPr>
          <w:rFonts w:ascii="Trebuchet MS" w:hAnsi="Trebuchet MS"/>
          <w:lang w:val="en-US"/>
        </w:rPr>
        <w:t>s</w:t>
      </w:r>
      <w:r w:rsidRPr="0037195E">
        <w:rPr>
          <w:rFonts w:ascii="Trebuchet MS" w:hAnsi="Trebuchet MS"/>
          <w:lang w:val="en-US"/>
        </w:rPr>
        <w:t xml:space="preserve"> information provided by the app in html format. Images must be embedded</w:t>
      </w:r>
      <w:r w:rsidR="00EB167F">
        <w:rPr>
          <w:rFonts w:ascii="Trebuchet MS" w:hAnsi="Trebuchet MS"/>
          <w:lang w:val="en-US"/>
        </w:rPr>
        <w:t xml:space="preserve"> in the HTML code</w:t>
      </w:r>
      <w:r w:rsidRPr="0037195E">
        <w:rPr>
          <w:rFonts w:ascii="Trebuchet MS" w:hAnsi="Trebuchet MS"/>
          <w:lang w:val="en-US"/>
        </w:rPr>
        <w:t>.</w:t>
      </w:r>
    </w:p>
    <w:p w:rsidR="00412828" w:rsidRPr="0037195E" w:rsidRDefault="00B30FBB" w:rsidP="00412828">
      <w:pPr>
        <w:pStyle w:val="Heading2"/>
      </w:pPr>
      <w:bookmarkStart w:id="9" w:name="_Toc463885372"/>
      <w:r w:rsidRPr="0037195E">
        <w:t>XMLrules</w:t>
      </w:r>
      <w:bookmarkEnd w:id="9"/>
      <w:r w:rsidRPr="0037195E">
        <w:t xml:space="preserve"> </w:t>
      </w:r>
    </w:p>
    <w:p w:rsidR="00B30FBB" w:rsidRPr="0037195E" w:rsidRDefault="00412828" w:rsidP="004C187A">
      <w:pPr>
        <w:rPr>
          <w:lang w:val="en-US"/>
        </w:rPr>
      </w:pPr>
      <w:r w:rsidRPr="0037195E">
        <w:rPr>
          <w:lang w:val="en-US"/>
        </w:rPr>
        <w:t>The XMLrules d</w:t>
      </w:r>
      <w:r w:rsidR="00B30FBB" w:rsidRPr="0037195E">
        <w:rPr>
          <w:lang w:val="en-US"/>
        </w:rPr>
        <w:t xml:space="preserve">epend on the XML4EP definitions of each document </w:t>
      </w:r>
      <w:r w:rsidRPr="0037195E">
        <w:rPr>
          <w:lang w:val="en-US"/>
        </w:rPr>
        <w:t>category</w:t>
      </w:r>
      <w:r w:rsidR="00B30FBB" w:rsidRPr="0037195E">
        <w:rPr>
          <w:lang w:val="en-US"/>
        </w:rPr>
        <w:t>. Example of document category are: Draft Report, Explanatory Statement, Motion for Resol</w:t>
      </w:r>
      <w:r w:rsidRPr="0037195E">
        <w:rPr>
          <w:lang w:val="en-US"/>
        </w:rPr>
        <w:t>ution, AM document, AM, CRE...</w:t>
      </w:r>
    </w:p>
    <w:p w:rsidR="00412828" w:rsidRPr="0037195E" w:rsidRDefault="00412828" w:rsidP="004C187A">
      <w:pPr>
        <w:rPr>
          <w:lang w:val="en-US"/>
        </w:rPr>
      </w:pPr>
      <w:r w:rsidRPr="0037195E">
        <w:rPr>
          <w:lang w:val="en-US"/>
        </w:rPr>
        <w:t xml:space="preserve">The rules are defined during the XML4EP setup and analysis of each </w:t>
      </w:r>
      <w:r w:rsidR="00652638" w:rsidRPr="0037195E">
        <w:rPr>
          <w:lang w:val="en-US"/>
        </w:rPr>
        <w:t xml:space="preserve">document </w:t>
      </w:r>
      <w:r w:rsidRPr="0037195E">
        <w:rPr>
          <w:lang w:val="en-US"/>
        </w:rPr>
        <w:t>category.</w:t>
      </w:r>
    </w:p>
    <w:p w:rsidR="00412828" w:rsidRPr="0037195E" w:rsidRDefault="00412828" w:rsidP="00412828">
      <w:pPr>
        <w:pStyle w:val="Heading2"/>
      </w:pPr>
      <w:bookmarkStart w:id="10" w:name="_Toc463885373"/>
      <w:r w:rsidRPr="0037195E">
        <w:t>Profiles (configuration groups)</w:t>
      </w:r>
      <w:bookmarkEnd w:id="10"/>
    </w:p>
    <w:p w:rsidR="00412828" w:rsidRPr="0037195E" w:rsidRDefault="00412828" w:rsidP="004C187A">
      <w:pPr>
        <w:rPr>
          <w:lang w:val="en-US"/>
        </w:rPr>
      </w:pPr>
      <w:r w:rsidRPr="0037195E">
        <w:rPr>
          <w:lang w:val="en-US"/>
        </w:rPr>
        <w:t xml:space="preserve">The integrating application team together with AT4LEX (Xenat) team should define the configuration for each plugin per application and document category. These profiles are used </w:t>
      </w:r>
      <w:r w:rsidR="00370431">
        <w:rPr>
          <w:lang w:val="en-US"/>
        </w:rPr>
        <w:t xml:space="preserve">to </w:t>
      </w:r>
      <w:r w:rsidRPr="0037195E">
        <w:rPr>
          <w:lang w:val="en-US"/>
        </w:rPr>
        <w:t xml:space="preserve">setup the </w:t>
      </w:r>
      <w:r w:rsidRPr="0037195E">
        <w:rPr>
          <w:b/>
          <w:lang w:val="en-US"/>
        </w:rPr>
        <w:t>configuration</w:t>
      </w:r>
      <w:r w:rsidRPr="0037195E">
        <w:rPr>
          <w:lang w:val="en-US"/>
        </w:rPr>
        <w:t xml:space="preserve"> for each plugin </w:t>
      </w:r>
      <w:r w:rsidR="00370431">
        <w:rPr>
          <w:lang w:val="en-US"/>
        </w:rPr>
        <w:t xml:space="preserve">and for each document category for the </w:t>
      </w:r>
      <w:r w:rsidRPr="0037195E">
        <w:rPr>
          <w:lang w:val="en-US"/>
        </w:rPr>
        <w:t>specific application.</w:t>
      </w:r>
    </w:p>
    <w:p w:rsidR="00412828" w:rsidRPr="0037195E" w:rsidRDefault="00412828" w:rsidP="004C187A">
      <w:pPr>
        <w:rPr>
          <w:lang w:val="en-US"/>
        </w:rPr>
      </w:pPr>
      <w:r w:rsidRPr="0037195E">
        <w:rPr>
          <w:lang w:val="en-US"/>
        </w:rPr>
        <w:t>In the case of AT4LEX these profiles are already defined. The profile definition</w:t>
      </w:r>
      <w:r w:rsidR="00370431">
        <w:rPr>
          <w:lang w:val="en-US"/>
        </w:rPr>
        <w:t>s</w:t>
      </w:r>
      <w:r w:rsidRPr="0037195E">
        <w:rPr>
          <w:lang w:val="en-US"/>
        </w:rPr>
        <w:t xml:space="preserve"> </w:t>
      </w:r>
      <w:r w:rsidR="00370431">
        <w:rPr>
          <w:lang w:val="en-US"/>
        </w:rPr>
        <w:t>are</w:t>
      </w:r>
      <w:r w:rsidRPr="0037195E">
        <w:rPr>
          <w:lang w:val="en-US"/>
        </w:rPr>
        <w:t xml:space="preserve"> stored in DB via scripts. No interface to change these profiles is available</w:t>
      </w:r>
      <w:r w:rsidR="00370431">
        <w:rPr>
          <w:lang w:val="en-US"/>
        </w:rPr>
        <w:t>. C</w:t>
      </w:r>
      <w:r w:rsidRPr="0037195E">
        <w:rPr>
          <w:lang w:val="en-US"/>
        </w:rPr>
        <w:t>changes, if needed, are done “manually”.</w:t>
      </w:r>
    </w:p>
    <w:p w:rsidR="00412828" w:rsidRPr="0037195E" w:rsidRDefault="00412828" w:rsidP="004C187A">
      <w:pPr>
        <w:rPr>
          <w:lang w:val="en-US"/>
        </w:rPr>
      </w:pPr>
      <w:r w:rsidRPr="0037195E">
        <w:rPr>
          <w:lang w:val="en-US"/>
        </w:rPr>
        <w:t>The possible configuration per plugin is listed below. This is not a complete list and the list could evolve.</w:t>
      </w:r>
      <w:r w:rsidR="008B2800" w:rsidRPr="0037195E">
        <w:rPr>
          <w:lang w:val="en-US"/>
        </w:rPr>
        <w:t xml:space="preserve"> The plugin</w:t>
      </w:r>
      <w:r w:rsidR="00F25C65">
        <w:rPr>
          <w:lang w:val="en-US"/>
        </w:rPr>
        <w:t xml:space="preserve"> configuration is specific to the application and can be different for each XML4EP document catetgory supported by the application.</w:t>
      </w:r>
    </w:p>
    <w:p w:rsidR="00412828" w:rsidRPr="0037195E" w:rsidRDefault="00412828" w:rsidP="004C187A">
      <w:pPr>
        <w:rPr>
          <w:lang w:val="en-US"/>
        </w:rPr>
      </w:pPr>
    </w:p>
    <w:p w:rsidR="00412828" w:rsidRPr="0037195E" w:rsidRDefault="00412828" w:rsidP="00412828">
      <w:r w:rsidRPr="0037195E">
        <w:rPr>
          <w:b/>
        </w:rPr>
        <w:t>Control Module</w:t>
      </w:r>
      <w:r w:rsidRPr="0037195E">
        <w:t>:  Show text and allow to edit. Element management.</w:t>
      </w:r>
      <w:r w:rsidR="00652638" w:rsidRPr="0037195E">
        <w:t xml:space="preserve"> Mandatory control.</w:t>
      </w:r>
    </w:p>
    <w:tbl>
      <w:tblPr>
        <w:tblStyle w:val="TableGrid"/>
        <w:tblW w:w="0" w:type="auto"/>
        <w:tblInd w:w="1440" w:type="dxa"/>
        <w:tblLook w:val="04A0" w:firstRow="1" w:lastRow="0" w:firstColumn="1" w:lastColumn="0" w:noHBand="0" w:noVBand="1"/>
      </w:tblPr>
      <w:tblGrid>
        <w:gridCol w:w="4083"/>
        <w:gridCol w:w="3493"/>
      </w:tblGrid>
      <w:tr w:rsidR="00412828" w:rsidRPr="0037195E" w:rsidTr="00412828">
        <w:tc>
          <w:tcPr>
            <w:tcW w:w="408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Feature</w:t>
            </w:r>
          </w:p>
        </w:tc>
        <w:tc>
          <w:tcPr>
            <w:tcW w:w="34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Config property</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Plugin position</w:t>
            </w:r>
          </w:p>
        </w:tc>
        <w:tc>
          <w:tcPr>
            <w:tcW w:w="3493"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Left, rigth, center, up, down</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Show</w:t>
            </w:r>
            <w:r w:rsidR="00652638" w:rsidRPr="0037195E">
              <w:t xml:space="preserve"> </w:t>
            </w:r>
            <w:r w:rsidRPr="0037195E">
              <w:t>text.</w:t>
            </w:r>
          </w:p>
        </w:tc>
        <w:tc>
          <w:tcPr>
            <w:tcW w:w="3493"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StyleName</w:t>
            </w:r>
            <w:r w:rsidR="00652638" w:rsidRPr="0037195E">
              <w:rPr>
                <w:rStyle w:val="FootnoteReference"/>
              </w:rPr>
              <w:footnoteReference w:id="12"/>
            </w:r>
            <w:r w:rsidR="00652638" w:rsidRPr="0037195E">
              <w:t xml:space="preserve"> ( or default style)</w:t>
            </w:r>
          </w:p>
        </w:tc>
      </w:tr>
      <w:tr w:rsidR="00412828" w:rsidRPr="0037195E" w:rsidTr="00412828">
        <w:trPr>
          <w:trHeight w:val="250"/>
        </w:trPr>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Change text. Element by element.</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 xml:space="preserve">Add quick text. </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 xml:space="preserve">Add quick footnotes. </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Spell checker.</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-----Always active------------</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 xml:space="preserve">Remove elements (via </w:t>
            </w:r>
            <w:r w:rsidRPr="0037195E">
              <w:rPr>
                <w:u w:val="single"/>
              </w:rPr>
              <w:t>DEL</w:t>
            </w:r>
            <w:r w:rsidRPr="0037195E">
              <w:t xml:space="preserve"> shortcut).</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Add proposed elements (flying menu).</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 xml:space="preserve">Move elements (via </w:t>
            </w:r>
            <w:r w:rsidRPr="0037195E">
              <w:rPr>
                <w:u w:val="single"/>
              </w:rPr>
              <w:t>arrows</w:t>
            </w:r>
            <w:r w:rsidRPr="0037195E">
              <w:t xml:space="preserve"> shortcut).</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Italic, bold, underline.</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Special characters.</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Superscript, subscript.</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412828">
        <w:tc>
          <w:tcPr>
            <w:tcW w:w="408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Non-break</w:t>
            </w:r>
            <w:r w:rsidR="00B33BC1">
              <w:t>ing</w:t>
            </w:r>
            <w:r w:rsidRPr="0037195E">
              <w:t xml:space="preserve"> space.</w:t>
            </w:r>
          </w:p>
        </w:tc>
        <w:tc>
          <w:tcPr>
            <w:tcW w:w="3493"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----Always active-----</w:t>
            </w:r>
          </w:p>
        </w:tc>
      </w:tr>
    </w:tbl>
    <w:p w:rsidR="00412828" w:rsidRPr="0037195E" w:rsidRDefault="00412828" w:rsidP="00412828">
      <w:pPr>
        <w:rPr>
          <w:rFonts w:cstheme="minorBidi"/>
          <w:lang w:eastAsia="en-US"/>
        </w:rPr>
      </w:pPr>
    </w:p>
    <w:p w:rsidR="00652638" w:rsidRPr="0037195E" w:rsidRDefault="00652638">
      <w:pPr>
        <w:spacing w:before="0" w:line="240" w:lineRule="auto"/>
        <w:jc w:val="left"/>
        <w:rPr>
          <w:b/>
        </w:rPr>
      </w:pPr>
      <w:r w:rsidRPr="0037195E">
        <w:rPr>
          <w:b/>
        </w:rPr>
        <w:br w:type="page"/>
      </w:r>
    </w:p>
    <w:p w:rsidR="00412828" w:rsidRPr="0037195E" w:rsidRDefault="00412828" w:rsidP="00412828">
      <w:r w:rsidRPr="0037195E">
        <w:rPr>
          <w:b/>
        </w:rPr>
        <w:t>Outline pluging</w:t>
      </w:r>
      <w:r w:rsidRPr="0037195E">
        <w:t>: Show the outline tree.</w:t>
      </w:r>
    </w:p>
    <w:tbl>
      <w:tblPr>
        <w:tblStyle w:val="TableGrid"/>
        <w:tblW w:w="0" w:type="auto"/>
        <w:tblInd w:w="1440" w:type="dxa"/>
        <w:tblLook w:val="04A0" w:firstRow="1" w:lastRow="0" w:firstColumn="1" w:lastColumn="0" w:noHBand="0" w:noVBand="1"/>
      </w:tblPr>
      <w:tblGrid>
        <w:gridCol w:w="3630"/>
        <w:gridCol w:w="3946"/>
      </w:tblGrid>
      <w:tr w:rsidR="00412828" w:rsidRPr="0037195E" w:rsidTr="00652638">
        <w:tc>
          <w:tcPr>
            <w:tcW w:w="36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Feature</w:t>
            </w:r>
          </w:p>
        </w:tc>
        <w:tc>
          <w:tcPr>
            <w:tcW w:w="394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Config property</w:t>
            </w:r>
          </w:p>
        </w:tc>
      </w:tr>
      <w:tr w:rsidR="00412828" w:rsidRPr="0037195E" w:rsidTr="00652638">
        <w:tc>
          <w:tcPr>
            <w:tcW w:w="3630"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Plugin position</w:t>
            </w:r>
          </w:p>
        </w:tc>
        <w:tc>
          <w:tcPr>
            <w:tcW w:w="3946"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Left, rigth, center, up, down</w:t>
            </w:r>
            <w:r w:rsidR="00652638" w:rsidRPr="0037195E">
              <w:t>, none</w:t>
            </w:r>
            <w:r w:rsidR="00652638" w:rsidRPr="0037195E">
              <w:rPr>
                <w:rStyle w:val="FootnoteReference"/>
              </w:rPr>
              <w:footnoteReference w:id="13"/>
            </w:r>
          </w:p>
        </w:tc>
      </w:tr>
      <w:tr w:rsidR="0041282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412828" w:rsidRPr="0037195E" w:rsidRDefault="00412828" w:rsidP="00652638">
            <w:pPr>
              <w:spacing w:line="240" w:lineRule="auto"/>
            </w:pPr>
            <w:r w:rsidRPr="0037195E">
              <w:t xml:space="preserve">Show </w:t>
            </w:r>
            <w:r w:rsidR="00652638" w:rsidRPr="0037195E">
              <w:t>tree</w:t>
            </w:r>
          </w:p>
        </w:tc>
        <w:tc>
          <w:tcPr>
            <w:tcW w:w="3946"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StyleName</w:t>
            </w:r>
            <w:r w:rsidR="00652638" w:rsidRPr="0037195E">
              <w:t xml:space="preserve"> ( or default style)</w:t>
            </w:r>
          </w:p>
        </w:tc>
      </w:tr>
      <w:tr w:rsidR="0041282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Bydefaultthreeopen</w:t>
            </w:r>
          </w:p>
        </w:tc>
        <w:tc>
          <w:tcPr>
            <w:tcW w:w="3946"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Closed/1st level open/2nd level/full</w:t>
            </w:r>
          </w:p>
        </w:tc>
      </w:tr>
      <w:tr w:rsidR="0041282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412828" w:rsidRPr="0037195E" w:rsidRDefault="00412828" w:rsidP="00652638">
            <w:pPr>
              <w:spacing w:line="240" w:lineRule="auto"/>
            </w:pPr>
            <w:r w:rsidRPr="0037195E">
              <w:t xml:space="preserve">Select </w:t>
            </w:r>
            <w:r w:rsidR="00652638" w:rsidRPr="0037195E">
              <w:t>element</w:t>
            </w:r>
          </w:p>
        </w:tc>
        <w:tc>
          <w:tcPr>
            <w:tcW w:w="3946"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412828" w:rsidRPr="0037195E" w:rsidRDefault="00652638" w:rsidP="00412828">
            <w:pPr>
              <w:spacing w:line="240" w:lineRule="auto"/>
            </w:pPr>
            <w:r w:rsidRPr="0037195E">
              <w:t>Change element type</w:t>
            </w:r>
          </w:p>
        </w:tc>
        <w:tc>
          <w:tcPr>
            <w:tcW w:w="3946"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41282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Move elements.</w:t>
            </w:r>
          </w:p>
        </w:tc>
        <w:tc>
          <w:tcPr>
            <w:tcW w:w="3946" w:type="dxa"/>
            <w:tcBorders>
              <w:top w:val="single" w:sz="4" w:space="0" w:color="auto"/>
              <w:left w:val="single" w:sz="4" w:space="0" w:color="auto"/>
              <w:bottom w:val="single" w:sz="4" w:space="0" w:color="auto"/>
              <w:right w:val="single" w:sz="4" w:space="0" w:color="auto"/>
            </w:tcBorders>
            <w:hideMark/>
          </w:tcPr>
          <w:p w:rsidR="00412828" w:rsidRPr="0037195E" w:rsidRDefault="00412828" w:rsidP="0041282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tcPr>
          <w:p w:rsidR="00652638" w:rsidRPr="0037195E" w:rsidRDefault="00652638" w:rsidP="00412828">
            <w:pPr>
              <w:spacing w:line="240" w:lineRule="auto"/>
            </w:pPr>
            <w:r w:rsidRPr="0037195E">
              <w:t>Delete element.</w:t>
            </w:r>
          </w:p>
        </w:tc>
        <w:tc>
          <w:tcPr>
            <w:tcW w:w="3946" w:type="dxa"/>
            <w:tcBorders>
              <w:top w:val="single" w:sz="4" w:space="0" w:color="auto"/>
              <w:left w:val="single" w:sz="4" w:space="0" w:color="auto"/>
              <w:bottom w:val="single" w:sz="4" w:space="0" w:color="auto"/>
              <w:right w:val="single" w:sz="4" w:space="0" w:color="auto"/>
            </w:tcBorders>
          </w:tcPr>
          <w:p w:rsidR="00652638" w:rsidRPr="0037195E" w:rsidRDefault="00652638" w:rsidP="00412828">
            <w:pPr>
              <w:spacing w:line="240" w:lineRule="auto"/>
            </w:pPr>
            <w:r w:rsidRPr="0037195E">
              <w:t>Enabled/Disabled</w:t>
            </w:r>
          </w:p>
        </w:tc>
      </w:tr>
    </w:tbl>
    <w:p w:rsidR="00412828" w:rsidRPr="0037195E" w:rsidRDefault="00412828" w:rsidP="00412828">
      <w:pPr>
        <w:rPr>
          <w:rFonts w:cstheme="minorBidi"/>
          <w:lang w:eastAsia="en-US"/>
        </w:rPr>
      </w:pPr>
    </w:p>
    <w:p w:rsidR="00412828" w:rsidRPr="0037195E" w:rsidRDefault="00412828" w:rsidP="00412828">
      <w:r w:rsidRPr="0037195E">
        <w:rPr>
          <w:b/>
        </w:rPr>
        <w:t>Tool bar plug-in:</w:t>
      </w:r>
      <w:r w:rsidRPr="0037195E">
        <w:t xml:space="preserve"> show the buttons for other actions.</w:t>
      </w:r>
    </w:p>
    <w:tbl>
      <w:tblPr>
        <w:tblStyle w:val="TableGrid"/>
        <w:tblW w:w="0" w:type="auto"/>
        <w:tblInd w:w="1440" w:type="dxa"/>
        <w:tblLook w:val="04A0" w:firstRow="1" w:lastRow="0" w:firstColumn="1" w:lastColumn="0" w:noHBand="0" w:noVBand="1"/>
      </w:tblPr>
      <w:tblGrid>
        <w:gridCol w:w="3630"/>
        <w:gridCol w:w="3946"/>
      </w:tblGrid>
      <w:tr w:rsidR="00412828" w:rsidRPr="0037195E" w:rsidTr="00652638">
        <w:trPr>
          <w:trHeight w:val="337"/>
        </w:trPr>
        <w:tc>
          <w:tcPr>
            <w:tcW w:w="36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Feature</w:t>
            </w:r>
          </w:p>
        </w:tc>
        <w:tc>
          <w:tcPr>
            <w:tcW w:w="394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Config property</w:t>
            </w:r>
          </w:p>
        </w:tc>
      </w:tr>
      <w:tr w:rsidR="00412828" w:rsidRPr="0037195E" w:rsidTr="00652638">
        <w:tc>
          <w:tcPr>
            <w:tcW w:w="3630"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Plugin position</w:t>
            </w:r>
          </w:p>
        </w:tc>
        <w:tc>
          <w:tcPr>
            <w:tcW w:w="3946"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Left, rigth, center, up, down</w:t>
            </w:r>
            <w:r w:rsidR="00652638" w:rsidRPr="0037195E">
              <w:t>,none</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tcPr>
          <w:p w:rsidR="00652638" w:rsidRPr="0037195E" w:rsidRDefault="00652638" w:rsidP="00652638">
            <w:pPr>
              <w:spacing w:line="240" w:lineRule="auto"/>
            </w:pPr>
            <w:r w:rsidRPr="0037195E">
              <w:t>Show toolbar</w:t>
            </w:r>
          </w:p>
        </w:tc>
        <w:tc>
          <w:tcPr>
            <w:tcW w:w="3946" w:type="dxa"/>
            <w:tcBorders>
              <w:top w:val="single" w:sz="4" w:space="0" w:color="auto"/>
              <w:left w:val="single" w:sz="4" w:space="0" w:color="auto"/>
              <w:bottom w:val="single" w:sz="4" w:space="0" w:color="auto"/>
              <w:right w:val="single" w:sz="4" w:space="0" w:color="auto"/>
            </w:tcBorders>
          </w:tcPr>
          <w:p w:rsidR="00652638" w:rsidRPr="0037195E" w:rsidRDefault="00652638" w:rsidP="00652638">
            <w:pPr>
              <w:spacing w:line="240" w:lineRule="auto"/>
            </w:pPr>
            <w:r w:rsidRPr="0037195E">
              <w:t>StyleName ( or default style)</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Print button</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Save section button</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Modify element button</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New element button</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Delete element button</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Copy</w:t>
            </w:r>
            <w:r w:rsidR="00D133F8">
              <w:t xml:space="preserve"> </w:t>
            </w:r>
            <w:r w:rsidRPr="0037195E">
              <w:t>&amp;</w:t>
            </w:r>
            <w:r w:rsidR="00D133F8">
              <w:t xml:space="preserve"> </w:t>
            </w:r>
            <w:r w:rsidRPr="0037195E">
              <w:t>paste element buttons</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PasteXL button</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Merge element buttons</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Back/Forward buttons</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Add Terms button</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6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Add footnote button</w:t>
            </w:r>
          </w:p>
        </w:tc>
        <w:tc>
          <w:tcPr>
            <w:tcW w:w="39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bl>
    <w:p w:rsidR="00412828" w:rsidRPr="0037195E" w:rsidRDefault="00412828" w:rsidP="00412828">
      <w:pPr>
        <w:rPr>
          <w:rFonts w:cstheme="minorBidi"/>
          <w:lang w:eastAsia="en-US"/>
        </w:rPr>
      </w:pPr>
    </w:p>
    <w:p w:rsidR="00652638" w:rsidRPr="0037195E" w:rsidRDefault="00652638">
      <w:pPr>
        <w:spacing w:before="0" w:line="240" w:lineRule="auto"/>
        <w:jc w:val="left"/>
        <w:rPr>
          <w:b/>
        </w:rPr>
      </w:pPr>
      <w:r w:rsidRPr="0037195E">
        <w:rPr>
          <w:b/>
        </w:rPr>
        <w:br w:type="page"/>
      </w:r>
    </w:p>
    <w:p w:rsidR="00412828" w:rsidRPr="0037195E" w:rsidRDefault="00412828" w:rsidP="00412828">
      <w:r w:rsidRPr="0037195E">
        <w:rPr>
          <w:b/>
        </w:rPr>
        <w:t>Info bar plug-in:</w:t>
      </w:r>
      <w:r w:rsidRPr="0037195E">
        <w:t xml:space="preserve"> Show information about the document, the user , the status, the ids.....</w:t>
      </w:r>
    </w:p>
    <w:tbl>
      <w:tblPr>
        <w:tblStyle w:val="TableGrid"/>
        <w:tblW w:w="0" w:type="auto"/>
        <w:tblInd w:w="1440" w:type="dxa"/>
        <w:tblLook w:val="04A0" w:firstRow="1" w:lastRow="0" w:firstColumn="1" w:lastColumn="0" w:noHBand="0" w:noVBand="1"/>
      </w:tblPr>
      <w:tblGrid>
        <w:gridCol w:w="3346"/>
        <w:gridCol w:w="4230"/>
      </w:tblGrid>
      <w:tr w:rsidR="00412828" w:rsidRPr="0037195E" w:rsidTr="00652638">
        <w:trPr>
          <w:trHeight w:val="337"/>
        </w:trPr>
        <w:tc>
          <w:tcPr>
            <w:tcW w:w="334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Feature</w:t>
            </w:r>
          </w:p>
        </w:tc>
        <w:tc>
          <w:tcPr>
            <w:tcW w:w="42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Config property</w:t>
            </w:r>
          </w:p>
        </w:tc>
      </w:tr>
      <w:tr w:rsidR="00412828" w:rsidRPr="0037195E" w:rsidTr="00652638">
        <w:tc>
          <w:tcPr>
            <w:tcW w:w="3346"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Plugin position</w:t>
            </w:r>
          </w:p>
        </w:tc>
        <w:tc>
          <w:tcPr>
            <w:tcW w:w="4230"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Left, rigth, center, up, down</w:t>
            </w:r>
            <w:r w:rsidR="00652638" w:rsidRPr="0037195E">
              <w:t>,none</w:t>
            </w:r>
          </w:p>
        </w:tc>
      </w:tr>
      <w:tr w:rsidR="00412828" w:rsidRPr="0037195E" w:rsidTr="00652638">
        <w:tc>
          <w:tcPr>
            <w:tcW w:w="3346" w:type="dxa"/>
            <w:tcBorders>
              <w:top w:val="single" w:sz="4" w:space="0" w:color="auto"/>
              <w:left w:val="single" w:sz="4" w:space="0" w:color="auto"/>
              <w:bottom w:val="single" w:sz="4" w:space="0" w:color="auto"/>
              <w:right w:val="single" w:sz="4" w:space="0" w:color="auto"/>
            </w:tcBorders>
            <w:hideMark/>
          </w:tcPr>
          <w:p w:rsidR="00412828" w:rsidRPr="0037195E" w:rsidRDefault="00652638" w:rsidP="00412828">
            <w:pPr>
              <w:spacing w:line="240" w:lineRule="auto"/>
            </w:pPr>
            <w:r w:rsidRPr="0037195E">
              <w:t>Show info bar</w:t>
            </w:r>
          </w:p>
        </w:tc>
        <w:tc>
          <w:tcPr>
            <w:tcW w:w="4230" w:type="dxa"/>
            <w:tcBorders>
              <w:top w:val="single" w:sz="4" w:space="0" w:color="auto"/>
              <w:left w:val="single" w:sz="4" w:space="0" w:color="auto"/>
              <w:bottom w:val="single" w:sz="4" w:space="0" w:color="auto"/>
              <w:right w:val="single" w:sz="4" w:space="0" w:color="auto"/>
            </w:tcBorders>
            <w:hideMark/>
          </w:tcPr>
          <w:p w:rsidR="00412828" w:rsidRPr="0037195E" w:rsidRDefault="00652638" w:rsidP="00412828">
            <w:pPr>
              <w:spacing w:line="240" w:lineRule="auto"/>
            </w:pPr>
            <w:r w:rsidRPr="0037195E">
              <w:t>StyleName ( or default style)</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Chararacter count</w:t>
            </w:r>
          </w:p>
        </w:tc>
        <w:tc>
          <w:tcPr>
            <w:tcW w:w="42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Enabled/Disabled</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Charlimit warning</w:t>
            </w:r>
          </w:p>
        </w:tc>
        <w:tc>
          <w:tcPr>
            <w:tcW w:w="42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Enabled/Disabled</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Charlimit</w:t>
            </w:r>
          </w:p>
        </w:tc>
        <w:tc>
          <w:tcPr>
            <w:tcW w:w="42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 of characters</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Position: Windows dressing</w:t>
            </w:r>
          </w:p>
        </w:tc>
        <w:tc>
          <w:tcPr>
            <w:tcW w:w="42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Enabled/Disabled</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Locking user</w:t>
            </w:r>
          </w:p>
        </w:tc>
        <w:tc>
          <w:tcPr>
            <w:tcW w:w="42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412828">
            <w:pPr>
              <w:spacing w:line="240" w:lineRule="auto"/>
            </w:pPr>
            <w:r w:rsidRPr="0037195E">
              <w:t>Enabled/Disabled</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tcPr>
          <w:p w:rsidR="00652638" w:rsidRPr="0037195E" w:rsidRDefault="00652638" w:rsidP="00412828">
            <w:pPr>
              <w:spacing w:line="240" w:lineRule="auto"/>
            </w:pPr>
            <w:r w:rsidRPr="0037195E">
              <w:t>Document ids</w:t>
            </w:r>
          </w:p>
        </w:tc>
        <w:tc>
          <w:tcPr>
            <w:tcW w:w="4230" w:type="dxa"/>
            <w:tcBorders>
              <w:top w:val="single" w:sz="4" w:space="0" w:color="auto"/>
              <w:left w:val="single" w:sz="4" w:space="0" w:color="auto"/>
              <w:bottom w:val="single" w:sz="4" w:space="0" w:color="auto"/>
              <w:right w:val="single" w:sz="4" w:space="0" w:color="auto"/>
            </w:tcBorders>
          </w:tcPr>
          <w:p w:rsidR="00652638" w:rsidRPr="0037195E" w:rsidRDefault="00652638" w:rsidP="00412828">
            <w:pPr>
              <w:spacing w:line="240" w:lineRule="auto"/>
            </w:pPr>
            <w:r w:rsidRPr="0037195E">
              <w:t>Enabled/Disabled</w:t>
            </w:r>
          </w:p>
        </w:tc>
      </w:tr>
    </w:tbl>
    <w:p w:rsidR="00412828" w:rsidRPr="0037195E" w:rsidRDefault="00412828" w:rsidP="00412828">
      <w:pPr>
        <w:rPr>
          <w:rFonts w:cstheme="minorBidi"/>
          <w:lang w:eastAsia="en-US"/>
        </w:rPr>
      </w:pPr>
    </w:p>
    <w:p w:rsidR="00412828" w:rsidRPr="0037195E" w:rsidRDefault="00412828" w:rsidP="00412828">
      <w:r w:rsidRPr="0037195E">
        <w:rPr>
          <w:b/>
        </w:rPr>
        <w:t>Smart text plug-in:</w:t>
      </w:r>
      <w:r w:rsidRPr="0037195E">
        <w:t xml:space="preserve"> Start the SmartText engine to generate automatically text via a Wizard.</w:t>
      </w:r>
    </w:p>
    <w:tbl>
      <w:tblPr>
        <w:tblStyle w:val="TableGrid"/>
        <w:tblW w:w="0" w:type="auto"/>
        <w:tblInd w:w="1440" w:type="dxa"/>
        <w:tblLook w:val="04A0" w:firstRow="1" w:lastRow="0" w:firstColumn="1" w:lastColumn="0" w:noHBand="0" w:noVBand="1"/>
      </w:tblPr>
      <w:tblGrid>
        <w:gridCol w:w="3346"/>
        <w:gridCol w:w="4230"/>
      </w:tblGrid>
      <w:tr w:rsidR="00412828" w:rsidRPr="0037195E" w:rsidTr="00652638">
        <w:trPr>
          <w:trHeight w:val="337"/>
        </w:trPr>
        <w:tc>
          <w:tcPr>
            <w:tcW w:w="334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Feature</w:t>
            </w:r>
          </w:p>
        </w:tc>
        <w:tc>
          <w:tcPr>
            <w:tcW w:w="42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412828" w:rsidRPr="0037195E" w:rsidRDefault="00412828" w:rsidP="00412828">
            <w:pPr>
              <w:spacing w:line="240" w:lineRule="auto"/>
            </w:pPr>
            <w:r w:rsidRPr="0037195E">
              <w:t>Config property</w:t>
            </w:r>
          </w:p>
        </w:tc>
      </w:tr>
      <w:tr w:rsidR="00412828" w:rsidRPr="0037195E" w:rsidTr="00652638">
        <w:tc>
          <w:tcPr>
            <w:tcW w:w="3346"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Plugin position</w:t>
            </w:r>
          </w:p>
        </w:tc>
        <w:tc>
          <w:tcPr>
            <w:tcW w:w="4230" w:type="dxa"/>
            <w:tcBorders>
              <w:top w:val="single" w:sz="4" w:space="0" w:color="auto"/>
              <w:left w:val="single" w:sz="4" w:space="0" w:color="auto"/>
              <w:bottom w:val="single" w:sz="4" w:space="0" w:color="auto"/>
              <w:right w:val="single" w:sz="4" w:space="0" w:color="auto"/>
            </w:tcBorders>
          </w:tcPr>
          <w:p w:rsidR="00412828" w:rsidRPr="0037195E" w:rsidRDefault="00412828" w:rsidP="00412828">
            <w:pPr>
              <w:spacing w:line="240" w:lineRule="auto"/>
            </w:pPr>
            <w:r w:rsidRPr="0037195E">
              <w:t>Left, rigth, center, up, down</w:t>
            </w:r>
            <w:r w:rsidR="00652638" w:rsidRPr="0037195E">
              <w:t>, none</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tcPr>
          <w:p w:rsidR="00652638" w:rsidRPr="0037195E" w:rsidRDefault="00652638" w:rsidP="00652638">
            <w:pPr>
              <w:spacing w:line="240" w:lineRule="auto"/>
            </w:pPr>
            <w:r w:rsidRPr="0037195E">
              <w:t>Show Smarttext bar</w:t>
            </w:r>
          </w:p>
        </w:tc>
        <w:tc>
          <w:tcPr>
            <w:tcW w:w="4230" w:type="dxa"/>
            <w:tcBorders>
              <w:top w:val="single" w:sz="4" w:space="0" w:color="auto"/>
              <w:left w:val="single" w:sz="4" w:space="0" w:color="auto"/>
              <w:bottom w:val="single" w:sz="4" w:space="0" w:color="auto"/>
              <w:right w:val="single" w:sz="4" w:space="0" w:color="auto"/>
            </w:tcBorders>
          </w:tcPr>
          <w:p w:rsidR="00652638" w:rsidRPr="0037195E" w:rsidRDefault="00652638" w:rsidP="00652638">
            <w:pPr>
              <w:spacing w:line="240" w:lineRule="auto"/>
            </w:pPr>
            <w:r w:rsidRPr="0037195E">
              <w:t>StyleName ( or default style)</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Create new SmartText (wizard)</w:t>
            </w:r>
          </w:p>
        </w:tc>
        <w:tc>
          <w:tcPr>
            <w:tcW w:w="42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Modify SmartText (wizard)</w:t>
            </w:r>
          </w:p>
        </w:tc>
        <w:tc>
          <w:tcPr>
            <w:tcW w:w="42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Delete SmartText</w:t>
            </w:r>
          </w:p>
        </w:tc>
        <w:tc>
          <w:tcPr>
            <w:tcW w:w="4230" w:type="dxa"/>
            <w:tcBorders>
              <w:top w:val="single" w:sz="4" w:space="0" w:color="auto"/>
              <w:left w:val="single" w:sz="4" w:space="0" w:color="auto"/>
              <w:bottom w:val="single" w:sz="4" w:space="0" w:color="auto"/>
              <w:right w:val="single" w:sz="4" w:space="0" w:color="auto"/>
            </w:tcBorders>
            <w:hideMark/>
          </w:tcPr>
          <w:p w:rsidR="00652638" w:rsidRPr="0037195E" w:rsidRDefault="00652638" w:rsidP="00652638">
            <w:pPr>
              <w:spacing w:line="240" w:lineRule="auto"/>
            </w:pPr>
            <w:r w:rsidRPr="0037195E">
              <w:t>Enabled/Disabled</w:t>
            </w:r>
          </w:p>
        </w:tc>
      </w:tr>
    </w:tbl>
    <w:p w:rsidR="00652638" w:rsidRPr="0037195E" w:rsidRDefault="00652638" w:rsidP="004C187A">
      <w:pPr>
        <w:rPr>
          <w:b/>
        </w:rPr>
      </w:pPr>
    </w:p>
    <w:p w:rsidR="00412828" w:rsidRPr="0037195E" w:rsidRDefault="00652638" w:rsidP="004C187A">
      <w:pPr>
        <w:rPr>
          <w:b/>
        </w:rPr>
      </w:pPr>
      <w:r w:rsidRPr="0037195E">
        <w:rPr>
          <w:b/>
        </w:rPr>
        <w:t xml:space="preserve">Application space plug-in: </w:t>
      </w:r>
      <w:r w:rsidRPr="0037195E">
        <w:t>Information provided by the application.</w:t>
      </w:r>
    </w:p>
    <w:tbl>
      <w:tblPr>
        <w:tblStyle w:val="TableGrid"/>
        <w:tblW w:w="0" w:type="auto"/>
        <w:tblInd w:w="1440" w:type="dxa"/>
        <w:tblLook w:val="04A0" w:firstRow="1" w:lastRow="0" w:firstColumn="1" w:lastColumn="0" w:noHBand="0" w:noVBand="1"/>
      </w:tblPr>
      <w:tblGrid>
        <w:gridCol w:w="3346"/>
        <w:gridCol w:w="4230"/>
      </w:tblGrid>
      <w:tr w:rsidR="00652638" w:rsidRPr="0037195E" w:rsidTr="00652638">
        <w:trPr>
          <w:trHeight w:val="337"/>
        </w:trPr>
        <w:tc>
          <w:tcPr>
            <w:tcW w:w="334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652638" w:rsidRPr="0037195E" w:rsidRDefault="00652638" w:rsidP="00652638">
            <w:pPr>
              <w:spacing w:line="240" w:lineRule="auto"/>
            </w:pPr>
            <w:r w:rsidRPr="0037195E">
              <w:t>Feature</w:t>
            </w:r>
          </w:p>
        </w:tc>
        <w:tc>
          <w:tcPr>
            <w:tcW w:w="423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652638" w:rsidRPr="0037195E" w:rsidRDefault="00652638" w:rsidP="00652638">
            <w:pPr>
              <w:spacing w:line="240" w:lineRule="auto"/>
            </w:pPr>
            <w:r w:rsidRPr="0037195E">
              <w:t>Config property</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tcPr>
          <w:p w:rsidR="00652638" w:rsidRPr="0037195E" w:rsidRDefault="00652638" w:rsidP="00652638">
            <w:pPr>
              <w:spacing w:line="240" w:lineRule="auto"/>
            </w:pPr>
            <w:r w:rsidRPr="0037195E">
              <w:t>Plugin position</w:t>
            </w:r>
          </w:p>
        </w:tc>
        <w:tc>
          <w:tcPr>
            <w:tcW w:w="4230" w:type="dxa"/>
            <w:tcBorders>
              <w:top w:val="single" w:sz="4" w:space="0" w:color="auto"/>
              <w:left w:val="single" w:sz="4" w:space="0" w:color="auto"/>
              <w:bottom w:val="single" w:sz="4" w:space="0" w:color="auto"/>
              <w:right w:val="single" w:sz="4" w:space="0" w:color="auto"/>
            </w:tcBorders>
          </w:tcPr>
          <w:p w:rsidR="00652638" w:rsidRPr="0037195E" w:rsidRDefault="00652638" w:rsidP="00652638">
            <w:pPr>
              <w:spacing w:line="240" w:lineRule="auto"/>
            </w:pPr>
            <w:r w:rsidRPr="0037195E">
              <w:t>Left, rigth, center, up, down, none</w:t>
            </w:r>
          </w:p>
        </w:tc>
      </w:tr>
      <w:tr w:rsidR="00652638" w:rsidRPr="0037195E" w:rsidTr="00652638">
        <w:tc>
          <w:tcPr>
            <w:tcW w:w="3346" w:type="dxa"/>
            <w:tcBorders>
              <w:top w:val="single" w:sz="4" w:space="0" w:color="auto"/>
              <w:left w:val="single" w:sz="4" w:space="0" w:color="auto"/>
              <w:bottom w:val="single" w:sz="4" w:space="0" w:color="auto"/>
              <w:right w:val="single" w:sz="4" w:space="0" w:color="auto"/>
            </w:tcBorders>
          </w:tcPr>
          <w:p w:rsidR="00652638" w:rsidRPr="0037195E" w:rsidRDefault="00652638" w:rsidP="00652638">
            <w:pPr>
              <w:spacing w:line="240" w:lineRule="auto"/>
            </w:pPr>
            <w:r w:rsidRPr="0037195E">
              <w:t>Show application info</w:t>
            </w:r>
          </w:p>
        </w:tc>
        <w:tc>
          <w:tcPr>
            <w:tcW w:w="4230" w:type="dxa"/>
            <w:tcBorders>
              <w:top w:val="single" w:sz="4" w:space="0" w:color="auto"/>
              <w:left w:val="single" w:sz="4" w:space="0" w:color="auto"/>
              <w:bottom w:val="single" w:sz="4" w:space="0" w:color="auto"/>
              <w:right w:val="single" w:sz="4" w:space="0" w:color="auto"/>
            </w:tcBorders>
          </w:tcPr>
          <w:p w:rsidR="00652638" w:rsidRPr="0037195E" w:rsidRDefault="00652638" w:rsidP="00652638">
            <w:pPr>
              <w:spacing w:line="240" w:lineRule="auto"/>
            </w:pPr>
            <w:r w:rsidRPr="0037195E">
              <w:t>StyleName ( or default style)</w:t>
            </w:r>
          </w:p>
        </w:tc>
      </w:tr>
    </w:tbl>
    <w:p w:rsidR="00652638" w:rsidRPr="0037195E" w:rsidRDefault="00652638" w:rsidP="004C187A">
      <w:pPr>
        <w:rPr>
          <w:b/>
        </w:rPr>
      </w:pPr>
    </w:p>
    <w:p w:rsidR="00652638" w:rsidRPr="0037195E" w:rsidRDefault="00652638" w:rsidP="004C187A">
      <w:pPr>
        <w:rPr>
          <w:lang w:val="en-US"/>
        </w:rPr>
      </w:pPr>
    </w:p>
    <w:p w:rsidR="002B5B77" w:rsidRPr="0037195E" w:rsidRDefault="008B2800" w:rsidP="002B5B77">
      <w:pPr>
        <w:pStyle w:val="Heading1"/>
      </w:pPr>
      <w:bookmarkStart w:id="11" w:name="_Toc463885374"/>
      <w:r w:rsidRPr="0037195E">
        <w:t xml:space="preserve">Recommended integration : </w:t>
      </w:r>
      <w:r w:rsidR="002B5B77" w:rsidRPr="0037195E">
        <w:t>URL TO XENAT</w:t>
      </w:r>
      <w:bookmarkEnd w:id="11"/>
    </w:p>
    <w:p w:rsidR="008B2800" w:rsidRPr="0037195E" w:rsidRDefault="008B2800" w:rsidP="008B2800">
      <w:pPr>
        <w:pStyle w:val="ListParagraph"/>
        <w:rPr>
          <w:rFonts w:ascii="Trebuchet MS" w:hAnsi="Trebuchet MS"/>
          <w:b/>
          <w:lang w:val="en-US" w:eastAsia="ja-JP"/>
        </w:rPr>
      </w:pPr>
    </w:p>
    <w:p w:rsidR="008B2800" w:rsidRPr="0037195E" w:rsidRDefault="008B2800" w:rsidP="008B2800">
      <w:pPr>
        <w:pStyle w:val="ListParagraph"/>
        <w:rPr>
          <w:rFonts w:ascii="Trebuchet MS" w:hAnsi="Trebuchet MS"/>
          <w:b/>
          <w:lang w:val="en-US" w:eastAsia="ja-JP"/>
        </w:rPr>
      </w:pPr>
      <w:r w:rsidRPr="0037195E">
        <w:rPr>
          <w:rFonts w:ascii="Trebuchet MS" w:hAnsi="Trebuchet MS"/>
          <w:b/>
          <w:lang w:val="en-US" w:eastAsia="ja-JP"/>
        </w:rPr>
        <w:t xml:space="preserve">The application calls Xenat that is opened in a new </w:t>
      </w:r>
      <w:r w:rsidR="00BA6C77">
        <w:rPr>
          <w:rFonts w:ascii="Trebuchet MS" w:hAnsi="Trebuchet MS"/>
          <w:b/>
          <w:lang w:val="en-US" w:eastAsia="ja-JP"/>
        </w:rPr>
        <w:t xml:space="preserve">(or the same) </w:t>
      </w:r>
      <w:r w:rsidRPr="0037195E">
        <w:rPr>
          <w:rFonts w:ascii="Trebuchet MS" w:hAnsi="Trebuchet MS"/>
          <w:b/>
          <w:lang w:val="en-US" w:eastAsia="ja-JP"/>
        </w:rPr>
        <w:t>browser tab.</w:t>
      </w:r>
    </w:p>
    <w:p w:rsidR="008B2800" w:rsidRPr="0037195E" w:rsidRDefault="008B2800" w:rsidP="008B2800">
      <w:pPr>
        <w:pStyle w:val="ListParagraph"/>
        <w:rPr>
          <w:rFonts w:ascii="Trebuchet MS" w:hAnsi="Trebuchet MS"/>
          <w:b/>
          <w:lang w:val="en-US" w:eastAsia="ja-JP"/>
        </w:rPr>
      </w:pPr>
    </w:p>
    <w:p w:rsidR="008B2800" w:rsidRPr="00195944" w:rsidRDefault="008B2800" w:rsidP="008B2800">
      <w:pPr>
        <w:pStyle w:val="ListParagraph"/>
        <w:rPr>
          <w:rFonts w:ascii="Trebuchet MS" w:hAnsi="Trebuchet MS"/>
          <w:lang w:val="en-US" w:eastAsia="ja-JP"/>
        </w:rPr>
      </w:pPr>
      <w:r w:rsidRPr="00195944">
        <w:rPr>
          <w:rFonts w:ascii="Trebuchet MS" w:hAnsi="Trebuchet MS"/>
          <w:lang w:val="en-US" w:eastAsia="ja-JP"/>
        </w:rPr>
        <w:t xml:space="preserve">The parameters to pass </w:t>
      </w:r>
      <w:r w:rsidR="0037195E" w:rsidRPr="00195944">
        <w:rPr>
          <w:rFonts w:ascii="Trebuchet MS" w:hAnsi="Trebuchet MS"/>
          <w:lang w:val="en-US" w:eastAsia="ja-JP"/>
        </w:rPr>
        <w:t xml:space="preserve">in the URL </w:t>
      </w:r>
      <w:r w:rsidRPr="00195944">
        <w:rPr>
          <w:rFonts w:ascii="Trebuchet MS" w:hAnsi="Trebuchet MS"/>
          <w:lang w:val="en-US" w:eastAsia="ja-JP"/>
        </w:rPr>
        <w:t>are:</w:t>
      </w:r>
    </w:p>
    <w:p w:rsidR="008B2800" w:rsidRPr="0037195E" w:rsidRDefault="008B2800" w:rsidP="008B2800">
      <w:pPr>
        <w:pStyle w:val="ListParagraph"/>
        <w:rPr>
          <w:rFonts w:ascii="Trebuchet MS" w:hAnsi="Trebuchet MS"/>
          <w:b/>
          <w:lang w:val="en-US" w:eastAsia="ja-JP"/>
        </w:rPr>
      </w:pPr>
    </w:p>
    <w:p w:rsidR="008B2800" w:rsidRPr="0037195E" w:rsidRDefault="008B2800" w:rsidP="005F35E0">
      <w:pPr>
        <w:pStyle w:val="ListParagraph"/>
        <w:numPr>
          <w:ilvl w:val="0"/>
          <w:numId w:val="12"/>
        </w:numPr>
        <w:jc w:val="both"/>
        <w:rPr>
          <w:rFonts w:ascii="Trebuchet MS" w:hAnsi="Trebuchet MS"/>
        </w:rPr>
      </w:pPr>
      <w:r w:rsidRPr="0037195E">
        <w:rPr>
          <w:rFonts w:ascii="Trebuchet MS" w:hAnsi="Trebuchet MS"/>
        </w:rPr>
        <w:t>Profile name</w:t>
      </w:r>
      <w:r w:rsidR="0037195E" w:rsidRPr="0037195E">
        <w:rPr>
          <w:rFonts w:ascii="Trebuchet MS" w:hAnsi="Trebuchet MS"/>
        </w:rPr>
        <w:t xml:space="preserve"> defining the configuration for each plugin</w:t>
      </w:r>
      <w:r w:rsidR="0037195E">
        <w:rPr>
          <w:rFonts w:ascii="Trebuchet MS" w:hAnsi="Trebuchet MS"/>
        </w:rPr>
        <w:t>.</w:t>
      </w:r>
      <w:r w:rsidR="0037195E">
        <w:rPr>
          <w:rStyle w:val="FootnoteReference"/>
          <w:rFonts w:ascii="Trebuchet MS" w:hAnsi="Trebuchet MS"/>
        </w:rPr>
        <w:footnoteReference w:id="14"/>
      </w:r>
    </w:p>
    <w:p w:rsidR="008B2800" w:rsidRPr="0037195E" w:rsidRDefault="008B2800" w:rsidP="005F35E0">
      <w:pPr>
        <w:pStyle w:val="ListParagraph"/>
        <w:numPr>
          <w:ilvl w:val="0"/>
          <w:numId w:val="12"/>
        </w:numPr>
        <w:jc w:val="both"/>
        <w:rPr>
          <w:rFonts w:ascii="Trebuchet MS" w:hAnsi="Trebuchet MS"/>
        </w:rPr>
      </w:pPr>
      <w:r w:rsidRPr="0037195E">
        <w:rPr>
          <w:rFonts w:ascii="Trebuchet MS" w:hAnsi="Trebuchet MS"/>
        </w:rPr>
        <w:t>Content: the UBI</w:t>
      </w:r>
      <w:r w:rsidRPr="0037195E">
        <w:rPr>
          <w:rStyle w:val="FootnoteReference"/>
          <w:rFonts w:ascii="Trebuchet MS" w:hAnsi="Trebuchet MS"/>
        </w:rPr>
        <w:footnoteReference w:id="15"/>
      </w:r>
      <w:r w:rsidRPr="0037195E">
        <w:rPr>
          <w:rFonts w:ascii="Trebuchet MS" w:hAnsi="Trebuchet MS"/>
        </w:rPr>
        <w:t xml:space="preserve"> of the document to be opened.</w:t>
      </w:r>
    </w:p>
    <w:p w:rsidR="008B2800" w:rsidRPr="0037195E" w:rsidRDefault="008B2800" w:rsidP="005F35E0">
      <w:pPr>
        <w:pStyle w:val="ListParagraph"/>
        <w:numPr>
          <w:ilvl w:val="0"/>
          <w:numId w:val="12"/>
        </w:numPr>
        <w:jc w:val="both"/>
        <w:rPr>
          <w:rFonts w:ascii="Trebuchet MS" w:hAnsi="Trebuchet MS"/>
        </w:rPr>
      </w:pPr>
      <w:r w:rsidRPr="0037195E">
        <w:rPr>
          <w:rFonts w:ascii="Trebuchet MS" w:hAnsi="Trebuchet MS"/>
        </w:rPr>
        <w:t>Mode and user: Read only (RO) or read/write mode.</w:t>
      </w:r>
    </w:p>
    <w:p w:rsidR="008B2800" w:rsidRPr="0037195E" w:rsidRDefault="008B2800" w:rsidP="005F35E0">
      <w:pPr>
        <w:pStyle w:val="ListParagraph"/>
        <w:numPr>
          <w:ilvl w:val="0"/>
          <w:numId w:val="12"/>
        </w:numPr>
        <w:jc w:val="both"/>
        <w:rPr>
          <w:rFonts w:ascii="Trebuchet MS" w:hAnsi="Trebuchet MS"/>
        </w:rPr>
      </w:pPr>
      <w:r w:rsidRPr="0037195E">
        <w:rPr>
          <w:rFonts w:ascii="Trebuchet MS" w:hAnsi="Trebuchet MS"/>
        </w:rPr>
        <w:t>Signature: To check against a public key all the other parameters.</w:t>
      </w:r>
    </w:p>
    <w:p w:rsidR="008B2800" w:rsidRPr="0037195E" w:rsidRDefault="008B2800" w:rsidP="008B2800">
      <w:pPr>
        <w:pStyle w:val="ListParagraph"/>
        <w:rPr>
          <w:rFonts w:ascii="Trebuchet MS" w:hAnsi="Trebuchet MS"/>
          <w:b/>
          <w:lang w:eastAsia="ja-JP"/>
        </w:rPr>
      </w:pPr>
    </w:p>
    <w:p w:rsidR="008B2800" w:rsidRPr="0037195E" w:rsidRDefault="0037195E" w:rsidP="008B2800">
      <w:pPr>
        <w:pStyle w:val="ListParagraph"/>
        <w:rPr>
          <w:rFonts w:ascii="Trebuchet MS" w:hAnsi="Trebuchet MS"/>
          <w:b/>
          <w:lang w:val="en-US" w:eastAsia="ja-JP"/>
        </w:rPr>
      </w:pPr>
      <w:r>
        <w:rPr>
          <w:rFonts w:ascii="Trebuchet MS" w:hAnsi="Trebuchet MS"/>
          <w:b/>
          <w:lang w:val="en-US" w:eastAsia="ja-JP"/>
        </w:rPr>
        <w:t xml:space="preserve">Content </w:t>
      </w:r>
      <w:r w:rsidR="00195944">
        <w:rPr>
          <w:rFonts w:ascii="Trebuchet MS" w:hAnsi="Trebuchet MS"/>
          <w:b/>
          <w:lang w:val="en-US" w:eastAsia="ja-JP"/>
        </w:rPr>
        <w:t xml:space="preserve">and profile </w:t>
      </w:r>
      <w:r>
        <w:rPr>
          <w:rFonts w:ascii="Trebuchet MS" w:hAnsi="Trebuchet MS"/>
          <w:b/>
          <w:lang w:val="en-US" w:eastAsia="ja-JP"/>
        </w:rPr>
        <w:t>management</w:t>
      </w:r>
      <w:r w:rsidR="00195944">
        <w:rPr>
          <w:rFonts w:ascii="Trebuchet MS" w:hAnsi="Trebuchet MS"/>
          <w:b/>
          <w:lang w:val="en-US" w:eastAsia="ja-JP"/>
        </w:rPr>
        <w:t>, persistence</w:t>
      </w:r>
      <w:r>
        <w:rPr>
          <w:rFonts w:ascii="Trebuchet MS" w:hAnsi="Trebuchet MS"/>
          <w:b/>
          <w:lang w:val="en-US" w:eastAsia="ja-JP"/>
        </w:rPr>
        <w:t>:</w:t>
      </w:r>
    </w:p>
    <w:p w:rsidR="0037195E" w:rsidRDefault="0037195E" w:rsidP="008B2800">
      <w:pPr>
        <w:pStyle w:val="ListParagraph"/>
        <w:rPr>
          <w:rFonts w:ascii="Trebuchet MS" w:hAnsi="Trebuchet MS"/>
          <w:lang w:val="en-US" w:eastAsia="ja-JP"/>
        </w:rPr>
      </w:pPr>
      <w:r w:rsidRPr="0037195E">
        <w:rPr>
          <w:rFonts w:ascii="Trebuchet MS" w:hAnsi="Trebuchet MS"/>
          <w:lang w:val="en-US" w:eastAsia="ja-JP"/>
        </w:rPr>
        <w:t>Xenat read</w:t>
      </w:r>
      <w:r>
        <w:rPr>
          <w:rFonts w:ascii="Trebuchet MS" w:hAnsi="Trebuchet MS"/>
          <w:lang w:val="en-US" w:eastAsia="ja-JP"/>
        </w:rPr>
        <w:t>s</w:t>
      </w:r>
      <w:r w:rsidRPr="0037195E">
        <w:rPr>
          <w:rFonts w:ascii="Trebuchet MS" w:hAnsi="Trebuchet MS"/>
          <w:lang w:val="en-US" w:eastAsia="ja-JP"/>
        </w:rPr>
        <w:t xml:space="preserve"> the XML defined by the UBI from PUREXML, read</w:t>
      </w:r>
      <w:r w:rsidR="0036635A">
        <w:rPr>
          <w:rFonts w:ascii="Trebuchet MS" w:hAnsi="Trebuchet MS"/>
          <w:lang w:val="en-US" w:eastAsia="ja-JP"/>
        </w:rPr>
        <w:t>s</w:t>
      </w:r>
      <w:r w:rsidRPr="0037195E">
        <w:rPr>
          <w:rFonts w:ascii="Trebuchet MS" w:hAnsi="Trebuchet MS"/>
          <w:lang w:val="en-US" w:eastAsia="ja-JP"/>
        </w:rPr>
        <w:t xml:space="preserve"> the profile from DB and present</w:t>
      </w:r>
      <w:r w:rsidR="0036635A">
        <w:rPr>
          <w:rFonts w:ascii="Trebuchet MS" w:hAnsi="Trebuchet MS"/>
          <w:lang w:val="en-US" w:eastAsia="ja-JP"/>
        </w:rPr>
        <w:t>s</w:t>
      </w:r>
      <w:r w:rsidRPr="0037195E">
        <w:rPr>
          <w:rFonts w:ascii="Trebuchet MS" w:hAnsi="Trebuchet MS"/>
          <w:lang w:val="en-US" w:eastAsia="ja-JP"/>
        </w:rPr>
        <w:t xml:space="preserve"> to the user the editor</w:t>
      </w:r>
      <w:r>
        <w:rPr>
          <w:rFonts w:ascii="Trebuchet MS" w:hAnsi="Trebuchet MS"/>
          <w:lang w:val="en-US" w:eastAsia="ja-JP"/>
        </w:rPr>
        <w:t xml:space="preserve"> using the plugins and setting up the pre-defined configuration via the profile.</w:t>
      </w:r>
    </w:p>
    <w:p w:rsidR="0037195E" w:rsidRPr="0037195E" w:rsidRDefault="0037195E" w:rsidP="008B2800">
      <w:pPr>
        <w:pStyle w:val="ListParagraph"/>
        <w:rPr>
          <w:rFonts w:ascii="Trebuchet MS" w:hAnsi="Trebuchet MS"/>
          <w:b/>
          <w:lang w:val="en-US" w:eastAsia="ja-JP"/>
        </w:rPr>
      </w:pPr>
      <w:r w:rsidRPr="0037195E">
        <w:rPr>
          <w:rFonts w:ascii="Trebuchet MS" w:hAnsi="Trebuchet MS"/>
          <w:b/>
          <w:lang w:val="en-US" w:eastAsia="ja-JP"/>
        </w:rPr>
        <w:t>Version management:</w:t>
      </w:r>
    </w:p>
    <w:p w:rsidR="008B2800" w:rsidRDefault="0037195E" w:rsidP="008B2800">
      <w:pPr>
        <w:pStyle w:val="ListParagraph"/>
        <w:rPr>
          <w:rFonts w:ascii="Trebuchet MS" w:hAnsi="Trebuchet MS"/>
          <w:lang w:val="en-US" w:eastAsia="ja-JP"/>
        </w:rPr>
      </w:pPr>
      <w:r>
        <w:rPr>
          <w:rFonts w:ascii="Trebuchet MS" w:hAnsi="Trebuchet MS"/>
          <w:lang w:val="en-US" w:eastAsia="ja-JP"/>
        </w:rPr>
        <w:t>Xenat also implement</w:t>
      </w:r>
      <w:r w:rsidR="004561E2">
        <w:rPr>
          <w:rFonts w:ascii="Trebuchet MS" w:hAnsi="Trebuchet MS"/>
          <w:lang w:val="en-US" w:eastAsia="ja-JP"/>
        </w:rPr>
        <w:t>s</w:t>
      </w:r>
      <w:r>
        <w:rPr>
          <w:rFonts w:ascii="Trebuchet MS" w:hAnsi="Trebuchet MS"/>
          <w:lang w:val="en-US" w:eastAsia="ja-JP"/>
        </w:rPr>
        <w:t xml:space="preserve"> the auto save, a</w:t>
      </w:r>
      <w:r w:rsidRPr="0037195E">
        <w:rPr>
          <w:rFonts w:ascii="Trebuchet MS" w:hAnsi="Trebuchet MS"/>
          <w:lang w:val="en-US" w:eastAsia="ja-JP"/>
        </w:rPr>
        <w:t xml:space="preserve">uto check-out, </w:t>
      </w:r>
      <w:r>
        <w:rPr>
          <w:rFonts w:ascii="Trebuchet MS" w:hAnsi="Trebuchet MS"/>
          <w:lang w:val="en-US" w:eastAsia="ja-JP"/>
        </w:rPr>
        <w:t xml:space="preserve">auto </w:t>
      </w:r>
      <w:r w:rsidRPr="0037195E">
        <w:rPr>
          <w:rFonts w:ascii="Trebuchet MS" w:hAnsi="Trebuchet MS"/>
          <w:lang w:val="en-US" w:eastAsia="ja-JP"/>
        </w:rPr>
        <w:t xml:space="preserve">check-in functions </w:t>
      </w:r>
      <w:r w:rsidR="001B1A3D">
        <w:rPr>
          <w:rFonts w:ascii="Trebuchet MS" w:hAnsi="Trebuchet MS"/>
          <w:lang w:val="en-US" w:eastAsia="ja-JP"/>
        </w:rPr>
        <w:t>and</w:t>
      </w:r>
      <w:r>
        <w:rPr>
          <w:rFonts w:ascii="Trebuchet MS" w:hAnsi="Trebuchet MS"/>
          <w:lang w:val="en-US" w:eastAsia="ja-JP"/>
        </w:rPr>
        <w:t xml:space="preserve"> version management.</w:t>
      </w:r>
    </w:p>
    <w:p w:rsidR="0037195E" w:rsidRPr="0037195E" w:rsidRDefault="0037195E" w:rsidP="008B2800">
      <w:pPr>
        <w:pStyle w:val="ListParagraph"/>
        <w:rPr>
          <w:rFonts w:ascii="Trebuchet MS" w:hAnsi="Trebuchet MS"/>
          <w:b/>
          <w:lang w:val="en-US" w:eastAsia="ja-JP"/>
        </w:rPr>
      </w:pPr>
      <w:r w:rsidRPr="0037195E">
        <w:rPr>
          <w:rFonts w:ascii="Trebuchet MS" w:hAnsi="Trebuchet MS"/>
          <w:b/>
          <w:lang w:val="en-US" w:eastAsia="ja-JP"/>
        </w:rPr>
        <w:t>Section management:</w:t>
      </w:r>
    </w:p>
    <w:p w:rsidR="0037195E" w:rsidRDefault="0037195E" w:rsidP="008B2800">
      <w:pPr>
        <w:pStyle w:val="ListParagraph"/>
        <w:rPr>
          <w:rFonts w:ascii="Trebuchet MS" w:hAnsi="Trebuchet MS"/>
          <w:lang w:val="en-US" w:eastAsia="ja-JP"/>
        </w:rPr>
      </w:pPr>
      <w:r>
        <w:rPr>
          <w:rFonts w:ascii="Trebuchet MS" w:hAnsi="Trebuchet MS"/>
          <w:lang w:val="en-US" w:eastAsia="ja-JP"/>
        </w:rPr>
        <w:t>In case the UBI is composed of multiple document categories (e.g PR) or sections (e.g. RoP), Xenat present</w:t>
      </w:r>
      <w:r w:rsidR="00AE545E">
        <w:rPr>
          <w:rFonts w:ascii="Trebuchet MS" w:hAnsi="Trebuchet MS"/>
          <w:lang w:val="en-US" w:eastAsia="ja-JP"/>
        </w:rPr>
        <w:t>s</w:t>
      </w:r>
      <w:r>
        <w:rPr>
          <w:rFonts w:ascii="Trebuchet MS" w:hAnsi="Trebuchet MS"/>
          <w:lang w:val="en-US" w:eastAsia="ja-JP"/>
        </w:rPr>
        <w:t xml:space="preserve"> them in different Tabs. Every time the user change</w:t>
      </w:r>
      <w:r w:rsidR="00AE545E">
        <w:rPr>
          <w:rFonts w:ascii="Trebuchet MS" w:hAnsi="Trebuchet MS"/>
          <w:lang w:val="en-US" w:eastAsia="ja-JP"/>
        </w:rPr>
        <w:t>s</w:t>
      </w:r>
      <w:r>
        <w:rPr>
          <w:rFonts w:ascii="Trebuchet MS" w:hAnsi="Trebuchet MS"/>
          <w:lang w:val="en-US" w:eastAsia="ja-JP"/>
        </w:rPr>
        <w:t xml:space="preserve"> the tab</w:t>
      </w:r>
      <w:r w:rsidR="00AE545E">
        <w:rPr>
          <w:rFonts w:ascii="Trebuchet MS" w:hAnsi="Trebuchet MS"/>
          <w:lang w:val="en-US" w:eastAsia="ja-JP"/>
        </w:rPr>
        <w:t>,</w:t>
      </w:r>
      <w:r>
        <w:rPr>
          <w:rFonts w:ascii="Trebuchet MS" w:hAnsi="Trebuchet MS"/>
          <w:lang w:val="en-US" w:eastAsia="ja-JP"/>
        </w:rPr>
        <w:t xml:space="preserve"> Xenat loads the appropriate XML and profile.</w:t>
      </w:r>
    </w:p>
    <w:p w:rsidR="0037195E" w:rsidRDefault="0037195E" w:rsidP="008B2800">
      <w:pPr>
        <w:pStyle w:val="ListParagraph"/>
        <w:rPr>
          <w:rFonts w:ascii="Trebuchet MS" w:hAnsi="Trebuchet MS"/>
          <w:lang w:val="en-US" w:eastAsia="ja-JP"/>
        </w:rPr>
      </w:pPr>
      <w:r>
        <w:rPr>
          <w:rFonts w:ascii="Trebuchet MS" w:hAnsi="Trebuchet MS"/>
          <w:lang w:val="en-US" w:eastAsia="ja-JP"/>
        </w:rPr>
        <w:t xml:space="preserve">Sections could also </w:t>
      </w:r>
      <w:r w:rsidR="00AE545E">
        <w:rPr>
          <w:rFonts w:ascii="Trebuchet MS" w:hAnsi="Trebuchet MS"/>
          <w:lang w:val="en-US" w:eastAsia="ja-JP"/>
        </w:rPr>
        <w:t xml:space="preserve">be </w:t>
      </w:r>
      <w:r>
        <w:rPr>
          <w:rFonts w:ascii="Trebuchet MS" w:hAnsi="Trebuchet MS"/>
          <w:lang w:val="en-US" w:eastAsia="ja-JP"/>
        </w:rPr>
        <w:t xml:space="preserve">presented inside a table, </w:t>
      </w:r>
      <w:r w:rsidR="00AE545E">
        <w:rPr>
          <w:rFonts w:ascii="Trebuchet MS" w:hAnsi="Trebuchet MS"/>
          <w:lang w:val="en-US" w:eastAsia="ja-JP"/>
        </w:rPr>
        <w:t>in</w:t>
      </w:r>
      <w:r w:rsidR="00195944">
        <w:rPr>
          <w:rFonts w:ascii="Trebuchet MS" w:hAnsi="Trebuchet MS"/>
          <w:lang w:val="en-US" w:eastAsia="ja-JP"/>
        </w:rPr>
        <w:t xml:space="preserve"> columns or rows.</w:t>
      </w:r>
    </w:p>
    <w:p w:rsidR="0037195E" w:rsidRPr="0037195E" w:rsidRDefault="0037195E" w:rsidP="008B2800">
      <w:pPr>
        <w:pStyle w:val="ListParagraph"/>
        <w:rPr>
          <w:rFonts w:ascii="Trebuchet MS" w:hAnsi="Trebuchet MS"/>
          <w:lang w:val="en-US" w:eastAsia="ja-JP"/>
        </w:rPr>
      </w:pPr>
    </w:p>
    <w:p w:rsidR="0037195E" w:rsidRPr="0037195E" w:rsidRDefault="0037195E" w:rsidP="008B2800">
      <w:pPr>
        <w:pStyle w:val="ListParagraph"/>
        <w:rPr>
          <w:rFonts w:ascii="Trebuchet MS" w:hAnsi="Trebuchet MS"/>
          <w:b/>
          <w:lang w:val="en-US" w:eastAsia="ja-JP"/>
        </w:rPr>
      </w:pPr>
      <w:r>
        <w:rPr>
          <w:rFonts w:ascii="Trebuchet MS" w:hAnsi="Trebuchet MS"/>
          <w:b/>
          <w:lang w:val="en-US" w:eastAsia="ja-JP"/>
        </w:rPr>
        <w:t xml:space="preserve">Application space plug-in:  </w:t>
      </w:r>
      <w:r w:rsidRPr="0037195E">
        <w:rPr>
          <w:rFonts w:ascii="Trebuchet MS" w:hAnsi="Trebuchet MS"/>
          <w:lang w:val="en-US" w:eastAsia="ja-JP"/>
        </w:rPr>
        <w:t>The calling application should insert, via post, the html to be presented by this plugin.  Small Ima</w:t>
      </w:r>
      <w:r w:rsidR="00195944">
        <w:rPr>
          <w:rFonts w:ascii="Trebuchet MS" w:hAnsi="Trebuchet MS"/>
          <w:lang w:val="en-US" w:eastAsia="ja-JP"/>
        </w:rPr>
        <w:t>ges could</w:t>
      </w:r>
      <w:r w:rsidRPr="0037195E">
        <w:rPr>
          <w:rFonts w:ascii="Trebuchet MS" w:hAnsi="Trebuchet MS"/>
          <w:lang w:val="en-US" w:eastAsia="ja-JP"/>
        </w:rPr>
        <w:t xml:space="preserve"> be embedded in this html.</w:t>
      </w:r>
    </w:p>
    <w:p w:rsidR="004C187A" w:rsidRPr="0037195E" w:rsidRDefault="004C187A" w:rsidP="004C187A">
      <w:pPr>
        <w:rPr>
          <w:rFonts w:eastAsiaTheme="majorEastAsia" w:cstheme="majorBidi"/>
          <w:color w:val="365F91" w:themeColor="accent1" w:themeShade="BF"/>
          <w:sz w:val="32"/>
          <w:szCs w:val="32"/>
          <w:lang w:val="en-US"/>
        </w:rPr>
      </w:pPr>
    </w:p>
    <w:p w:rsidR="004C187A" w:rsidRPr="0037195E" w:rsidRDefault="004C187A" w:rsidP="004C187A">
      <w:pPr>
        <w:pStyle w:val="Heading1"/>
      </w:pPr>
      <w:bookmarkStart w:id="12" w:name="_Toc463885375"/>
      <w:r w:rsidRPr="0037195E">
        <w:t>Embedded:</w:t>
      </w:r>
      <w:bookmarkEnd w:id="12"/>
      <w:r w:rsidRPr="0037195E">
        <w:t xml:space="preserve"> </w:t>
      </w:r>
    </w:p>
    <w:p w:rsidR="004C187A" w:rsidRPr="0037195E" w:rsidRDefault="00195944" w:rsidP="004C187A">
      <w:r w:rsidRPr="0037195E">
        <w:t>The application should import the XENAT javascript library</w:t>
      </w:r>
      <w:r w:rsidR="005F35E0">
        <w:t>.</w:t>
      </w:r>
    </w:p>
    <w:p w:rsidR="004C187A" w:rsidRPr="0037195E" w:rsidRDefault="004C187A" w:rsidP="004C187A">
      <w:pPr>
        <w:pStyle w:val="Heading2"/>
      </w:pPr>
      <w:bookmarkStart w:id="13" w:name="_Toc463885376"/>
      <w:r w:rsidRPr="0037195E">
        <w:t>Embedded integration advantages/inconvenient:</w:t>
      </w:r>
      <w:bookmarkEnd w:id="13"/>
      <w:r w:rsidRPr="0037195E">
        <w:t xml:space="preserve"> </w:t>
      </w:r>
    </w:p>
    <w:p w:rsidR="004C187A" w:rsidRPr="0037195E" w:rsidRDefault="004C187A" w:rsidP="004C187A"/>
    <w:p w:rsidR="004C187A" w:rsidRPr="0037195E" w:rsidRDefault="004C187A" w:rsidP="004C187A">
      <w:r w:rsidRPr="0037195E">
        <w:rPr>
          <w:b/>
        </w:rPr>
        <w:t>Flexibility:</w:t>
      </w:r>
      <w:r w:rsidRPr="0037195E">
        <w:t xml:space="preserve"> In order to offer maximum </w:t>
      </w:r>
      <w:r w:rsidRPr="0037195E">
        <w:rPr>
          <w:b/>
        </w:rPr>
        <w:t>flexibility</w:t>
      </w:r>
      <w:r w:rsidRPr="0037195E">
        <w:t xml:space="preserve"> certain features </w:t>
      </w:r>
      <w:r w:rsidRPr="00195944">
        <w:rPr>
          <w:u w:val="single"/>
        </w:rPr>
        <w:t>are excluded</w:t>
      </w:r>
      <w:r w:rsidRPr="0037195E">
        <w:t xml:space="preserve"> from the embedded version. </w:t>
      </w:r>
      <w:r w:rsidR="00195944">
        <w:t>The integrating application sends an XML to the Xenat components and receives back the XML modified by the user.</w:t>
      </w:r>
    </w:p>
    <w:p w:rsidR="004C187A" w:rsidRPr="0037195E" w:rsidRDefault="004C187A" w:rsidP="004C187A">
      <w:r w:rsidRPr="0037195E">
        <w:t xml:space="preserve">What is </w:t>
      </w:r>
      <w:r w:rsidR="00195944" w:rsidRPr="00195944">
        <w:rPr>
          <w:b/>
          <w:u w:val="single"/>
        </w:rPr>
        <w:t>NOT</w:t>
      </w:r>
      <w:r w:rsidRPr="00195944">
        <w:rPr>
          <w:b/>
          <w:u w:val="single"/>
        </w:rPr>
        <w:t xml:space="preserve"> </w:t>
      </w:r>
      <w:r w:rsidRPr="0037195E">
        <w:t xml:space="preserve">included in this library? </w:t>
      </w:r>
    </w:p>
    <w:p w:rsidR="004C187A" w:rsidRPr="0037195E" w:rsidRDefault="004C187A" w:rsidP="005F35E0">
      <w:pPr>
        <w:pStyle w:val="ListParagraph"/>
        <w:numPr>
          <w:ilvl w:val="0"/>
          <w:numId w:val="9"/>
        </w:numPr>
        <w:jc w:val="both"/>
        <w:rPr>
          <w:rFonts w:ascii="Trebuchet MS" w:hAnsi="Trebuchet MS"/>
        </w:rPr>
      </w:pPr>
      <w:r w:rsidRPr="0037195E">
        <w:rPr>
          <w:rFonts w:ascii="Trebuchet MS" w:hAnsi="Trebuchet MS"/>
        </w:rPr>
        <w:t>The library does not include</w:t>
      </w:r>
      <w:r w:rsidR="00195944">
        <w:rPr>
          <w:rFonts w:ascii="Trebuchet MS" w:hAnsi="Trebuchet MS"/>
          <w:b/>
        </w:rPr>
        <w:t xml:space="preserve"> the persistence</w:t>
      </w:r>
      <w:r w:rsidRPr="0037195E">
        <w:rPr>
          <w:rFonts w:ascii="Trebuchet MS" w:hAnsi="Trebuchet MS"/>
        </w:rPr>
        <w:t>; the editor plug-in will return an XML (LegalDocML). The integrating application</w:t>
      </w:r>
      <w:r w:rsidRPr="0037195E">
        <w:rPr>
          <w:rStyle w:val="FootnoteReference"/>
          <w:rFonts w:ascii="Trebuchet MS" w:hAnsi="Trebuchet MS"/>
        </w:rPr>
        <w:footnoteReference w:id="16"/>
      </w:r>
      <w:r w:rsidRPr="0037195E">
        <w:rPr>
          <w:rFonts w:ascii="Trebuchet MS" w:hAnsi="Trebuchet MS"/>
        </w:rPr>
        <w:t xml:space="preserve"> should treat this XML. See 4.3 for more details.</w:t>
      </w:r>
    </w:p>
    <w:p w:rsidR="004C187A" w:rsidRPr="0037195E" w:rsidRDefault="004C187A" w:rsidP="005F35E0">
      <w:pPr>
        <w:pStyle w:val="ListParagraph"/>
        <w:numPr>
          <w:ilvl w:val="0"/>
          <w:numId w:val="9"/>
        </w:numPr>
        <w:jc w:val="both"/>
        <w:rPr>
          <w:rFonts w:ascii="Trebuchet MS" w:hAnsi="Trebuchet MS"/>
        </w:rPr>
      </w:pPr>
      <w:r w:rsidRPr="0037195E">
        <w:rPr>
          <w:rFonts w:ascii="Trebuchet MS" w:hAnsi="Trebuchet MS"/>
        </w:rPr>
        <w:t xml:space="preserve">The library </w:t>
      </w:r>
      <w:r w:rsidR="00166D6C">
        <w:rPr>
          <w:rFonts w:ascii="Trebuchet MS" w:hAnsi="Trebuchet MS"/>
        </w:rPr>
        <w:t>also does not include</w:t>
      </w:r>
      <w:r w:rsidRPr="0037195E">
        <w:rPr>
          <w:rFonts w:ascii="Trebuchet MS" w:hAnsi="Trebuchet MS"/>
        </w:rPr>
        <w:t xml:space="preserve"> the </w:t>
      </w:r>
      <w:r w:rsidRPr="00195944">
        <w:rPr>
          <w:rFonts w:ascii="Trebuchet MS" w:hAnsi="Trebuchet MS"/>
          <w:b/>
        </w:rPr>
        <w:t>version management features</w:t>
      </w:r>
      <w:r w:rsidR="00195944">
        <w:rPr>
          <w:rFonts w:ascii="Trebuchet MS" w:hAnsi="Trebuchet MS"/>
          <w:b/>
        </w:rPr>
        <w:t xml:space="preserve"> </w:t>
      </w:r>
      <w:r w:rsidR="00195944" w:rsidRPr="00195944">
        <w:rPr>
          <w:rFonts w:ascii="Trebuchet MS" w:hAnsi="Trebuchet MS"/>
        </w:rPr>
        <w:t>using PUREXML</w:t>
      </w:r>
      <w:r w:rsidR="00166D6C">
        <w:rPr>
          <w:rFonts w:ascii="Trebuchet MS" w:hAnsi="Trebuchet MS"/>
        </w:rPr>
        <w:t>, i.e.</w:t>
      </w:r>
      <w:r w:rsidRPr="0037195E">
        <w:rPr>
          <w:rFonts w:ascii="Trebuchet MS" w:hAnsi="Trebuchet MS"/>
        </w:rPr>
        <w:t xml:space="preserve"> </w:t>
      </w:r>
      <w:r w:rsidR="00195944">
        <w:rPr>
          <w:rFonts w:ascii="Trebuchet MS" w:hAnsi="Trebuchet MS"/>
        </w:rPr>
        <w:t xml:space="preserve">auto </w:t>
      </w:r>
      <w:r w:rsidR="00166D6C">
        <w:rPr>
          <w:rFonts w:ascii="Trebuchet MS" w:hAnsi="Trebuchet MS"/>
        </w:rPr>
        <w:t>c</w:t>
      </w:r>
      <w:r w:rsidRPr="0037195E">
        <w:rPr>
          <w:rFonts w:ascii="Trebuchet MS" w:hAnsi="Trebuchet MS"/>
        </w:rPr>
        <w:t xml:space="preserve">heck-in, </w:t>
      </w:r>
      <w:r w:rsidR="00195944">
        <w:rPr>
          <w:rFonts w:ascii="Trebuchet MS" w:hAnsi="Trebuchet MS"/>
        </w:rPr>
        <w:t xml:space="preserve">auto </w:t>
      </w:r>
      <w:r w:rsidRPr="0037195E">
        <w:rPr>
          <w:rFonts w:ascii="Trebuchet MS" w:hAnsi="Trebuchet MS"/>
        </w:rPr>
        <w:t xml:space="preserve">check-out, </w:t>
      </w:r>
      <w:r w:rsidR="00195944">
        <w:rPr>
          <w:rFonts w:ascii="Trebuchet MS" w:hAnsi="Trebuchet MS"/>
        </w:rPr>
        <w:t xml:space="preserve">auto save, </w:t>
      </w:r>
      <w:r w:rsidRPr="0037195E">
        <w:rPr>
          <w:rFonts w:ascii="Trebuchet MS" w:hAnsi="Trebuchet MS"/>
        </w:rPr>
        <w:t>lock , unlock...</w:t>
      </w:r>
    </w:p>
    <w:p w:rsidR="004C187A" w:rsidRDefault="004C187A" w:rsidP="005F35E0">
      <w:pPr>
        <w:pStyle w:val="ListParagraph"/>
        <w:numPr>
          <w:ilvl w:val="0"/>
          <w:numId w:val="9"/>
        </w:numPr>
        <w:jc w:val="both"/>
        <w:rPr>
          <w:rFonts w:ascii="Trebuchet MS" w:hAnsi="Trebuchet MS"/>
        </w:rPr>
      </w:pPr>
      <w:r w:rsidRPr="0037195E">
        <w:rPr>
          <w:rFonts w:ascii="Trebuchet MS" w:hAnsi="Trebuchet MS"/>
        </w:rPr>
        <w:t xml:space="preserve">The library is not including the </w:t>
      </w:r>
      <w:r w:rsidRPr="00195944">
        <w:rPr>
          <w:rFonts w:ascii="Trebuchet MS" w:hAnsi="Trebuchet MS"/>
          <w:b/>
        </w:rPr>
        <w:t>section management via tabs</w:t>
      </w:r>
      <w:r w:rsidRPr="0037195E">
        <w:rPr>
          <w:rFonts w:ascii="Trebuchet MS" w:hAnsi="Trebuchet MS"/>
        </w:rPr>
        <w:t>. The management of LegalDocML structure</w:t>
      </w:r>
      <w:r w:rsidRPr="0037195E">
        <w:rPr>
          <w:rStyle w:val="FootnoteReference"/>
          <w:rFonts w:ascii="Trebuchet MS" w:hAnsi="Trebuchet MS"/>
        </w:rPr>
        <w:footnoteReference w:id="17"/>
      </w:r>
      <w:r w:rsidRPr="0037195E">
        <w:rPr>
          <w:rFonts w:ascii="Trebuchet MS" w:hAnsi="Trebuchet MS"/>
        </w:rPr>
        <w:t xml:space="preserve"> and its visualisation is up to the integrating application to implement.</w:t>
      </w:r>
    </w:p>
    <w:p w:rsidR="00195944" w:rsidRPr="0037195E" w:rsidRDefault="00195944" w:rsidP="005F35E0">
      <w:pPr>
        <w:pStyle w:val="ListParagraph"/>
        <w:numPr>
          <w:ilvl w:val="0"/>
          <w:numId w:val="9"/>
        </w:numPr>
        <w:jc w:val="both"/>
        <w:rPr>
          <w:rFonts w:ascii="Trebuchet MS" w:hAnsi="Trebuchet MS"/>
        </w:rPr>
      </w:pPr>
      <w:r>
        <w:rPr>
          <w:rFonts w:ascii="Trebuchet MS" w:hAnsi="Trebuchet MS"/>
        </w:rPr>
        <w:t xml:space="preserve">The </w:t>
      </w:r>
      <w:r w:rsidRPr="00195944">
        <w:rPr>
          <w:rFonts w:ascii="Trebuchet MS" w:hAnsi="Trebuchet MS"/>
          <w:b/>
        </w:rPr>
        <w:t>profiling system</w:t>
      </w:r>
      <w:r>
        <w:rPr>
          <w:rFonts w:ascii="Trebuchet MS" w:hAnsi="Trebuchet MS"/>
        </w:rPr>
        <w:t xml:space="preserve"> </w:t>
      </w:r>
      <w:r w:rsidR="000F4DDD">
        <w:rPr>
          <w:rFonts w:ascii="Trebuchet MS" w:hAnsi="Trebuchet MS"/>
        </w:rPr>
        <w:t>can only be used when the Xenat editor is opened using the calling URL method</w:t>
      </w:r>
      <w:r>
        <w:rPr>
          <w:rFonts w:ascii="Trebuchet MS" w:hAnsi="Trebuchet MS"/>
        </w:rPr>
        <w:t>. The integrating application is fully free to manage and change the plugins configuration.</w:t>
      </w:r>
    </w:p>
    <w:p w:rsidR="004C187A" w:rsidRPr="0037195E" w:rsidRDefault="004C187A" w:rsidP="004C187A"/>
    <w:p w:rsidR="004C187A" w:rsidRPr="0037195E" w:rsidRDefault="004C187A" w:rsidP="004C187A">
      <w:r w:rsidRPr="0037195E">
        <w:t xml:space="preserve"> The application decides which Xenat plugins it will use and where to show them in its</w:t>
      </w:r>
      <w:r w:rsidR="00195944">
        <w:t xml:space="preserve"> own</w:t>
      </w:r>
      <w:r w:rsidRPr="0037195E">
        <w:t xml:space="preserve"> page</w:t>
      </w:r>
      <w:r w:rsidR="00195944">
        <w:t>s</w:t>
      </w:r>
      <w:r w:rsidRPr="0037195E">
        <w:t xml:space="preserve"> as well as what to do with the XML.</w:t>
      </w:r>
      <w:r w:rsidR="00195944">
        <w:rPr>
          <w:rStyle w:val="FootnoteReference"/>
        </w:rPr>
        <w:footnoteReference w:id="18"/>
      </w:r>
    </w:p>
    <w:p w:rsidR="004C187A" w:rsidRPr="0037195E" w:rsidRDefault="004C187A" w:rsidP="004C187A">
      <w:r w:rsidRPr="0037195E">
        <w:tab/>
      </w:r>
    </w:p>
    <w:p w:rsidR="004C187A" w:rsidRPr="0037195E" w:rsidRDefault="004C187A" w:rsidP="004C187A">
      <w:r w:rsidRPr="0037195E">
        <w:tab/>
      </w:r>
      <w:r w:rsidRPr="0037195E">
        <w:tab/>
      </w:r>
      <w:r w:rsidRPr="0037195E">
        <w:tab/>
      </w:r>
    </w:p>
    <w:p w:rsidR="004C187A" w:rsidRPr="0037195E" w:rsidRDefault="004C187A" w:rsidP="008B2800">
      <w:pPr>
        <w:pStyle w:val="Heading2"/>
        <w:numPr>
          <w:ilvl w:val="0"/>
          <w:numId w:val="0"/>
        </w:numPr>
        <w:ind w:left="1985"/>
      </w:pPr>
    </w:p>
    <w:p w:rsidR="004C187A" w:rsidRPr="0037195E" w:rsidRDefault="004C187A" w:rsidP="004C187A">
      <w:pPr>
        <w:pStyle w:val="Heading2"/>
      </w:pPr>
      <w:bookmarkStart w:id="14" w:name="_Toc463885377"/>
      <w:r w:rsidRPr="0037195E">
        <w:t>Integration schema</w:t>
      </w:r>
      <w:bookmarkEnd w:id="14"/>
      <w:r w:rsidRPr="0037195E">
        <w:t xml:space="preserve"> </w:t>
      </w:r>
    </w:p>
    <w:p w:rsidR="004C187A" w:rsidRPr="0037195E" w:rsidRDefault="004C187A" w:rsidP="004C187A">
      <w:r w:rsidRPr="0037195E">
        <w:t>Plugins are by default listening and can also generate the standard events of Xenat. Example if a user selects a text element in the Text plugin, this element will be automatically selected in the Outline plugin.</w:t>
      </w:r>
      <w:r w:rsidRPr="0037195E">
        <w:rPr>
          <w:rStyle w:val="FootnoteReference"/>
        </w:rPr>
        <w:footnoteReference w:id="19"/>
      </w:r>
    </w:p>
    <w:p w:rsidR="004C187A" w:rsidRPr="0037195E" w:rsidRDefault="004C187A" w:rsidP="004C187A"/>
    <w:p w:rsidR="004C187A" w:rsidRPr="0037195E" w:rsidRDefault="004C187A" w:rsidP="004C187A"/>
    <w:p w:rsidR="004C187A" w:rsidRPr="0037195E" w:rsidRDefault="004C187A" w:rsidP="004C187A"/>
    <w:p w:rsidR="005F35E0" w:rsidRDefault="005F35E0" w:rsidP="004C187A">
      <w:pPr>
        <w:sectPr w:rsidR="005F35E0" w:rsidSect="00C20F4D">
          <w:headerReference w:type="even" r:id="rId10"/>
          <w:headerReference w:type="default" r:id="rId11"/>
          <w:footerReference w:type="default" r:id="rId12"/>
          <w:pgSz w:w="11906" w:h="16838"/>
          <w:pgMar w:top="1440" w:right="1134" w:bottom="1440" w:left="1134" w:header="709" w:footer="709" w:gutter="0"/>
          <w:cols w:space="708"/>
          <w:docGrid w:linePitch="360"/>
        </w:sectPr>
      </w:pPr>
    </w:p>
    <w:p w:rsidR="005F35E0" w:rsidRDefault="005F35E0" w:rsidP="005F35E0">
      <w:pPr>
        <w:pStyle w:val="Heading2"/>
        <w:numPr>
          <w:ilvl w:val="0"/>
          <w:numId w:val="0"/>
        </w:numPr>
        <w:ind w:left="1985"/>
      </w:pPr>
    </w:p>
    <w:bookmarkStart w:id="15" w:name="_Toc463884871"/>
    <w:bookmarkStart w:id="16" w:name="_Toc463885290"/>
    <w:bookmarkStart w:id="17" w:name="_Toc463885378"/>
    <w:bookmarkEnd w:id="15"/>
    <w:bookmarkEnd w:id="16"/>
    <w:bookmarkEnd w:id="17"/>
    <w:p w:rsidR="005F35E0" w:rsidRDefault="005F35E0" w:rsidP="005F35E0">
      <w:pPr>
        <w:pStyle w:val="Heading2"/>
        <w:numPr>
          <w:ilvl w:val="0"/>
          <w:numId w:val="0"/>
        </w:numPr>
        <w:ind w:left="1985"/>
        <w:sectPr w:rsidR="005F35E0" w:rsidSect="005F35E0">
          <w:pgSz w:w="16838" w:h="11906" w:orient="landscape"/>
          <w:pgMar w:top="1134" w:right="1440" w:bottom="1134" w:left="1440" w:header="709" w:footer="709" w:gutter="0"/>
          <w:cols w:space="708"/>
          <w:docGrid w:linePitch="360"/>
        </w:sectPr>
      </w:pPr>
      <w:r>
        <w:object w:dxaOrig="14880" w:dyaOrig="10905" w14:anchorId="18072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7pt;height:437.25pt" o:ole="">
            <v:imagedata r:id="rId13" o:title=""/>
          </v:shape>
          <o:OLEObject Type="Embed" ProgID="Visio.Drawing.15" ShapeID="_x0000_i1025" DrawAspect="Content" ObjectID="_1541498479" r:id="rId14"/>
        </w:object>
      </w:r>
    </w:p>
    <w:p w:rsidR="004C187A" w:rsidRPr="005F35E0" w:rsidRDefault="004C187A" w:rsidP="005F35E0">
      <w:pPr>
        <w:pStyle w:val="Heading2"/>
        <w:rPr>
          <w:rFonts w:eastAsiaTheme="majorEastAsia"/>
        </w:rPr>
      </w:pPr>
      <w:bookmarkStart w:id="18" w:name="_Toc463885379"/>
      <w:r w:rsidRPr="005F35E0">
        <w:t>Html5 example</w:t>
      </w:r>
      <w:bookmarkEnd w:id="18"/>
    </w:p>
    <w:p w:rsidR="004C187A" w:rsidRPr="0037195E" w:rsidRDefault="004C187A" w:rsidP="004C187A"/>
    <w:p w:rsidR="004C187A" w:rsidRPr="0037195E" w:rsidRDefault="004C187A" w:rsidP="004C187A">
      <w:r w:rsidRPr="0037195E">
        <w:t>Following is an example HTML document that could host Xenat as an embeddable library. Important elements for the integration are:</w:t>
      </w:r>
    </w:p>
    <w:p w:rsidR="004C187A" w:rsidRPr="0037195E" w:rsidRDefault="004C187A" w:rsidP="005F35E0">
      <w:pPr>
        <w:pStyle w:val="ListParagraph"/>
        <w:numPr>
          <w:ilvl w:val="0"/>
          <w:numId w:val="10"/>
        </w:numPr>
        <w:jc w:val="both"/>
        <w:rPr>
          <w:rFonts w:ascii="Trebuchet MS" w:hAnsi="Trebuchet MS"/>
        </w:rPr>
      </w:pPr>
      <w:r w:rsidRPr="0037195E">
        <w:rPr>
          <w:rFonts w:ascii="Trebuchet MS" w:hAnsi="Trebuchet MS"/>
        </w:rPr>
        <w:t>Import of the base Xenat library (xenat.min.js)</w:t>
      </w:r>
    </w:p>
    <w:p w:rsidR="004C187A" w:rsidRPr="0037195E" w:rsidRDefault="004C187A" w:rsidP="005F35E0">
      <w:pPr>
        <w:pStyle w:val="ListParagraph"/>
        <w:numPr>
          <w:ilvl w:val="0"/>
          <w:numId w:val="10"/>
        </w:numPr>
        <w:jc w:val="both"/>
        <w:rPr>
          <w:rFonts w:ascii="Trebuchet MS" w:hAnsi="Trebuchet MS"/>
        </w:rPr>
      </w:pPr>
      <w:r w:rsidRPr="0037195E">
        <w:rPr>
          <w:rFonts w:ascii="Trebuchet MS" w:hAnsi="Trebuchet MS"/>
        </w:rPr>
        <w:t>Import of the JS libraries (and relative CSS where needed) of the Xenat plugins that will be used by the application.</w:t>
      </w:r>
    </w:p>
    <w:p w:rsidR="004C187A" w:rsidRPr="0037195E" w:rsidRDefault="004C187A" w:rsidP="005F35E0">
      <w:pPr>
        <w:pStyle w:val="ListParagraph"/>
        <w:numPr>
          <w:ilvl w:val="0"/>
          <w:numId w:val="10"/>
        </w:numPr>
        <w:jc w:val="both"/>
        <w:rPr>
          <w:rFonts w:ascii="Trebuchet MS" w:hAnsi="Trebuchet MS"/>
        </w:rPr>
      </w:pPr>
      <w:r w:rsidRPr="0037195E">
        <w:rPr>
          <w:rFonts w:ascii="Trebuchet MS" w:hAnsi="Trebuchet MS"/>
        </w:rPr>
        <w:t>DIVs with specific IDs (canvas1, toolbar1, tree1) which are where the main canvas (text area) and the plugins will be inserted.</w:t>
      </w:r>
    </w:p>
    <w:p w:rsidR="004C187A" w:rsidRPr="0037195E" w:rsidRDefault="004C187A" w:rsidP="005F35E0">
      <w:pPr>
        <w:pStyle w:val="ListParagraph"/>
        <w:numPr>
          <w:ilvl w:val="0"/>
          <w:numId w:val="10"/>
        </w:numPr>
        <w:jc w:val="both"/>
        <w:rPr>
          <w:rFonts w:ascii="Trebuchet MS" w:hAnsi="Trebuchet MS"/>
        </w:rPr>
      </w:pPr>
      <w:r w:rsidRPr="0037195E">
        <w:rPr>
          <w:rFonts w:ascii="Trebuchet MS" w:hAnsi="Trebuchet MS"/>
        </w:rPr>
        <w:t xml:space="preserve">JS call to instantiate the xenat document and its plugins. </w:t>
      </w:r>
    </w:p>
    <w:p w:rsidR="004C187A" w:rsidRPr="0037195E" w:rsidRDefault="004C187A" w:rsidP="004C187A"/>
    <w:p w:rsidR="004C187A" w:rsidRPr="0037195E" w:rsidRDefault="004C187A" w:rsidP="004C187A">
      <w:r w:rsidRPr="0037195E">
        <w:rPr>
          <w:noProof/>
        </w:rPr>
        <w:drawing>
          <wp:inline distT="0" distB="0" distL="0" distR="0" wp14:anchorId="3A02FB5D" wp14:editId="28B90FEC">
            <wp:extent cx="5734050" cy="5476875"/>
            <wp:effectExtent l="0" t="0" r="0" b="9525"/>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5476875"/>
                    </a:xfrm>
                    <a:prstGeom prst="rect">
                      <a:avLst/>
                    </a:prstGeom>
                    <a:noFill/>
                    <a:ln>
                      <a:noFill/>
                    </a:ln>
                  </pic:spPr>
                </pic:pic>
              </a:graphicData>
            </a:graphic>
          </wp:inline>
        </w:drawing>
      </w:r>
    </w:p>
    <w:p w:rsidR="004C187A" w:rsidRPr="0037195E" w:rsidRDefault="004C187A" w:rsidP="004C187A"/>
    <w:p w:rsidR="00AF6D58" w:rsidRPr="0037195E" w:rsidRDefault="00AF6D58" w:rsidP="00AF6D58">
      <w:bookmarkStart w:id="19" w:name="_Toc127090514"/>
    </w:p>
    <w:p w:rsidR="004C187A" w:rsidRDefault="004C187A" w:rsidP="004551CA">
      <w:pPr>
        <w:pStyle w:val="Heading1"/>
        <w:numPr>
          <w:ilvl w:val="0"/>
          <w:numId w:val="5"/>
        </w:numPr>
      </w:pPr>
      <w:bookmarkStart w:id="20" w:name="_Toc463885380"/>
      <w:bookmarkStart w:id="21" w:name="_Toc127238672"/>
      <w:bookmarkStart w:id="22" w:name="_Toc216171225"/>
      <w:bookmarkEnd w:id="19"/>
      <w:r w:rsidRPr="004551CA">
        <w:t>ANNEX FEATURES</w:t>
      </w:r>
      <w:bookmarkEnd w:id="20"/>
    </w:p>
    <w:p w:rsidR="00541718" w:rsidRDefault="00541718" w:rsidP="00541718">
      <w:r w:rsidRPr="00541718">
        <w:t>L</w:t>
      </w:r>
      <w:r>
        <w:t>i</w:t>
      </w:r>
      <w:r w:rsidRPr="00541718">
        <w:t xml:space="preserve">st of Xenat features: </w:t>
      </w:r>
    </w:p>
    <w:p w:rsidR="00541718" w:rsidRDefault="00541718" w:rsidP="00541718">
      <w:pPr>
        <w:pStyle w:val="ListParagraph"/>
        <w:numPr>
          <w:ilvl w:val="0"/>
          <w:numId w:val="14"/>
        </w:numPr>
      </w:pPr>
      <w:r>
        <w:t>Text WYSIWYG</w:t>
      </w:r>
    </w:p>
    <w:p w:rsidR="00541718" w:rsidRDefault="00541718" w:rsidP="00541718">
      <w:pPr>
        <w:pStyle w:val="ListParagraph"/>
        <w:numPr>
          <w:ilvl w:val="0"/>
          <w:numId w:val="14"/>
        </w:numPr>
      </w:pPr>
      <w:r>
        <w:t>Show outline</w:t>
      </w:r>
    </w:p>
    <w:p w:rsidR="00541718" w:rsidRDefault="00541718" w:rsidP="00541718">
      <w:pPr>
        <w:pStyle w:val="ListParagraph"/>
        <w:numPr>
          <w:ilvl w:val="0"/>
          <w:numId w:val="14"/>
        </w:numPr>
      </w:pPr>
      <w:r>
        <w:t>Show user and documents ID.</w:t>
      </w:r>
    </w:p>
    <w:p w:rsidR="00541718" w:rsidRDefault="00541718" w:rsidP="00541718">
      <w:pPr>
        <w:pStyle w:val="ListParagraph"/>
        <w:numPr>
          <w:ilvl w:val="0"/>
          <w:numId w:val="14"/>
        </w:numPr>
      </w:pPr>
      <w:r>
        <w:t>Tab management</w:t>
      </w:r>
      <w:r w:rsidRPr="00541718">
        <w:t xml:space="preserve"> </w:t>
      </w:r>
    </w:p>
    <w:p w:rsidR="00541718" w:rsidRDefault="00541718" w:rsidP="00541718">
      <w:pPr>
        <w:pStyle w:val="ListParagraph"/>
        <w:numPr>
          <w:ilvl w:val="0"/>
          <w:numId w:val="14"/>
        </w:numPr>
      </w:pPr>
      <w:r>
        <w:t>Save/Autosave, auto check-in (inactivity time out)</w:t>
      </w:r>
    </w:p>
    <w:p w:rsidR="00541718" w:rsidRDefault="00541718" w:rsidP="00541718">
      <w:pPr>
        <w:pStyle w:val="ListParagraph"/>
        <w:numPr>
          <w:ilvl w:val="0"/>
          <w:numId w:val="14"/>
        </w:numPr>
      </w:pPr>
      <w:r>
        <w:t>Select an element</w:t>
      </w:r>
    </w:p>
    <w:p w:rsidR="00541718" w:rsidRPr="00541718" w:rsidRDefault="0084720C" w:rsidP="00541718">
      <w:pPr>
        <w:pStyle w:val="ListParagraph"/>
        <w:numPr>
          <w:ilvl w:val="0"/>
          <w:numId w:val="14"/>
        </w:numPr>
      </w:pPr>
      <w:r>
        <w:t>Hover</w:t>
      </w:r>
      <w:r w:rsidR="00541718" w:rsidRPr="00541718">
        <w:t xml:space="preserve"> menu to </w:t>
      </w:r>
      <w:r w:rsidR="00541718">
        <w:t xml:space="preserve">edit , delete or </w:t>
      </w:r>
      <w:r w:rsidR="00541718" w:rsidRPr="00541718">
        <w:t>add elements</w:t>
      </w:r>
    </w:p>
    <w:p w:rsidR="00541718" w:rsidRDefault="00541718" w:rsidP="00541718">
      <w:pPr>
        <w:pStyle w:val="ListParagraph"/>
        <w:numPr>
          <w:ilvl w:val="0"/>
          <w:numId w:val="14"/>
        </w:numPr>
      </w:pPr>
      <w:r>
        <w:t>Modify text of an element</w:t>
      </w:r>
    </w:p>
    <w:p w:rsidR="00541718" w:rsidRDefault="00541718" w:rsidP="00541718">
      <w:pPr>
        <w:pStyle w:val="ListParagraph"/>
        <w:numPr>
          <w:ilvl w:val="0"/>
          <w:numId w:val="14"/>
        </w:numPr>
      </w:pPr>
      <w:r>
        <w:t>Delete an element</w:t>
      </w:r>
    </w:p>
    <w:p w:rsidR="00541718" w:rsidRDefault="00541718" w:rsidP="00541718">
      <w:pPr>
        <w:pStyle w:val="ListParagraph"/>
        <w:numPr>
          <w:ilvl w:val="0"/>
          <w:numId w:val="14"/>
        </w:numPr>
      </w:pPr>
      <w:r>
        <w:t>Add a new element</w:t>
      </w:r>
    </w:p>
    <w:p w:rsidR="00541718" w:rsidRDefault="00541718" w:rsidP="00541718">
      <w:pPr>
        <w:pStyle w:val="ListParagraph"/>
        <w:numPr>
          <w:ilvl w:val="0"/>
          <w:numId w:val="14"/>
        </w:numPr>
      </w:pPr>
      <w:r>
        <w:t>Move an element</w:t>
      </w:r>
    </w:p>
    <w:p w:rsidR="00541718" w:rsidRDefault="00541718" w:rsidP="00541718">
      <w:pPr>
        <w:pStyle w:val="ListParagraph"/>
        <w:numPr>
          <w:ilvl w:val="0"/>
          <w:numId w:val="14"/>
        </w:numPr>
      </w:pPr>
      <w:r>
        <w:t>Change element type</w:t>
      </w:r>
    </w:p>
    <w:p w:rsidR="00541718" w:rsidRDefault="00541718" w:rsidP="00541718">
      <w:pPr>
        <w:pStyle w:val="ListParagraph"/>
        <w:numPr>
          <w:ilvl w:val="0"/>
          <w:numId w:val="14"/>
        </w:numPr>
      </w:pPr>
      <w:r>
        <w:t xml:space="preserve">Copy </w:t>
      </w:r>
      <w:r w:rsidR="0084720C">
        <w:t xml:space="preserve">/ </w:t>
      </w:r>
      <w:r>
        <w:t>paste text</w:t>
      </w:r>
    </w:p>
    <w:p w:rsidR="00541718" w:rsidRDefault="00541718" w:rsidP="00541718">
      <w:pPr>
        <w:pStyle w:val="ListParagraph"/>
        <w:numPr>
          <w:ilvl w:val="0"/>
          <w:numId w:val="14"/>
        </w:numPr>
      </w:pPr>
      <w:r>
        <w:t xml:space="preserve">Copy </w:t>
      </w:r>
      <w:r w:rsidR="0084720C">
        <w:t xml:space="preserve">/ </w:t>
      </w:r>
      <w:r>
        <w:t>paste elements.</w:t>
      </w:r>
    </w:p>
    <w:p w:rsidR="00541718" w:rsidRDefault="00541718" w:rsidP="00541718">
      <w:pPr>
        <w:pStyle w:val="ListParagraph"/>
        <w:numPr>
          <w:ilvl w:val="0"/>
          <w:numId w:val="14"/>
        </w:numPr>
      </w:pPr>
      <w:r>
        <w:t>Merge elements.</w:t>
      </w:r>
    </w:p>
    <w:p w:rsidR="00541718" w:rsidRDefault="00541718" w:rsidP="00541718">
      <w:pPr>
        <w:pStyle w:val="ListParagraph"/>
        <w:numPr>
          <w:ilvl w:val="0"/>
          <w:numId w:val="14"/>
        </w:numPr>
      </w:pPr>
      <w:r>
        <w:t>Undo/Redo</w:t>
      </w:r>
    </w:p>
    <w:p w:rsidR="00541718" w:rsidRDefault="00541718" w:rsidP="00541718">
      <w:pPr>
        <w:pStyle w:val="ListParagraph"/>
        <w:numPr>
          <w:ilvl w:val="0"/>
          <w:numId w:val="14"/>
        </w:numPr>
      </w:pPr>
      <w:r>
        <w:t>Paste XL</w:t>
      </w:r>
    </w:p>
    <w:p w:rsidR="00541718" w:rsidRDefault="00541718" w:rsidP="00541718">
      <w:pPr>
        <w:pStyle w:val="ListParagraph"/>
        <w:numPr>
          <w:ilvl w:val="0"/>
          <w:numId w:val="14"/>
        </w:numPr>
      </w:pPr>
      <w:r>
        <w:t>Footnotes. View, Add, remove, delete, copy, move</w:t>
      </w:r>
    </w:p>
    <w:p w:rsidR="00541718" w:rsidRDefault="00541718" w:rsidP="00541718">
      <w:pPr>
        <w:pStyle w:val="ListParagraph"/>
        <w:numPr>
          <w:ilvl w:val="0"/>
          <w:numId w:val="14"/>
        </w:numPr>
      </w:pPr>
      <w:r>
        <w:t>Quick foot notes</w:t>
      </w:r>
    </w:p>
    <w:p w:rsidR="00541718" w:rsidRDefault="00541718" w:rsidP="00541718">
      <w:pPr>
        <w:pStyle w:val="ListParagraph"/>
        <w:numPr>
          <w:ilvl w:val="0"/>
          <w:numId w:val="14"/>
        </w:numPr>
      </w:pPr>
      <w:r>
        <w:t>Add terms (Docep Reference Lists)</w:t>
      </w:r>
    </w:p>
    <w:p w:rsidR="00541718" w:rsidRDefault="00541718" w:rsidP="00541718">
      <w:pPr>
        <w:pStyle w:val="ListParagraph"/>
        <w:numPr>
          <w:ilvl w:val="0"/>
          <w:numId w:val="14"/>
        </w:numPr>
      </w:pPr>
      <w:r>
        <w:t>Add QuickText</w:t>
      </w:r>
    </w:p>
    <w:p w:rsidR="00541718" w:rsidRDefault="00541718" w:rsidP="00541718">
      <w:pPr>
        <w:pStyle w:val="ListParagraph"/>
        <w:numPr>
          <w:ilvl w:val="0"/>
          <w:numId w:val="14"/>
        </w:numPr>
      </w:pPr>
      <w:r>
        <w:t>Spell check</w:t>
      </w:r>
    </w:p>
    <w:p w:rsidR="00541718" w:rsidRDefault="00541718" w:rsidP="00541718">
      <w:pPr>
        <w:pStyle w:val="ListParagraph"/>
        <w:numPr>
          <w:ilvl w:val="0"/>
          <w:numId w:val="14"/>
        </w:numPr>
      </w:pPr>
      <w:r>
        <w:t>Comments, add ; edit; delete</w:t>
      </w:r>
    </w:p>
    <w:p w:rsidR="00541718" w:rsidRDefault="00541718" w:rsidP="00541718">
      <w:pPr>
        <w:pStyle w:val="ListParagraph"/>
        <w:numPr>
          <w:ilvl w:val="0"/>
          <w:numId w:val="14"/>
        </w:numPr>
      </w:pPr>
      <w:r>
        <w:t>Diffing</w:t>
      </w:r>
    </w:p>
    <w:p w:rsidR="00541718" w:rsidRDefault="00541718" w:rsidP="00541718">
      <w:pPr>
        <w:pStyle w:val="ListParagraph"/>
        <w:numPr>
          <w:ilvl w:val="0"/>
          <w:numId w:val="14"/>
        </w:numPr>
      </w:pPr>
      <w:r>
        <w:t>Track changes</w:t>
      </w:r>
    </w:p>
    <w:p w:rsidR="00541718" w:rsidRDefault="00541718" w:rsidP="00541718">
      <w:pPr>
        <w:pStyle w:val="ListParagraph"/>
        <w:numPr>
          <w:ilvl w:val="0"/>
          <w:numId w:val="14"/>
        </w:numPr>
      </w:pPr>
      <w:r>
        <w:t>Unstructured texts:  White bullet, point, dash, Numbers, Indent, Long Dash letter....</w:t>
      </w:r>
    </w:p>
    <w:p w:rsidR="00541718" w:rsidRDefault="00541718" w:rsidP="00541718">
      <w:pPr>
        <w:pStyle w:val="ListParagraph"/>
        <w:numPr>
          <w:ilvl w:val="0"/>
          <w:numId w:val="14"/>
        </w:numPr>
      </w:pPr>
      <w:r>
        <w:t>Automatic renumbering</w:t>
      </w:r>
    </w:p>
    <w:p w:rsidR="00541718" w:rsidRDefault="00541718" w:rsidP="00541718">
      <w:pPr>
        <w:pStyle w:val="ListParagraph"/>
        <w:numPr>
          <w:ilvl w:val="0"/>
          <w:numId w:val="14"/>
        </w:numPr>
      </w:pPr>
      <w:r>
        <w:t>Bold, Italic Underline, superscript, underscript.</w:t>
      </w:r>
    </w:p>
    <w:p w:rsidR="00541718" w:rsidRDefault="00541718" w:rsidP="00541718">
      <w:pPr>
        <w:pStyle w:val="ListParagraph"/>
        <w:numPr>
          <w:ilvl w:val="0"/>
          <w:numId w:val="14"/>
        </w:numPr>
      </w:pPr>
      <w:r>
        <w:t>Non-breakable space</w:t>
      </w:r>
    </w:p>
    <w:p w:rsidR="00541718" w:rsidRDefault="00541718" w:rsidP="00541718">
      <w:pPr>
        <w:pStyle w:val="ListParagraph"/>
        <w:numPr>
          <w:ilvl w:val="0"/>
          <w:numId w:val="14"/>
        </w:numPr>
      </w:pPr>
      <w:r>
        <w:t>Who is locking the document?</w:t>
      </w:r>
    </w:p>
    <w:p w:rsidR="00541718" w:rsidRDefault="00541718" w:rsidP="00541718">
      <w:pPr>
        <w:pStyle w:val="ListParagraph"/>
        <w:numPr>
          <w:ilvl w:val="0"/>
          <w:numId w:val="14"/>
        </w:numPr>
      </w:pPr>
      <w:r>
        <w:t>SmartText</w:t>
      </w:r>
    </w:p>
    <w:p w:rsidR="00541718" w:rsidRDefault="00541718" w:rsidP="00E0796D">
      <w:pPr>
        <w:pStyle w:val="ListParagraph"/>
        <w:numPr>
          <w:ilvl w:val="0"/>
          <w:numId w:val="14"/>
        </w:numPr>
      </w:pPr>
      <w:r>
        <w:t>Protect text elements: user cannot change these elements.</w:t>
      </w:r>
    </w:p>
    <w:p w:rsidR="00541718" w:rsidRDefault="00541718" w:rsidP="00E0796D">
      <w:pPr>
        <w:pStyle w:val="ListParagraph"/>
        <w:numPr>
          <w:ilvl w:val="0"/>
          <w:numId w:val="14"/>
        </w:numPr>
      </w:pPr>
      <w:r>
        <w:t>Char count</w:t>
      </w:r>
    </w:p>
    <w:p w:rsidR="00541718" w:rsidRDefault="00541718" w:rsidP="00E0796D">
      <w:pPr>
        <w:pStyle w:val="ListParagraph"/>
        <w:numPr>
          <w:ilvl w:val="0"/>
          <w:numId w:val="14"/>
        </w:numPr>
      </w:pPr>
      <w:r>
        <w:t>Char limit warning</w:t>
      </w:r>
    </w:p>
    <w:p w:rsidR="002B5B77" w:rsidRPr="004551CA" w:rsidRDefault="004551CA" w:rsidP="004551CA">
      <w:pPr>
        <w:pStyle w:val="Heading1"/>
        <w:numPr>
          <w:ilvl w:val="0"/>
          <w:numId w:val="5"/>
        </w:numPr>
      </w:pPr>
      <w:bookmarkStart w:id="23" w:name="_Toc463885381"/>
      <w:r>
        <w:t>-</w:t>
      </w:r>
      <w:r w:rsidR="002B5B77" w:rsidRPr="004551CA">
        <w:t>Annex - Document control</w:t>
      </w:r>
      <w:bookmarkEnd w:id="23"/>
    </w:p>
    <w:p w:rsidR="002B5B77" w:rsidRPr="0037195E" w:rsidRDefault="002B5B77" w:rsidP="002B5B77">
      <w:pPr>
        <w:pStyle w:val="Heading2"/>
        <w:rPr>
          <w:lang w:val="en-GB"/>
        </w:rPr>
      </w:pPr>
      <w:bookmarkStart w:id="24" w:name="_Toc463885382"/>
      <w:r w:rsidRPr="0037195E">
        <w:rPr>
          <w:lang w:val="en-GB"/>
        </w:rPr>
        <w:t>Change history</w:t>
      </w:r>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4"/>
        <w:gridCol w:w="1153"/>
        <w:gridCol w:w="1810"/>
        <w:gridCol w:w="1843"/>
        <w:gridCol w:w="3678"/>
      </w:tblGrid>
      <w:tr w:rsidR="002B5B77" w:rsidRPr="0037195E" w:rsidTr="001E5891">
        <w:trPr>
          <w:trHeight w:val="276"/>
          <w:tblHeader/>
        </w:trPr>
        <w:tc>
          <w:tcPr>
            <w:tcW w:w="594" w:type="pct"/>
            <w:shd w:val="clear" w:color="auto" w:fill="C0C0C0"/>
            <w:vAlign w:val="center"/>
          </w:tcPr>
          <w:p w:rsidR="002B5B77" w:rsidRPr="0037195E" w:rsidRDefault="002B5B77" w:rsidP="002B5B77">
            <w:pPr>
              <w:spacing w:before="100" w:beforeAutospacing="1" w:after="100" w:afterAutospacing="1"/>
              <w:jc w:val="center"/>
              <w:rPr>
                <w:b/>
              </w:rPr>
            </w:pPr>
            <w:r w:rsidRPr="0037195E">
              <w:rPr>
                <w:b/>
              </w:rPr>
              <w:t>Version number</w:t>
            </w:r>
            <w:r w:rsidRPr="0037195E">
              <w:rPr>
                <w:rStyle w:val="FootnoteReference"/>
                <w:b/>
              </w:rPr>
              <w:footnoteReference w:id="20"/>
            </w:r>
          </w:p>
        </w:tc>
        <w:tc>
          <w:tcPr>
            <w:tcW w:w="599" w:type="pct"/>
            <w:shd w:val="clear" w:color="auto" w:fill="C0C0C0"/>
            <w:vAlign w:val="center"/>
          </w:tcPr>
          <w:p w:rsidR="002B5B77" w:rsidRPr="0037195E" w:rsidRDefault="002B5B77" w:rsidP="002B5B77">
            <w:pPr>
              <w:spacing w:before="100" w:beforeAutospacing="1" w:after="100" w:afterAutospacing="1"/>
              <w:jc w:val="center"/>
              <w:rPr>
                <w:b/>
              </w:rPr>
            </w:pPr>
            <w:r w:rsidRPr="0037195E">
              <w:rPr>
                <w:b/>
              </w:rPr>
              <w:t>Status</w:t>
            </w:r>
            <w:r w:rsidRPr="0037195E">
              <w:rPr>
                <w:rStyle w:val="FootnoteReference"/>
                <w:b/>
              </w:rPr>
              <w:footnoteReference w:id="21"/>
            </w:r>
          </w:p>
        </w:tc>
        <w:tc>
          <w:tcPr>
            <w:tcW w:w="940" w:type="pct"/>
            <w:shd w:val="clear" w:color="auto" w:fill="C0C0C0"/>
            <w:vAlign w:val="center"/>
          </w:tcPr>
          <w:p w:rsidR="002B5B77" w:rsidRPr="0037195E" w:rsidRDefault="002B5B77" w:rsidP="002B5B77">
            <w:pPr>
              <w:spacing w:before="100" w:beforeAutospacing="1" w:after="100" w:afterAutospacing="1"/>
              <w:jc w:val="center"/>
              <w:rPr>
                <w:b/>
              </w:rPr>
            </w:pPr>
            <w:r w:rsidRPr="0037195E">
              <w:rPr>
                <w:b/>
              </w:rPr>
              <w:t>Date</w:t>
            </w:r>
          </w:p>
        </w:tc>
        <w:tc>
          <w:tcPr>
            <w:tcW w:w="957" w:type="pct"/>
            <w:shd w:val="clear" w:color="auto" w:fill="C0C0C0"/>
            <w:vAlign w:val="center"/>
          </w:tcPr>
          <w:p w:rsidR="002B5B77" w:rsidRPr="0037195E" w:rsidRDefault="002B5B77" w:rsidP="002B5B77">
            <w:pPr>
              <w:spacing w:before="100" w:beforeAutospacing="1" w:after="100" w:afterAutospacing="1"/>
              <w:jc w:val="center"/>
              <w:rPr>
                <w:b/>
              </w:rPr>
            </w:pPr>
            <w:r w:rsidRPr="0037195E">
              <w:rPr>
                <w:b/>
              </w:rPr>
              <w:t>Initials</w:t>
            </w:r>
          </w:p>
        </w:tc>
        <w:tc>
          <w:tcPr>
            <w:tcW w:w="1911" w:type="pct"/>
            <w:shd w:val="clear" w:color="auto" w:fill="C0C0C0"/>
            <w:vAlign w:val="center"/>
          </w:tcPr>
          <w:p w:rsidR="002B5B77" w:rsidRPr="0037195E" w:rsidRDefault="002B5B77" w:rsidP="002B5B77">
            <w:pPr>
              <w:spacing w:before="100" w:beforeAutospacing="1" w:after="100" w:afterAutospacing="1"/>
              <w:jc w:val="center"/>
              <w:rPr>
                <w:b/>
              </w:rPr>
            </w:pPr>
            <w:r w:rsidRPr="0037195E">
              <w:rPr>
                <w:b/>
              </w:rPr>
              <w:t>Summary of changes</w:t>
            </w:r>
          </w:p>
        </w:tc>
      </w:tr>
      <w:tr w:rsidR="002B5B77" w:rsidRPr="0037195E" w:rsidTr="001E5891">
        <w:tc>
          <w:tcPr>
            <w:tcW w:w="594" w:type="pct"/>
            <w:vAlign w:val="center"/>
          </w:tcPr>
          <w:p w:rsidR="002B5B77" w:rsidRPr="0037195E" w:rsidRDefault="002B5B77" w:rsidP="002B5B77">
            <w:pPr>
              <w:spacing w:before="100" w:beforeAutospacing="1" w:after="100" w:afterAutospacing="1"/>
              <w:jc w:val="center"/>
            </w:pPr>
            <w:r w:rsidRPr="0037195E">
              <w:t>0.1</w:t>
            </w:r>
          </w:p>
        </w:tc>
        <w:tc>
          <w:tcPr>
            <w:tcW w:w="599" w:type="pct"/>
            <w:vAlign w:val="center"/>
          </w:tcPr>
          <w:p w:rsidR="002B5B77" w:rsidRPr="0037195E" w:rsidRDefault="002B5B77" w:rsidP="002B5B77">
            <w:pPr>
              <w:spacing w:before="100" w:beforeAutospacing="1" w:after="100" w:afterAutospacing="1"/>
              <w:jc w:val="center"/>
            </w:pPr>
            <w:r w:rsidRPr="0037195E">
              <w:t>Draft</w:t>
            </w:r>
          </w:p>
        </w:tc>
        <w:tc>
          <w:tcPr>
            <w:tcW w:w="940" w:type="pct"/>
            <w:vAlign w:val="center"/>
          </w:tcPr>
          <w:p w:rsidR="002B5B77" w:rsidRPr="0037195E" w:rsidRDefault="002B5B77" w:rsidP="002B5B77">
            <w:pPr>
              <w:spacing w:before="100" w:beforeAutospacing="1" w:after="100" w:afterAutospacing="1"/>
              <w:jc w:val="center"/>
            </w:pPr>
            <w:r w:rsidRPr="0037195E">
              <w:t>02/10/2016</w:t>
            </w:r>
          </w:p>
        </w:tc>
        <w:tc>
          <w:tcPr>
            <w:tcW w:w="957" w:type="pct"/>
            <w:vAlign w:val="center"/>
          </w:tcPr>
          <w:p w:rsidR="002B5B77" w:rsidRPr="0037195E" w:rsidRDefault="002B5B77" w:rsidP="002B5B77">
            <w:pPr>
              <w:spacing w:before="100" w:beforeAutospacing="1" w:after="100" w:afterAutospacing="1"/>
              <w:jc w:val="center"/>
            </w:pPr>
            <w:r w:rsidRPr="0037195E">
              <w:t>JCE</w:t>
            </w:r>
          </w:p>
        </w:tc>
        <w:tc>
          <w:tcPr>
            <w:tcW w:w="1911" w:type="pct"/>
            <w:vAlign w:val="center"/>
          </w:tcPr>
          <w:p w:rsidR="002B5B77" w:rsidRPr="0037195E" w:rsidRDefault="002B5B77" w:rsidP="002B5B77">
            <w:pPr>
              <w:spacing w:before="100" w:beforeAutospacing="1" w:after="100" w:afterAutospacing="1"/>
              <w:jc w:val="left"/>
            </w:pPr>
            <w:r w:rsidRPr="0037195E">
              <w:t>Creation</w:t>
            </w:r>
          </w:p>
        </w:tc>
      </w:tr>
      <w:tr w:rsidR="002B5B77" w:rsidRPr="0037195E" w:rsidTr="001E5891">
        <w:tc>
          <w:tcPr>
            <w:tcW w:w="594" w:type="pct"/>
            <w:vAlign w:val="center"/>
          </w:tcPr>
          <w:p w:rsidR="002B5B77" w:rsidRPr="0037195E" w:rsidRDefault="002B5B77" w:rsidP="002B5B77">
            <w:pPr>
              <w:spacing w:before="100" w:beforeAutospacing="1" w:after="100" w:afterAutospacing="1"/>
              <w:jc w:val="center"/>
            </w:pPr>
            <w:r w:rsidRPr="0037195E">
              <w:t>0.2</w:t>
            </w:r>
          </w:p>
        </w:tc>
        <w:tc>
          <w:tcPr>
            <w:tcW w:w="599" w:type="pct"/>
            <w:vAlign w:val="center"/>
          </w:tcPr>
          <w:p w:rsidR="002B5B77" w:rsidRPr="0037195E" w:rsidRDefault="002B5B77" w:rsidP="002B5B77">
            <w:pPr>
              <w:spacing w:before="100" w:beforeAutospacing="1" w:after="100" w:afterAutospacing="1"/>
              <w:jc w:val="center"/>
            </w:pPr>
            <w:r w:rsidRPr="0037195E">
              <w:t>Draft</w:t>
            </w:r>
          </w:p>
        </w:tc>
        <w:tc>
          <w:tcPr>
            <w:tcW w:w="940" w:type="pct"/>
            <w:vAlign w:val="center"/>
          </w:tcPr>
          <w:p w:rsidR="002B5B77" w:rsidRPr="0037195E" w:rsidRDefault="002B5B77" w:rsidP="002B5B77">
            <w:pPr>
              <w:spacing w:before="100" w:beforeAutospacing="1" w:after="100" w:afterAutospacing="1"/>
              <w:jc w:val="center"/>
            </w:pPr>
            <w:r w:rsidRPr="0037195E">
              <w:t>04/10/2016</w:t>
            </w:r>
          </w:p>
        </w:tc>
        <w:tc>
          <w:tcPr>
            <w:tcW w:w="957" w:type="pct"/>
            <w:vAlign w:val="center"/>
          </w:tcPr>
          <w:p w:rsidR="002B5B77" w:rsidRPr="0037195E" w:rsidRDefault="002B5B77" w:rsidP="002B5B77">
            <w:pPr>
              <w:spacing w:before="100" w:beforeAutospacing="1" w:after="100" w:afterAutospacing="1"/>
              <w:jc w:val="center"/>
            </w:pPr>
            <w:r w:rsidRPr="0037195E">
              <w:t>GAR</w:t>
            </w:r>
          </w:p>
        </w:tc>
        <w:tc>
          <w:tcPr>
            <w:tcW w:w="1911" w:type="pct"/>
            <w:vAlign w:val="center"/>
          </w:tcPr>
          <w:p w:rsidR="002B5B77" w:rsidRPr="0037195E" w:rsidRDefault="002B5B77" w:rsidP="002B5B77">
            <w:pPr>
              <w:spacing w:before="100" w:beforeAutospacing="1" w:after="100" w:afterAutospacing="1"/>
              <w:jc w:val="left"/>
            </w:pPr>
            <w:r w:rsidRPr="0037195E">
              <w:t>Review</w:t>
            </w:r>
          </w:p>
        </w:tc>
      </w:tr>
      <w:tr w:rsidR="002B5B77" w:rsidRPr="0037195E" w:rsidTr="001E5891">
        <w:tc>
          <w:tcPr>
            <w:tcW w:w="594" w:type="pct"/>
            <w:vAlign w:val="center"/>
          </w:tcPr>
          <w:p w:rsidR="002B5B77" w:rsidRPr="0037195E" w:rsidRDefault="002B5B77" w:rsidP="002B5B77">
            <w:pPr>
              <w:spacing w:before="100" w:beforeAutospacing="1" w:after="100" w:afterAutospacing="1"/>
              <w:jc w:val="center"/>
            </w:pPr>
            <w:r w:rsidRPr="0037195E">
              <w:t>0.3</w:t>
            </w:r>
          </w:p>
        </w:tc>
        <w:tc>
          <w:tcPr>
            <w:tcW w:w="599" w:type="pct"/>
            <w:vAlign w:val="center"/>
          </w:tcPr>
          <w:p w:rsidR="002B5B77" w:rsidRPr="0037195E" w:rsidRDefault="002B5B77" w:rsidP="002B5B77">
            <w:pPr>
              <w:spacing w:before="100" w:beforeAutospacing="1" w:after="100" w:afterAutospacing="1"/>
              <w:jc w:val="center"/>
            </w:pPr>
            <w:r w:rsidRPr="0037195E">
              <w:t>Draft</w:t>
            </w:r>
          </w:p>
        </w:tc>
        <w:tc>
          <w:tcPr>
            <w:tcW w:w="940" w:type="pct"/>
            <w:vAlign w:val="center"/>
          </w:tcPr>
          <w:p w:rsidR="002B5B77" w:rsidRPr="0037195E" w:rsidRDefault="002B5B77" w:rsidP="002B5B77">
            <w:pPr>
              <w:spacing w:before="100" w:beforeAutospacing="1" w:after="100" w:afterAutospacing="1"/>
              <w:jc w:val="center"/>
            </w:pPr>
            <w:r w:rsidRPr="0037195E">
              <w:t>07/10/2016</w:t>
            </w:r>
          </w:p>
        </w:tc>
        <w:tc>
          <w:tcPr>
            <w:tcW w:w="957" w:type="pct"/>
            <w:vAlign w:val="center"/>
          </w:tcPr>
          <w:p w:rsidR="002B5B77" w:rsidRPr="0037195E" w:rsidRDefault="002B5B77" w:rsidP="002B5B77">
            <w:pPr>
              <w:spacing w:before="100" w:beforeAutospacing="1" w:after="100" w:afterAutospacing="1"/>
              <w:jc w:val="center"/>
            </w:pPr>
            <w:r w:rsidRPr="0037195E">
              <w:t>JCE,GAR,AK</w:t>
            </w:r>
          </w:p>
        </w:tc>
        <w:tc>
          <w:tcPr>
            <w:tcW w:w="1911" w:type="pct"/>
            <w:vAlign w:val="center"/>
          </w:tcPr>
          <w:p w:rsidR="002B5B77" w:rsidRPr="0037195E" w:rsidRDefault="002B5B77" w:rsidP="002B5B77">
            <w:pPr>
              <w:spacing w:before="100" w:beforeAutospacing="1" w:after="100" w:afterAutospacing="1"/>
              <w:jc w:val="left"/>
            </w:pPr>
            <w:r w:rsidRPr="0037195E">
              <w:t xml:space="preserve">Full  review; plugins and </w:t>
            </w:r>
            <w:r w:rsidR="001E5891" w:rsidRPr="0037195E">
              <w:t>profiles</w:t>
            </w:r>
          </w:p>
        </w:tc>
      </w:tr>
      <w:tr w:rsidR="002B5B77" w:rsidRPr="0037195E" w:rsidTr="001E5891">
        <w:tc>
          <w:tcPr>
            <w:tcW w:w="594" w:type="pct"/>
            <w:vAlign w:val="center"/>
          </w:tcPr>
          <w:p w:rsidR="002B5B77" w:rsidRPr="0037195E" w:rsidRDefault="002B5B77" w:rsidP="002B5B77">
            <w:pPr>
              <w:spacing w:before="100" w:beforeAutospacing="1" w:after="100" w:afterAutospacing="1"/>
              <w:jc w:val="center"/>
            </w:pPr>
            <w:r w:rsidRPr="0037195E">
              <w:t>0.4</w:t>
            </w:r>
          </w:p>
        </w:tc>
        <w:tc>
          <w:tcPr>
            <w:tcW w:w="599" w:type="pct"/>
            <w:vAlign w:val="center"/>
          </w:tcPr>
          <w:p w:rsidR="002B5B77" w:rsidRPr="0037195E" w:rsidRDefault="002B5B77" w:rsidP="002B5B77">
            <w:pPr>
              <w:spacing w:before="100" w:beforeAutospacing="1" w:after="100" w:afterAutospacing="1"/>
              <w:jc w:val="center"/>
            </w:pPr>
            <w:r w:rsidRPr="0037195E">
              <w:t>Draft</w:t>
            </w:r>
          </w:p>
        </w:tc>
        <w:tc>
          <w:tcPr>
            <w:tcW w:w="940" w:type="pct"/>
            <w:vAlign w:val="center"/>
          </w:tcPr>
          <w:p w:rsidR="002B5B77" w:rsidRPr="0037195E" w:rsidRDefault="002B5B77" w:rsidP="002B5B77">
            <w:pPr>
              <w:spacing w:before="100" w:beforeAutospacing="1" w:after="100" w:afterAutospacing="1"/>
              <w:jc w:val="center"/>
            </w:pPr>
            <w:r w:rsidRPr="0037195E">
              <w:t>10/10/2016</w:t>
            </w:r>
          </w:p>
        </w:tc>
        <w:tc>
          <w:tcPr>
            <w:tcW w:w="957" w:type="pct"/>
            <w:vAlign w:val="center"/>
          </w:tcPr>
          <w:p w:rsidR="002B5B77" w:rsidRPr="0037195E" w:rsidRDefault="002B5B77" w:rsidP="002B5B77">
            <w:pPr>
              <w:spacing w:before="100" w:beforeAutospacing="1" w:after="100" w:afterAutospacing="1"/>
              <w:jc w:val="center"/>
            </w:pPr>
            <w:r w:rsidRPr="0037195E">
              <w:t>JCE</w:t>
            </w:r>
          </w:p>
        </w:tc>
        <w:tc>
          <w:tcPr>
            <w:tcW w:w="1911" w:type="pct"/>
            <w:vAlign w:val="center"/>
          </w:tcPr>
          <w:p w:rsidR="002B5B77" w:rsidRPr="0037195E" w:rsidRDefault="002B5B77" w:rsidP="002B5B77">
            <w:pPr>
              <w:spacing w:before="100" w:beforeAutospacing="1" w:after="100" w:afterAutospacing="1"/>
              <w:jc w:val="left"/>
            </w:pPr>
            <w:r w:rsidRPr="0037195E">
              <w:t>Diagram</w:t>
            </w:r>
          </w:p>
        </w:tc>
      </w:tr>
      <w:tr w:rsidR="001E5891" w:rsidRPr="0037195E" w:rsidTr="001E5891">
        <w:tc>
          <w:tcPr>
            <w:tcW w:w="594" w:type="pct"/>
            <w:vAlign w:val="center"/>
          </w:tcPr>
          <w:p w:rsidR="001E5891" w:rsidRPr="0037195E" w:rsidRDefault="001E5891" w:rsidP="002B5B77">
            <w:pPr>
              <w:spacing w:before="100" w:beforeAutospacing="1" w:after="100" w:afterAutospacing="1"/>
              <w:jc w:val="center"/>
            </w:pPr>
            <w:r>
              <w:t>1.0</w:t>
            </w:r>
          </w:p>
        </w:tc>
        <w:tc>
          <w:tcPr>
            <w:tcW w:w="599" w:type="pct"/>
            <w:vAlign w:val="center"/>
          </w:tcPr>
          <w:p w:rsidR="001E5891" w:rsidRPr="0037195E" w:rsidRDefault="001E5891" w:rsidP="002B5B77">
            <w:pPr>
              <w:spacing w:before="100" w:beforeAutospacing="1" w:after="100" w:afterAutospacing="1"/>
              <w:jc w:val="center"/>
            </w:pPr>
            <w:r>
              <w:t>Final</w:t>
            </w:r>
          </w:p>
        </w:tc>
        <w:tc>
          <w:tcPr>
            <w:tcW w:w="940" w:type="pct"/>
            <w:vAlign w:val="center"/>
          </w:tcPr>
          <w:p w:rsidR="001E5891" w:rsidRPr="0037195E" w:rsidRDefault="001E5891" w:rsidP="002B5B77">
            <w:pPr>
              <w:spacing w:before="100" w:beforeAutospacing="1" w:after="100" w:afterAutospacing="1"/>
              <w:jc w:val="center"/>
            </w:pPr>
            <w:r>
              <w:t>13/10/2016</w:t>
            </w:r>
          </w:p>
        </w:tc>
        <w:tc>
          <w:tcPr>
            <w:tcW w:w="957" w:type="pct"/>
            <w:vAlign w:val="center"/>
          </w:tcPr>
          <w:p w:rsidR="001E5891" w:rsidRPr="0037195E" w:rsidRDefault="001E5891" w:rsidP="002B5B77">
            <w:pPr>
              <w:spacing w:before="100" w:beforeAutospacing="1" w:after="100" w:afterAutospacing="1"/>
              <w:jc w:val="center"/>
            </w:pPr>
            <w:r w:rsidRPr="0037195E">
              <w:t>JCE,GAR,AK</w:t>
            </w:r>
          </w:p>
        </w:tc>
        <w:tc>
          <w:tcPr>
            <w:tcW w:w="1911" w:type="pct"/>
            <w:vAlign w:val="center"/>
          </w:tcPr>
          <w:p w:rsidR="001E5891" w:rsidRPr="0037195E" w:rsidRDefault="001E5891" w:rsidP="001E5891">
            <w:pPr>
              <w:spacing w:before="100" w:beforeAutospacing="1" w:after="100" w:afterAutospacing="1"/>
              <w:jc w:val="left"/>
            </w:pPr>
            <w:r>
              <w:t>Full review</w:t>
            </w:r>
          </w:p>
        </w:tc>
      </w:tr>
    </w:tbl>
    <w:p w:rsidR="002B5B77" w:rsidRPr="0037195E" w:rsidRDefault="002B5B77" w:rsidP="002B5B77"/>
    <w:p w:rsidR="002B5B77" w:rsidRPr="0037195E" w:rsidRDefault="002B5B77" w:rsidP="002B5B77">
      <w:pPr>
        <w:pStyle w:val="Heading2"/>
        <w:rPr>
          <w:lang w:val="en-GB"/>
        </w:rPr>
      </w:pPr>
      <w:bookmarkStart w:id="25" w:name="_Toc463885383"/>
      <w:r w:rsidRPr="0037195E">
        <w:rPr>
          <w:lang w:val="en-GB"/>
        </w:rPr>
        <w:t>Glossary</w:t>
      </w:r>
      <w:bookmarkEnd w:id="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436"/>
        <w:gridCol w:w="8192"/>
      </w:tblGrid>
      <w:tr w:rsidR="00CE25FB" w:rsidRPr="0037195E" w:rsidTr="001E5891">
        <w:trPr>
          <w:tblHeader/>
        </w:trPr>
        <w:tc>
          <w:tcPr>
            <w:tcW w:w="745" w:type="pct"/>
            <w:shd w:val="clear" w:color="auto" w:fill="C0C0C0"/>
            <w:vAlign w:val="center"/>
          </w:tcPr>
          <w:p w:rsidR="00CE25FB" w:rsidRPr="0037195E" w:rsidRDefault="00CE25FB" w:rsidP="002B5B77">
            <w:pPr>
              <w:spacing w:before="100" w:beforeAutospacing="1" w:after="100" w:afterAutospacing="1"/>
              <w:jc w:val="center"/>
              <w:rPr>
                <w:b/>
              </w:rPr>
            </w:pPr>
            <w:r w:rsidRPr="0037195E">
              <w:rPr>
                <w:b/>
              </w:rPr>
              <w:t>Abbreviation</w:t>
            </w:r>
          </w:p>
        </w:tc>
        <w:tc>
          <w:tcPr>
            <w:tcW w:w="4255" w:type="pct"/>
            <w:shd w:val="clear" w:color="auto" w:fill="C0C0C0"/>
            <w:vAlign w:val="center"/>
          </w:tcPr>
          <w:p w:rsidR="00CE25FB" w:rsidRPr="0037195E" w:rsidRDefault="00CE25FB" w:rsidP="002B5B77">
            <w:pPr>
              <w:spacing w:before="100" w:beforeAutospacing="1" w:after="100" w:afterAutospacing="1"/>
              <w:jc w:val="center"/>
              <w:rPr>
                <w:b/>
              </w:rPr>
            </w:pPr>
            <w:r w:rsidRPr="0037195E">
              <w:rPr>
                <w:b/>
              </w:rPr>
              <w:t>Description</w:t>
            </w:r>
          </w:p>
        </w:tc>
      </w:tr>
      <w:tr w:rsidR="00CE25FB" w:rsidRPr="0037195E" w:rsidTr="001E5891">
        <w:trPr>
          <w:tblHeader/>
        </w:trPr>
        <w:tc>
          <w:tcPr>
            <w:tcW w:w="745" w:type="pct"/>
            <w:shd w:val="clear" w:color="auto" w:fill="FFFFFF" w:themeFill="background1"/>
            <w:vAlign w:val="center"/>
          </w:tcPr>
          <w:p w:rsidR="00CE25FB" w:rsidRPr="0037195E" w:rsidRDefault="00CE25FB" w:rsidP="002B5B77">
            <w:pPr>
              <w:spacing w:before="100" w:beforeAutospacing="1" w:after="100" w:afterAutospacing="1"/>
              <w:jc w:val="center"/>
            </w:pPr>
            <w:r w:rsidRPr="0037195E">
              <w:t>XML4EP</w:t>
            </w:r>
          </w:p>
        </w:tc>
        <w:tc>
          <w:tcPr>
            <w:tcW w:w="4255" w:type="pct"/>
            <w:shd w:val="clear" w:color="auto" w:fill="FFFFFF" w:themeFill="background1"/>
            <w:vAlign w:val="center"/>
          </w:tcPr>
          <w:p w:rsidR="00CE25FB" w:rsidRPr="0037195E" w:rsidRDefault="00CE25FB" w:rsidP="002B5B77">
            <w:pPr>
              <w:spacing w:before="100" w:beforeAutospacing="1" w:after="100" w:afterAutospacing="1"/>
              <w:jc w:val="center"/>
            </w:pPr>
            <w:r w:rsidRPr="0037195E">
              <w:t>XML standard based in Akomantoso. This standard is managed by the eParliament team.</w:t>
            </w:r>
          </w:p>
        </w:tc>
      </w:tr>
      <w:tr w:rsidR="00CE25FB" w:rsidRPr="0037195E" w:rsidTr="001E5891">
        <w:trPr>
          <w:tblHeader/>
        </w:trPr>
        <w:tc>
          <w:tcPr>
            <w:tcW w:w="745" w:type="pct"/>
            <w:shd w:val="clear" w:color="auto" w:fill="FFFFFF" w:themeFill="background1"/>
            <w:vAlign w:val="center"/>
          </w:tcPr>
          <w:p w:rsidR="00CE25FB" w:rsidRPr="0037195E" w:rsidRDefault="00CE25FB" w:rsidP="002B5B77">
            <w:pPr>
              <w:spacing w:before="100" w:beforeAutospacing="1" w:after="100" w:afterAutospacing="1"/>
              <w:jc w:val="center"/>
              <w:rPr>
                <w:b/>
              </w:rPr>
            </w:pPr>
          </w:p>
        </w:tc>
        <w:tc>
          <w:tcPr>
            <w:tcW w:w="4255" w:type="pct"/>
            <w:shd w:val="clear" w:color="auto" w:fill="FFFFFF" w:themeFill="background1"/>
            <w:vAlign w:val="center"/>
          </w:tcPr>
          <w:p w:rsidR="00CE25FB" w:rsidRPr="0037195E" w:rsidRDefault="00CE25FB" w:rsidP="002B5B77">
            <w:pPr>
              <w:spacing w:before="100" w:beforeAutospacing="1" w:after="100" w:afterAutospacing="1"/>
              <w:jc w:val="center"/>
              <w:rPr>
                <w:b/>
              </w:rPr>
            </w:pPr>
          </w:p>
        </w:tc>
      </w:tr>
      <w:bookmarkEnd w:id="21"/>
      <w:bookmarkEnd w:id="22"/>
    </w:tbl>
    <w:p w:rsidR="00AF38C2" w:rsidRPr="0037195E" w:rsidRDefault="00AF38C2" w:rsidP="004551CA"/>
    <w:sectPr w:rsidR="00AF38C2" w:rsidRPr="0037195E" w:rsidSect="00C20F4D">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400" w:rsidRDefault="00745400">
      <w:r>
        <w:separator/>
      </w:r>
    </w:p>
  </w:endnote>
  <w:endnote w:type="continuationSeparator" w:id="0">
    <w:p w:rsidR="00745400" w:rsidRDefault="0074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6D" w:rsidRPr="00D269A9" w:rsidRDefault="00E0796D" w:rsidP="001619AA">
    <w:pPr>
      <w:pStyle w:val="Footer"/>
    </w:pPr>
    <w:r w:rsidRPr="00D269A9">
      <w:t xml:space="preserve">Template last updated: </w:t>
    </w:r>
    <w:r>
      <w:t>06/2015 version: 50</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597"/>
      <w:gridCol w:w="5877"/>
      <w:gridCol w:w="1542"/>
      <w:gridCol w:w="612"/>
    </w:tblGrid>
    <w:tr w:rsidR="00E0796D" w:rsidRPr="00D269A9" w:rsidTr="0076010B">
      <w:tc>
        <w:tcPr>
          <w:tcW w:w="829" w:type="pct"/>
          <w:vAlign w:val="center"/>
        </w:tcPr>
        <w:p w:rsidR="00E0796D" w:rsidRPr="00D269A9" w:rsidRDefault="00E0796D" w:rsidP="001619AA">
          <w:pPr>
            <w:pStyle w:val="Footer"/>
          </w:pPr>
          <w:r w:rsidRPr="00D269A9">
            <w:t>Document name</w:t>
          </w:r>
        </w:p>
      </w:tc>
      <w:tc>
        <w:tcPr>
          <w:tcW w:w="3052" w:type="pct"/>
          <w:vAlign w:val="center"/>
        </w:tcPr>
        <w:p w:rsidR="00E0796D" w:rsidRPr="001E5891" w:rsidRDefault="00E0796D" w:rsidP="00981277">
          <w:pPr>
            <w:pStyle w:val="Footer"/>
            <w:jc w:val="left"/>
          </w:pPr>
          <w:r w:rsidRPr="00D269A9">
            <w:fldChar w:fldCharType="begin"/>
          </w:r>
          <w:r w:rsidRPr="001E5891">
            <w:instrText xml:space="preserve"> FILENAME   \* MERGEFORMAT </w:instrText>
          </w:r>
          <w:r w:rsidRPr="00D269A9">
            <w:fldChar w:fldCharType="separate"/>
          </w:r>
          <w:r w:rsidRPr="001E5891">
            <w:rPr>
              <w:noProof/>
            </w:rPr>
            <w:t>Integrating with Xenat (AT4LEX) comments</w:t>
          </w:r>
          <w:r w:rsidRPr="00D269A9">
            <w:rPr>
              <w:noProof/>
              <w:lang w:val="nl-NL"/>
            </w:rPr>
            <w:fldChar w:fldCharType="end"/>
          </w:r>
        </w:p>
      </w:tc>
      <w:tc>
        <w:tcPr>
          <w:tcW w:w="801" w:type="pct"/>
          <w:vAlign w:val="center"/>
        </w:tcPr>
        <w:p w:rsidR="00E0796D" w:rsidRPr="00D269A9" w:rsidRDefault="00E0796D" w:rsidP="001619AA">
          <w:pPr>
            <w:pStyle w:val="Footer"/>
          </w:pPr>
          <w:r w:rsidRPr="00D269A9">
            <w:t>Number of pages</w:t>
          </w:r>
        </w:p>
      </w:tc>
      <w:tc>
        <w:tcPr>
          <w:tcW w:w="318" w:type="pct"/>
          <w:vAlign w:val="center"/>
        </w:tcPr>
        <w:p w:rsidR="00E0796D" w:rsidRPr="00D269A9" w:rsidRDefault="00745400" w:rsidP="001619AA">
          <w:pPr>
            <w:pStyle w:val="Footer"/>
          </w:pPr>
          <w:r>
            <w:fldChar w:fldCharType="begin"/>
          </w:r>
          <w:r>
            <w:instrText xml:space="preserve"> NUMPAGES  \* Arabic  \* MERGEFORMAT </w:instrText>
          </w:r>
          <w:r>
            <w:fldChar w:fldCharType="separate"/>
          </w:r>
          <w:r w:rsidR="001A4541">
            <w:rPr>
              <w:noProof/>
            </w:rPr>
            <w:t>16</w:t>
          </w:r>
          <w:r>
            <w:rPr>
              <w:noProof/>
            </w:rPr>
            <w:fldChar w:fldCharType="end"/>
          </w:r>
        </w:p>
      </w:tc>
    </w:tr>
  </w:tbl>
  <w:p w:rsidR="00E0796D" w:rsidRPr="007C51FA" w:rsidRDefault="00E0796D" w:rsidP="00161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6D" w:rsidRPr="003B06E3" w:rsidRDefault="00E0796D" w:rsidP="005C5B83">
    <w:pPr>
      <w:pStyle w:val="Footer2"/>
    </w:pPr>
    <w:r w:rsidRPr="003B06E3">
      <w:t xml:space="preserve">Page </w:t>
    </w:r>
    <w:r w:rsidRPr="003B06E3">
      <w:fldChar w:fldCharType="begin"/>
    </w:r>
    <w:r w:rsidRPr="003B06E3">
      <w:instrText xml:space="preserve"> PAGE </w:instrText>
    </w:r>
    <w:r w:rsidRPr="003B06E3">
      <w:fldChar w:fldCharType="separate"/>
    </w:r>
    <w:r w:rsidR="001A4541">
      <w:rPr>
        <w:noProof/>
      </w:rPr>
      <w:t>15</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1A4541">
      <w:rPr>
        <w:noProof/>
      </w:rPr>
      <w:t>16</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400" w:rsidRDefault="00745400">
      <w:r>
        <w:separator/>
      </w:r>
    </w:p>
  </w:footnote>
  <w:footnote w:type="continuationSeparator" w:id="0">
    <w:p w:rsidR="00745400" w:rsidRDefault="00745400">
      <w:r>
        <w:continuationSeparator/>
      </w:r>
    </w:p>
  </w:footnote>
  <w:footnote w:id="1">
    <w:p w:rsidR="00E0796D" w:rsidRDefault="00E0796D" w:rsidP="004C187A">
      <w:pPr>
        <w:pStyle w:val="FootnoteText"/>
      </w:pPr>
      <w:r>
        <w:rPr>
          <w:rStyle w:val="FootnoteReference"/>
        </w:rPr>
        <w:footnoteRef/>
      </w:r>
      <w:r>
        <w:t xml:space="preserve"> Add, delete, move and change.</w:t>
      </w:r>
    </w:p>
  </w:footnote>
  <w:footnote w:id="2">
    <w:p w:rsidR="00E0796D" w:rsidRDefault="00E0796D" w:rsidP="004C187A">
      <w:pPr>
        <w:pStyle w:val="FootnoteText"/>
      </w:pPr>
      <w:r>
        <w:rPr>
          <w:rStyle w:val="FootnoteReference"/>
        </w:rPr>
        <w:footnoteRef/>
      </w:r>
      <w:r>
        <w:t xml:space="preserve"> See annex I for a full feature list.</w:t>
      </w:r>
    </w:p>
  </w:footnote>
  <w:footnote w:id="3">
    <w:p w:rsidR="00E0796D" w:rsidRDefault="00E0796D" w:rsidP="004C187A">
      <w:pPr>
        <w:pStyle w:val="FootnoteText"/>
      </w:pPr>
      <w:r>
        <w:rPr>
          <w:rStyle w:val="FootnoteReference"/>
        </w:rPr>
        <w:footnoteRef/>
      </w:r>
      <w:r>
        <w:t xml:space="preserve"> XML4EP standard. XML facilitate the automation of text management during the legislative process: Verification, Translation, Consolidation, Adoption, Publication....</w:t>
      </w:r>
    </w:p>
  </w:footnote>
  <w:footnote w:id="4">
    <w:p w:rsidR="00E0796D" w:rsidRDefault="00E0796D" w:rsidP="004C187A">
      <w:pPr>
        <w:pStyle w:val="FootnoteText"/>
      </w:pPr>
      <w:r>
        <w:rPr>
          <w:rStyle w:val="FootnoteReference"/>
        </w:rPr>
        <w:footnoteRef/>
      </w:r>
      <w:r>
        <w:t xml:space="preserve"> Via an integration with PUREXML.</w:t>
      </w:r>
    </w:p>
  </w:footnote>
  <w:footnote w:id="5">
    <w:p w:rsidR="00E0796D" w:rsidRDefault="00E0796D" w:rsidP="004C187A">
      <w:pPr>
        <w:pStyle w:val="FootnoteText"/>
      </w:pPr>
      <w:r>
        <w:rPr>
          <w:rStyle w:val="FootnoteReference"/>
        </w:rPr>
        <w:footnoteRef/>
      </w:r>
      <w:r>
        <w:t xml:space="preserve"> Time out to be defined by document type. Electricity cuts and similar events are coped with this feature.</w:t>
      </w:r>
    </w:p>
  </w:footnote>
  <w:footnote w:id="6">
    <w:p w:rsidR="00E0796D" w:rsidRDefault="00E0796D" w:rsidP="004C187A">
      <w:pPr>
        <w:pStyle w:val="FootnoteText"/>
      </w:pPr>
      <w:r>
        <w:rPr>
          <w:rStyle w:val="FootnoteReference"/>
        </w:rPr>
        <w:footnoteRef/>
      </w:r>
      <w:r>
        <w:t xml:space="preserve"> This is another XML file defining the formatting of each XML element.</w:t>
      </w:r>
    </w:p>
  </w:footnote>
  <w:footnote w:id="7">
    <w:p w:rsidR="00E0796D" w:rsidRDefault="00E0796D" w:rsidP="004C187A">
      <w:pPr>
        <w:pStyle w:val="FootnoteText"/>
      </w:pPr>
      <w:r>
        <w:rPr>
          <w:rStyle w:val="FootnoteReference"/>
        </w:rPr>
        <w:footnoteRef/>
      </w:r>
      <w:r>
        <w:t xml:space="preserve"> Ubi= «PUREXML» single id.</w:t>
      </w:r>
    </w:p>
  </w:footnote>
  <w:footnote w:id="8">
    <w:p w:rsidR="00E0796D" w:rsidRPr="002B5B77" w:rsidRDefault="00E0796D" w:rsidP="00B30FBB">
      <w:pPr>
        <w:pStyle w:val="FootnoteText"/>
      </w:pPr>
      <w:r>
        <w:rPr>
          <w:rStyle w:val="FootnoteReference"/>
        </w:rPr>
        <w:footnoteRef/>
      </w:r>
      <w:r>
        <w:t xml:space="preserve"> But also to control.</w:t>
      </w:r>
    </w:p>
  </w:footnote>
  <w:footnote w:id="9">
    <w:p w:rsidR="00E0796D" w:rsidRDefault="00E0796D" w:rsidP="004C187A">
      <w:pPr>
        <w:pStyle w:val="FootnoteText"/>
      </w:pPr>
      <w:r>
        <w:rPr>
          <w:rStyle w:val="FootnoteReference"/>
        </w:rPr>
        <w:footnoteRef/>
      </w:r>
      <w:r>
        <w:t xml:space="preserve"> Customizations or RFC could be requested to the XENAT team.</w:t>
      </w:r>
    </w:p>
  </w:footnote>
  <w:footnote w:id="10">
    <w:p w:rsidR="00E0796D" w:rsidRPr="000A25F7" w:rsidRDefault="00E0796D" w:rsidP="004C187A">
      <w:pPr>
        <w:pStyle w:val="FootnoteText"/>
        <w:rPr>
          <w:lang w:val="it-IT"/>
        </w:rPr>
      </w:pPr>
      <w:r>
        <w:rPr>
          <w:rStyle w:val="FootnoteReference"/>
        </w:rPr>
        <w:footnoteRef/>
      </w:r>
      <w:r>
        <w:t xml:space="preserve"> Check-in check-out, lock, multiple users. </w:t>
      </w:r>
      <w:r w:rsidRPr="000A25F7">
        <w:rPr>
          <w:lang w:val="it-IT"/>
        </w:rPr>
        <w:t>Via PURE-XML.</w:t>
      </w:r>
    </w:p>
  </w:footnote>
  <w:footnote w:id="11">
    <w:p w:rsidR="00E0796D" w:rsidRPr="00B30FBB" w:rsidRDefault="00E0796D">
      <w:pPr>
        <w:pStyle w:val="FootnoteText"/>
      </w:pPr>
      <w:r>
        <w:rPr>
          <w:rStyle w:val="FootnoteReference"/>
        </w:rPr>
        <w:footnoteRef/>
      </w:r>
      <w:r w:rsidRPr="00BF1B4D">
        <w:rPr>
          <w:lang w:val="it-IT"/>
          <w:rPrChange w:id="7" w:author="CERRO GINES Jesus" w:date="2016-11-24T13:13:00Z">
            <w:rPr/>
          </w:rPrChange>
        </w:rPr>
        <w:t xml:space="preserve"> XML4EP definition. </w:t>
      </w:r>
      <w:r>
        <w:t>A document category can contain other categories. PR=Motion+Explanatory Stat. Only 1 XML is showed at the same time.</w:t>
      </w:r>
    </w:p>
  </w:footnote>
  <w:footnote w:id="12">
    <w:p w:rsidR="00E0796D" w:rsidRPr="00652638" w:rsidRDefault="00E0796D">
      <w:pPr>
        <w:pStyle w:val="FootnoteText"/>
      </w:pPr>
      <w:r>
        <w:rPr>
          <w:rStyle w:val="FootnoteReference"/>
        </w:rPr>
        <w:footnoteRef/>
      </w:r>
      <w:r>
        <w:t xml:space="preserve"> Defined togheter with Xenat team</w:t>
      </w:r>
      <w:r w:rsidR="00BF1B4D">
        <w:t>: CSS</w:t>
      </w:r>
    </w:p>
  </w:footnote>
  <w:footnote w:id="13">
    <w:p w:rsidR="00E0796D" w:rsidRPr="00652638" w:rsidRDefault="00E0796D">
      <w:pPr>
        <w:pStyle w:val="FootnoteText"/>
      </w:pPr>
      <w:r>
        <w:rPr>
          <w:rStyle w:val="FootnoteReference"/>
        </w:rPr>
        <w:footnoteRef/>
      </w:r>
      <w:r>
        <w:t xml:space="preserve"> None: the plugin is not displayed.</w:t>
      </w:r>
    </w:p>
  </w:footnote>
  <w:footnote w:id="14">
    <w:p w:rsidR="00E0796D" w:rsidRPr="0037195E" w:rsidRDefault="00E0796D">
      <w:pPr>
        <w:pStyle w:val="FootnoteText"/>
      </w:pPr>
      <w:r>
        <w:rPr>
          <w:rStyle w:val="FootnoteReference"/>
        </w:rPr>
        <w:footnoteRef/>
      </w:r>
      <w:r>
        <w:t xml:space="preserve"> </w:t>
      </w:r>
      <w:r w:rsidRPr="0037195E">
        <w:t xml:space="preserve">For multiple section document is </w:t>
      </w:r>
      <w:r>
        <w:t xml:space="preserve">defining </w:t>
      </w:r>
      <w:r w:rsidRPr="0037195E">
        <w:t>the first profile to be used.</w:t>
      </w:r>
    </w:p>
  </w:footnote>
  <w:footnote w:id="15">
    <w:p w:rsidR="00E0796D" w:rsidRDefault="00E0796D" w:rsidP="008B2800">
      <w:pPr>
        <w:pStyle w:val="FootnoteText"/>
      </w:pPr>
      <w:r>
        <w:rPr>
          <w:rStyle w:val="FootnoteReference"/>
        </w:rPr>
        <w:footnoteRef/>
      </w:r>
      <w:r>
        <w:t xml:space="preserve"> Ubi= «PUREXML» single id.</w:t>
      </w:r>
    </w:p>
  </w:footnote>
  <w:footnote w:id="16">
    <w:p w:rsidR="00E0796D" w:rsidRDefault="00E0796D" w:rsidP="004C187A">
      <w:pPr>
        <w:pStyle w:val="FootnoteText"/>
      </w:pPr>
      <w:r>
        <w:rPr>
          <w:rStyle w:val="FootnoteReference"/>
        </w:rPr>
        <w:footnoteRef/>
      </w:r>
      <w:r>
        <w:t xml:space="preserve"> Application that imports the Xenat library.</w:t>
      </w:r>
    </w:p>
  </w:footnote>
  <w:footnote w:id="17">
    <w:p w:rsidR="00E0796D" w:rsidRDefault="00E0796D" w:rsidP="004C187A">
      <w:pPr>
        <w:pStyle w:val="FootnoteText"/>
      </w:pPr>
      <w:r>
        <w:rPr>
          <w:rStyle w:val="FootnoteReference"/>
        </w:rPr>
        <w:footnoteRef/>
      </w:r>
      <w:r>
        <w:t xml:space="preserve"> Each « Document » is represented in multiple XML. Xenat use tabs/tables to represent each XML.</w:t>
      </w:r>
    </w:p>
  </w:footnote>
  <w:footnote w:id="18">
    <w:p w:rsidR="00E0796D" w:rsidRPr="00195944" w:rsidRDefault="00E0796D">
      <w:pPr>
        <w:pStyle w:val="FootnoteText"/>
      </w:pPr>
      <w:r>
        <w:rPr>
          <w:rStyle w:val="FootnoteReference"/>
        </w:rPr>
        <w:footnoteRef/>
      </w:r>
      <w:r>
        <w:t xml:space="preserve"> Info application plugin is not needed in the embedded integration schema.</w:t>
      </w:r>
    </w:p>
  </w:footnote>
  <w:footnote w:id="19">
    <w:p w:rsidR="00E0796D" w:rsidRDefault="00E0796D" w:rsidP="004C187A">
      <w:pPr>
        <w:pStyle w:val="FootnoteText"/>
      </w:pPr>
      <w:r>
        <w:rPr>
          <w:rStyle w:val="FootnoteReference"/>
        </w:rPr>
        <w:footnoteRef/>
      </w:r>
      <w:r>
        <w:t xml:space="preserve"> Integrating applications could also capture the events, but this will require more expertise.</w:t>
      </w:r>
    </w:p>
  </w:footnote>
  <w:footnote w:id="20">
    <w:p w:rsidR="00E0796D" w:rsidRPr="0011030C" w:rsidRDefault="00E0796D" w:rsidP="002B5B77">
      <w:pPr>
        <w:pStyle w:val="FootnoteText"/>
      </w:pPr>
      <w:r w:rsidRPr="0011030C">
        <w:rPr>
          <w:rStyle w:val="FootnoteReference"/>
        </w:rPr>
        <w:footnoteRef/>
      </w:r>
      <w:r w:rsidRPr="0011030C">
        <w:t xml:space="preserve"> </w:t>
      </w:r>
      <w:hyperlink r:id="rId1" w:history="1">
        <w:r w:rsidRPr="0011030C">
          <w:rPr>
            <w:rStyle w:val="Hyperlink"/>
          </w:rPr>
          <w:t>Naming convention: Procedure 'Program &amp; Project naming convention'</w:t>
        </w:r>
      </w:hyperlink>
    </w:p>
  </w:footnote>
  <w:footnote w:id="21">
    <w:p w:rsidR="00E0796D" w:rsidRPr="0011030C" w:rsidRDefault="00E0796D" w:rsidP="002B5B77">
      <w:pPr>
        <w:pStyle w:val="FootnoteText"/>
      </w:pPr>
      <w:r w:rsidRPr="0011030C">
        <w:rPr>
          <w:rStyle w:val="FootnoteReference"/>
        </w:rPr>
        <w:footnoteRef/>
      </w:r>
      <w:r w:rsidRPr="0011030C">
        <w:t xml:space="preserve"> Status: Draft, Final, Approved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6D" w:rsidRPr="00091BC2" w:rsidRDefault="00E0796D" w:rsidP="00774864">
    <w:pPr>
      <w:spacing w:line="240" w:lineRule="auto"/>
      <w:jc w:val="center"/>
    </w:pPr>
    <w:r>
      <w:rPr>
        <w:noProof/>
      </w:rPr>
      <w:drawing>
        <wp:anchor distT="0" distB="0" distL="114300" distR="114300" simplePos="0" relativeHeight="251658240" behindDoc="0" locked="0" layoutInCell="1" allowOverlap="1" wp14:anchorId="414EFAB2" wp14:editId="0DF46252">
          <wp:simplePos x="0" y="0"/>
          <wp:positionH relativeFrom="margin">
            <wp:posOffset>-636270</wp:posOffset>
          </wp:positionH>
          <wp:positionV relativeFrom="margin">
            <wp:posOffset>-2376170</wp:posOffset>
          </wp:positionV>
          <wp:extent cx="7397750" cy="14363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ITEC</w:t>
    </w:r>
  </w:p>
  <w:p w:rsidR="00E0796D" w:rsidRPr="00091BC2" w:rsidRDefault="00E0796D" w:rsidP="00774864">
    <w:pPr>
      <w:spacing w:line="240" w:lineRule="auto"/>
      <w:jc w:val="center"/>
    </w:pPr>
    <w:r w:rsidRPr="00FC4952">
      <w:t>Directorate</w:t>
    </w:r>
    <w:r>
      <w:t>:  DIT</w:t>
    </w:r>
  </w:p>
  <w:p w:rsidR="00E0796D" w:rsidRPr="00091BC2" w:rsidRDefault="00E0796D" w:rsidP="00774864">
    <w:pPr>
      <w:spacing w:line="240" w:lineRule="auto"/>
      <w:jc w:val="center"/>
    </w:pPr>
    <w:r>
      <w:t>Unit:  CONCEPT</w:t>
    </w:r>
  </w:p>
  <w:p w:rsidR="00E0796D" w:rsidRPr="00726298" w:rsidRDefault="00E0796D" w:rsidP="00774864">
    <w:pPr>
      <w:spacing w:line="240" w:lineRule="auto"/>
      <w:jc w:val="center"/>
      <w:rPr>
        <w:color w:val="000000"/>
      </w:rPr>
    </w:pPr>
    <w:r w:rsidRPr="00091BC2">
      <w:t>Servic</w:t>
    </w:r>
    <w:r>
      <w:t>e: PROJECTS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6D" w:rsidRDefault="00E0796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96D" w:rsidRPr="007C51FA" w:rsidRDefault="00E0796D" w:rsidP="000357EF">
    <w:pPr>
      <w:pStyle w:val="Header"/>
      <w:pBdr>
        <w:bottom w:val="single" w:sz="4" w:space="1" w:color="auto"/>
      </w:pBdr>
      <w:jc w:val="right"/>
      <w:rPr>
        <w:szCs w:val="18"/>
      </w:rPr>
    </w:pPr>
    <w:r>
      <w:rPr>
        <w:szCs w:val="18"/>
      </w:rPr>
      <w:t>Technical Architecture Document</w:t>
    </w:r>
  </w:p>
  <w:p w:rsidR="00E0796D" w:rsidRPr="000357EF" w:rsidRDefault="00E0796D" w:rsidP="000357EF">
    <w:pPr>
      <w:pStyle w:val="Heade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 w15:restartNumberingAfterBreak="0">
    <w:nsid w:val="0FE16865"/>
    <w:multiLevelType w:val="hybridMultilevel"/>
    <w:tmpl w:val="4B3216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CFC503F"/>
    <w:multiLevelType w:val="multilevel"/>
    <w:tmpl w:val="0A98D888"/>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1985"/>
        </w:tabs>
        <w:ind w:left="1985" w:hanging="1134"/>
      </w:pPr>
      <w:rPr>
        <w:rFonts w:cs="Times New Roman" w:hint="default"/>
      </w:rPr>
    </w:lvl>
    <w:lvl w:ilvl="2">
      <w:start w:val="1"/>
      <w:numFmt w:val="decimal"/>
      <w:pStyle w:val="Heading3"/>
      <w:lvlText w:val="%1.%2.%3."/>
      <w:lvlJc w:val="left"/>
      <w:pPr>
        <w:tabs>
          <w:tab w:val="num" w:pos="2268"/>
        </w:tabs>
        <w:ind w:left="2268" w:hanging="1134"/>
      </w:pPr>
      <w:rPr>
        <w:rFonts w:cs="Times New Roman" w:hint="default"/>
      </w:rPr>
    </w:lvl>
    <w:lvl w:ilvl="3">
      <w:start w:val="1"/>
      <w:numFmt w:val="decimal"/>
      <w:pStyle w:val="Heading4"/>
      <w:lvlText w:val="%1.%2.%3.%4."/>
      <w:lvlJc w:val="left"/>
      <w:pPr>
        <w:tabs>
          <w:tab w:val="num" w:pos="2835"/>
        </w:tabs>
        <w:ind w:left="2835" w:hanging="1134"/>
      </w:pPr>
      <w:rPr>
        <w:rFonts w:cs="Times New Roman" w:hint="default"/>
      </w:rPr>
    </w:lvl>
    <w:lvl w:ilvl="4">
      <w:start w:val="1"/>
      <w:numFmt w:val="decimal"/>
      <w:pStyle w:val="Heading5"/>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3" w15:restartNumberingAfterBreak="0">
    <w:nsid w:val="59956436"/>
    <w:multiLevelType w:val="hybridMultilevel"/>
    <w:tmpl w:val="5AF015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C0C4A1B"/>
    <w:multiLevelType w:val="hybridMultilevel"/>
    <w:tmpl w:val="6A245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6" w15:restartNumberingAfterBreak="0">
    <w:nsid w:val="6E661702"/>
    <w:multiLevelType w:val="hybridMultilevel"/>
    <w:tmpl w:val="BCCEBE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A82F9E"/>
    <w:multiLevelType w:val="hybridMultilevel"/>
    <w:tmpl w:val="4B3216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768341DB"/>
    <w:multiLevelType w:val="hybridMultilevel"/>
    <w:tmpl w:val="65D61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47A4F10A">
      <w:start w:val="1"/>
      <w:numFmt w:val="bullet"/>
      <w:lvlText w:val="-"/>
      <w:lvlJc w:val="left"/>
      <w:pPr>
        <w:ind w:left="5040" w:hanging="360"/>
      </w:pPr>
      <w:rPr>
        <w:rFonts w:ascii="Calibri" w:eastAsiaTheme="minorHAnsi" w:hAnsi="Calibri" w:cs="Calibri"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6F857E2"/>
    <w:multiLevelType w:val="hybridMultilevel"/>
    <w:tmpl w:val="79CE394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7DA87A93"/>
    <w:multiLevelType w:val="hybridMultilevel"/>
    <w:tmpl w:val="7E1ED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7"/>
  </w:num>
  <w:num w:numId="13">
    <w:abstractNumId w:val="1"/>
  </w:num>
  <w:num w:numId="14">
    <w:abstractNumId w:val="4"/>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RRO GINES Jesus">
    <w15:presenceInfo w15:providerId="None" w15:userId="CERRO GINES Je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00"/>
    <w:rsid w:val="00005C82"/>
    <w:rsid w:val="00034E35"/>
    <w:rsid w:val="000357EF"/>
    <w:rsid w:val="000367F5"/>
    <w:rsid w:val="0004675F"/>
    <w:rsid w:val="00051941"/>
    <w:rsid w:val="000525C2"/>
    <w:rsid w:val="000570B5"/>
    <w:rsid w:val="00061F4A"/>
    <w:rsid w:val="000808DB"/>
    <w:rsid w:val="00090137"/>
    <w:rsid w:val="00091BC2"/>
    <w:rsid w:val="000A25F7"/>
    <w:rsid w:val="000B1730"/>
    <w:rsid w:val="000E0396"/>
    <w:rsid w:val="000E187A"/>
    <w:rsid w:val="000F170E"/>
    <w:rsid w:val="000F2A27"/>
    <w:rsid w:val="000F4DDD"/>
    <w:rsid w:val="00106CE1"/>
    <w:rsid w:val="00107C14"/>
    <w:rsid w:val="0011030C"/>
    <w:rsid w:val="00121503"/>
    <w:rsid w:val="00143688"/>
    <w:rsid w:val="001476E6"/>
    <w:rsid w:val="0015389A"/>
    <w:rsid w:val="00161216"/>
    <w:rsid w:val="001619AA"/>
    <w:rsid w:val="00166D6C"/>
    <w:rsid w:val="00171790"/>
    <w:rsid w:val="00172A58"/>
    <w:rsid w:val="00174922"/>
    <w:rsid w:val="0018796B"/>
    <w:rsid w:val="001951B4"/>
    <w:rsid w:val="00195944"/>
    <w:rsid w:val="001A4541"/>
    <w:rsid w:val="001B1A3D"/>
    <w:rsid w:val="001B2613"/>
    <w:rsid w:val="001B26FD"/>
    <w:rsid w:val="001C1115"/>
    <w:rsid w:val="001E5891"/>
    <w:rsid w:val="001F39CE"/>
    <w:rsid w:val="00206625"/>
    <w:rsid w:val="00215FFE"/>
    <w:rsid w:val="00225F07"/>
    <w:rsid w:val="0023147C"/>
    <w:rsid w:val="002747F8"/>
    <w:rsid w:val="00290189"/>
    <w:rsid w:val="002A4F1D"/>
    <w:rsid w:val="002B5B77"/>
    <w:rsid w:val="002C247B"/>
    <w:rsid w:val="002C36B1"/>
    <w:rsid w:val="002C5C9F"/>
    <w:rsid w:val="002D3CFE"/>
    <w:rsid w:val="002D618F"/>
    <w:rsid w:val="002E28E6"/>
    <w:rsid w:val="002E3FA6"/>
    <w:rsid w:val="003027FC"/>
    <w:rsid w:val="00303D54"/>
    <w:rsid w:val="00311171"/>
    <w:rsid w:val="00332C61"/>
    <w:rsid w:val="00332F85"/>
    <w:rsid w:val="003371E1"/>
    <w:rsid w:val="00350338"/>
    <w:rsid w:val="0035458E"/>
    <w:rsid w:val="0036024D"/>
    <w:rsid w:val="003626D2"/>
    <w:rsid w:val="0036635A"/>
    <w:rsid w:val="00370431"/>
    <w:rsid w:val="0037195E"/>
    <w:rsid w:val="003B06E3"/>
    <w:rsid w:val="003B576E"/>
    <w:rsid w:val="003C3BC8"/>
    <w:rsid w:val="003C3D62"/>
    <w:rsid w:val="003D3529"/>
    <w:rsid w:val="003D36A7"/>
    <w:rsid w:val="003D46A8"/>
    <w:rsid w:val="003D680D"/>
    <w:rsid w:val="003E13F2"/>
    <w:rsid w:val="003E5953"/>
    <w:rsid w:val="003F09D5"/>
    <w:rsid w:val="00402BA5"/>
    <w:rsid w:val="00412828"/>
    <w:rsid w:val="004316C1"/>
    <w:rsid w:val="00444EB1"/>
    <w:rsid w:val="004551CA"/>
    <w:rsid w:val="004561E2"/>
    <w:rsid w:val="00461289"/>
    <w:rsid w:val="0046231E"/>
    <w:rsid w:val="00484328"/>
    <w:rsid w:val="00485F32"/>
    <w:rsid w:val="004B5E00"/>
    <w:rsid w:val="004C187A"/>
    <w:rsid w:val="004D1B1D"/>
    <w:rsid w:val="004F3182"/>
    <w:rsid w:val="004F67ED"/>
    <w:rsid w:val="004F7642"/>
    <w:rsid w:val="00510A08"/>
    <w:rsid w:val="00513FEA"/>
    <w:rsid w:val="00516A3B"/>
    <w:rsid w:val="005210D7"/>
    <w:rsid w:val="00541718"/>
    <w:rsid w:val="00551714"/>
    <w:rsid w:val="00567EE6"/>
    <w:rsid w:val="00570CBC"/>
    <w:rsid w:val="0059766A"/>
    <w:rsid w:val="005C5B83"/>
    <w:rsid w:val="005C7C00"/>
    <w:rsid w:val="005F31D1"/>
    <w:rsid w:val="005F35E0"/>
    <w:rsid w:val="005F64F5"/>
    <w:rsid w:val="006313D5"/>
    <w:rsid w:val="00652638"/>
    <w:rsid w:val="006555AA"/>
    <w:rsid w:val="0066112B"/>
    <w:rsid w:val="00671793"/>
    <w:rsid w:val="006A23D1"/>
    <w:rsid w:val="006C4D63"/>
    <w:rsid w:val="006C6583"/>
    <w:rsid w:val="006C7E2D"/>
    <w:rsid w:val="006E00E6"/>
    <w:rsid w:val="007074DB"/>
    <w:rsid w:val="00720102"/>
    <w:rsid w:val="00722E4E"/>
    <w:rsid w:val="00726298"/>
    <w:rsid w:val="007406F0"/>
    <w:rsid w:val="00745400"/>
    <w:rsid w:val="00750F77"/>
    <w:rsid w:val="00753963"/>
    <w:rsid w:val="007561E6"/>
    <w:rsid w:val="0076010B"/>
    <w:rsid w:val="00760727"/>
    <w:rsid w:val="0076673A"/>
    <w:rsid w:val="00771F86"/>
    <w:rsid w:val="00774864"/>
    <w:rsid w:val="007772B6"/>
    <w:rsid w:val="00782D37"/>
    <w:rsid w:val="00793016"/>
    <w:rsid w:val="007A18C7"/>
    <w:rsid w:val="007B063B"/>
    <w:rsid w:val="007C51FA"/>
    <w:rsid w:val="007E5CAE"/>
    <w:rsid w:val="007E5E47"/>
    <w:rsid w:val="00800A01"/>
    <w:rsid w:val="00807B4C"/>
    <w:rsid w:val="00811225"/>
    <w:rsid w:val="008116E9"/>
    <w:rsid w:val="0081339E"/>
    <w:rsid w:val="008236D2"/>
    <w:rsid w:val="00825A10"/>
    <w:rsid w:val="00846483"/>
    <w:rsid w:val="0084720C"/>
    <w:rsid w:val="008713E7"/>
    <w:rsid w:val="0089214D"/>
    <w:rsid w:val="008B225B"/>
    <w:rsid w:val="008B2800"/>
    <w:rsid w:val="008C6599"/>
    <w:rsid w:val="008D1FE2"/>
    <w:rsid w:val="008D67CB"/>
    <w:rsid w:val="008E20EB"/>
    <w:rsid w:val="008E597F"/>
    <w:rsid w:val="008F0B1C"/>
    <w:rsid w:val="008F0E96"/>
    <w:rsid w:val="00902E5E"/>
    <w:rsid w:val="00903088"/>
    <w:rsid w:val="00917C0F"/>
    <w:rsid w:val="00942577"/>
    <w:rsid w:val="00967CD5"/>
    <w:rsid w:val="00971550"/>
    <w:rsid w:val="009779A6"/>
    <w:rsid w:val="00981277"/>
    <w:rsid w:val="009A2D9A"/>
    <w:rsid w:val="009E76F4"/>
    <w:rsid w:val="00A00048"/>
    <w:rsid w:val="00A0481C"/>
    <w:rsid w:val="00A07338"/>
    <w:rsid w:val="00A15F33"/>
    <w:rsid w:val="00A4407B"/>
    <w:rsid w:val="00A56B8F"/>
    <w:rsid w:val="00A75FDA"/>
    <w:rsid w:val="00A77C43"/>
    <w:rsid w:val="00A81CE5"/>
    <w:rsid w:val="00A94230"/>
    <w:rsid w:val="00AB0E4A"/>
    <w:rsid w:val="00AB42C8"/>
    <w:rsid w:val="00AC2216"/>
    <w:rsid w:val="00AD5A3B"/>
    <w:rsid w:val="00AE545E"/>
    <w:rsid w:val="00AF38C2"/>
    <w:rsid w:val="00AF6D58"/>
    <w:rsid w:val="00B00703"/>
    <w:rsid w:val="00B11626"/>
    <w:rsid w:val="00B30FBB"/>
    <w:rsid w:val="00B33BC1"/>
    <w:rsid w:val="00B34C29"/>
    <w:rsid w:val="00B37326"/>
    <w:rsid w:val="00B37658"/>
    <w:rsid w:val="00B44F95"/>
    <w:rsid w:val="00B52A72"/>
    <w:rsid w:val="00B57227"/>
    <w:rsid w:val="00B64652"/>
    <w:rsid w:val="00BA253C"/>
    <w:rsid w:val="00BA40A5"/>
    <w:rsid w:val="00BA6C77"/>
    <w:rsid w:val="00BC739C"/>
    <w:rsid w:val="00BD6451"/>
    <w:rsid w:val="00BF1B4D"/>
    <w:rsid w:val="00C1402A"/>
    <w:rsid w:val="00C20F4D"/>
    <w:rsid w:val="00C25BCA"/>
    <w:rsid w:val="00C27140"/>
    <w:rsid w:val="00C33379"/>
    <w:rsid w:val="00C43A0E"/>
    <w:rsid w:val="00C5315D"/>
    <w:rsid w:val="00C53D98"/>
    <w:rsid w:val="00C7112D"/>
    <w:rsid w:val="00C85566"/>
    <w:rsid w:val="00CA04A2"/>
    <w:rsid w:val="00CA50DC"/>
    <w:rsid w:val="00CB0929"/>
    <w:rsid w:val="00CB3F64"/>
    <w:rsid w:val="00CC16FA"/>
    <w:rsid w:val="00CC2991"/>
    <w:rsid w:val="00CD228D"/>
    <w:rsid w:val="00CE25FB"/>
    <w:rsid w:val="00CE2635"/>
    <w:rsid w:val="00CF58C9"/>
    <w:rsid w:val="00D06153"/>
    <w:rsid w:val="00D07846"/>
    <w:rsid w:val="00D133F8"/>
    <w:rsid w:val="00D2395B"/>
    <w:rsid w:val="00D269A9"/>
    <w:rsid w:val="00D2791A"/>
    <w:rsid w:val="00D31FE3"/>
    <w:rsid w:val="00D33D98"/>
    <w:rsid w:val="00D36C1A"/>
    <w:rsid w:val="00D43FAB"/>
    <w:rsid w:val="00D5363F"/>
    <w:rsid w:val="00D62DC8"/>
    <w:rsid w:val="00D72164"/>
    <w:rsid w:val="00D81421"/>
    <w:rsid w:val="00D83331"/>
    <w:rsid w:val="00D903A1"/>
    <w:rsid w:val="00D91A24"/>
    <w:rsid w:val="00DA1900"/>
    <w:rsid w:val="00DC4F0A"/>
    <w:rsid w:val="00DC7198"/>
    <w:rsid w:val="00DD3700"/>
    <w:rsid w:val="00DD5098"/>
    <w:rsid w:val="00DE3C87"/>
    <w:rsid w:val="00E0796D"/>
    <w:rsid w:val="00E22B74"/>
    <w:rsid w:val="00E57F1B"/>
    <w:rsid w:val="00E64906"/>
    <w:rsid w:val="00E6719E"/>
    <w:rsid w:val="00E71E4F"/>
    <w:rsid w:val="00E845C5"/>
    <w:rsid w:val="00E95B7C"/>
    <w:rsid w:val="00EB167F"/>
    <w:rsid w:val="00EB3BEC"/>
    <w:rsid w:val="00EB5EDB"/>
    <w:rsid w:val="00EB78D1"/>
    <w:rsid w:val="00F03ABD"/>
    <w:rsid w:val="00F25C65"/>
    <w:rsid w:val="00F301D5"/>
    <w:rsid w:val="00F31D7B"/>
    <w:rsid w:val="00F32F71"/>
    <w:rsid w:val="00F374A7"/>
    <w:rsid w:val="00F51087"/>
    <w:rsid w:val="00F51803"/>
    <w:rsid w:val="00F609DB"/>
    <w:rsid w:val="00F6536E"/>
    <w:rsid w:val="00F73F89"/>
    <w:rsid w:val="00F7651A"/>
    <w:rsid w:val="00F82137"/>
    <w:rsid w:val="00FB5308"/>
    <w:rsid w:val="00FB7E11"/>
    <w:rsid w:val="00FC1742"/>
    <w:rsid w:val="00FC17C6"/>
    <w:rsid w:val="00FC4952"/>
    <w:rsid w:val="00FD401B"/>
    <w:rsid w:val="00FE1756"/>
    <w:rsid w:val="00FF5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E87D8E"/>
  <w15:docId w15:val="{97CC4155-52B6-4BF1-B176-ADEAEB3C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basedOn w:val="Normal"/>
    <w:next w:val="Normal"/>
    <w:link w:val="Heading1Char"/>
    <w:uiPriority w:val="9"/>
    <w:qFormat/>
    <w:rsid w:val="004551CA"/>
    <w:pPr>
      <w:keepNext/>
      <w:pageBreakBefore/>
      <w:numPr>
        <w:numId w:val="1"/>
      </w:numPr>
      <w:pBdr>
        <w:bottom w:val="single" w:sz="4" w:space="1" w:color="auto"/>
      </w:pBdr>
      <w:spacing w:before="240" w:after="60"/>
      <w:outlineLvl w:val="0"/>
    </w:pPr>
    <w:rPr>
      <w:rFonts w:eastAsiaTheme="majorEastAsia" w:cstheme="majorBidi"/>
      <w:bCs/>
      <w:smallCaps/>
      <w:color w:val="365F91" w:themeColor="accent1" w:themeShade="BF"/>
      <w:kern w:val="32"/>
      <w:sz w:val="32"/>
      <w:szCs w:val="32"/>
      <w:lang w:val="da-DK"/>
    </w:rPr>
  </w:style>
  <w:style w:type="paragraph" w:styleId="Heading2">
    <w:name w:val="heading 2"/>
    <w:basedOn w:val="Normal"/>
    <w:next w:val="Normal"/>
    <w:link w:val="Heading2Char"/>
    <w:uiPriority w:val="9"/>
    <w:qFormat/>
    <w:rsid w:val="00225F07"/>
    <w:pPr>
      <w:keepNext/>
      <w:numPr>
        <w:ilvl w:val="1"/>
        <w:numId w:val="1"/>
      </w:numPr>
      <w:spacing w:before="240" w:after="120"/>
      <w:outlineLvl w:val="1"/>
    </w:pPr>
    <w:rPr>
      <w:b/>
      <w:bCs/>
      <w:iCs/>
      <w:szCs w:val="28"/>
      <w:lang w:val="en-US" w:eastAsia="ja-JP"/>
    </w:rPr>
  </w:style>
  <w:style w:type="paragraph" w:styleId="Heading3">
    <w:name w:val="heading 3"/>
    <w:basedOn w:val="Normal"/>
    <w:next w:val="Normal"/>
    <w:link w:val="Heading3Char"/>
    <w:uiPriority w:val="99"/>
    <w:qFormat/>
    <w:rsid w:val="00225F07"/>
    <w:pPr>
      <w:keepNext/>
      <w:numPr>
        <w:ilvl w:val="2"/>
        <w:numId w:val="1"/>
      </w:numPr>
      <w:spacing w:before="240" w:after="120"/>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spacing w:before="120" w:after="0"/>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551CA"/>
    <w:rPr>
      <w:rFonts w:ascii="Trebuchet MS" w:eastAsiaTheme="majorEastAsia" w:hAnsi="Trebuchet MS" w:cstheme="majorBidi"/>
      <w:bCs/>
      <w:smallCaps/>
      <w:color w:val="365F91" w:themeColor="accent1" w:themeShade="BF"/>
      <w:kern w:val="32"/>
      <w:sz w:val="32"/>
      <w:szCs w:val="32"/>
      <w:lang w:val="da-DK"/>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
    <w:name w:val="Heading 3 Char"/>
    <w:link w:val="Heading3"/>
    <w:uiPriority w:val="99"/>
    <w:rsid w:val="00225F07"/>
    <w:rPr>
      <w:rFonts w:ascii="Trebuchet MS" w:hAnsi="Trebuchet MS" w:cs="Arial"/>
      <w:b/>
      <w:bCs/>
      <w:i/>
      <w:sz w:val="22"/>
      <w:szCs w:val="26"/>
    </w:rPr>
  </w:style>
  <w:style w:type="character" w:customStyle="1" w:styleId="Heading4Char">
    <w:name w:val="Heading 4 Char"/>
    <w:aliases w:val="Char Char,Heading 4 Char1 Char,Char Char Char Char"/>
    <w:link w:val="Heading4"/>
    <w:uiPriority w:val="99"/>
    <w:locked/>
    <w:rsid w:val="00A4407B"/>
    <w:rPr>
      <w:rFonts w:ascii="Trebuchet MS" w:hAnsi="Trebuchet MS" w:cs="Arial Unicode MS"/>
      <w:bCs/>
      <w:i/>
      <w:noProof/>
      <w:sz w:val="22"/>
      <w:szCs w:val="22"/>
      <w:lang w:val="en-US" w:eastAsia="ja-JP" w:bidi="ne-NP"/>
    </w:rPr>
  </w:style>
  <w:style w:type="character" w:customStyle="1" w:styleId="Heading5Char">
    <w:name w:val="Heading 5 Char"/>
    <w:link w:val="Heading5"/>
    <w:uiPriority w:val="99"/>
    <w:rsid w:val="00A45D50"/>
    <w:rPr>
      <w:rFonts w:ascii="Trebuchet MS" w:hAnsi="Trebuchet MS" w:cs="Arial Unicode MS"/>
      <w:iCs/>
      <w:noProof/>
      <w:sz w:val="22"/>
      <w:szCs w:val="26"/>
      <w:lang w:val="en-US" w:eastAsia="ja-JP" w:bidi="ne-NP"/>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Saisieparagraph">
    <w:name w:val="Saisie (paragraph)"/>
    <w:basedOn w:val="Normal"/>
    <w:link w:val="SaisieparagraphChar"/>
    <w:rsid w:val="008C6599"/>
    <w:pPr>
      <w:shd w:val="clear" w:color="auto" w:fill="FFFFE7"/>
      <w:spacing w:line="240" w:lineRule="auto"/>
    </w:p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4407B"/>
    <w:pPr>
      <w:tabs>
        <w:tab w:val="left" w:pos="851"/>
        <w:tab w:val="right" w:leader="dot" w:pos="9061"/>
      </w:tabs>
      <w:ind w:left="180"/>
    </w:pPr>
    <w:rPr>
      <w:smallCaps/>
      <w:noProof/>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Conseilsinvisibles">
    <w:name w:val="Conseils (invisibles)"/>
    <w:basedOn w:val="Normal"/>
    <w:rsid w:val="008C6599"/>
    <w:pPr>
      <w:spacing w:line="240" w:lineRule="auto"/>
    </w:pPr>
    <w:rPr>
      <w:vanish/>
      <w:color w:val="0000FF"/>
    </w:rPr>
  </w:style>
  <w:style w:type="character" w:customStyle="1" w:styleId="SaisieparagraphChar">
    <w:name w:val="Saisie (paragraph) Char"/>
    <w:link w:val="Saisieparagraph"/>
    <w:rsid w:val="008C6599"/>
    <w:rPr>
      <w:rFonts w:ascii="Trebuchet MS" w:hAnsi="Trebuchet MS"/>
      <w:sz w:val="22"/>
      <w:szCs w:val="22"/>
      <w:shd w:val="clear" w:color="auto" w:fill="FFFFE7"/>
      <w:lang w:val="en-GB" w:eastAsia="en-GB"/>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4407B"/>
    <w:pPr>
      <w:tabs>
        <w:tab w:val="left" w:pos="1440"/>
        <w:tab w:val="right" w:leader="dot" w:pos="9061"/>
      </w:tabs>
      <w:ind w:left="540"/>
    </w:pPr>
    <w:rPr>
      <w:i/>
      <w:noProof/>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ps">
    <w:name w:val="hps"/>
    <w:rsid w:val="00F51087"/>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link w:val="Heading2"/>
    <w:uiPriority w:val="9"/>
    <w:locked/>
    <w:rsid w:val="00225F07"/>
    <w:rPr>
      <w:rFonts w:ascii="Trebuchet MS" w:hAnsi="Trebuchet MS"/>
      <w:b/>
      <w:bCs/>
      <w:iCs/>
      <w:sz w:val="22"/>
      <w:szCs w:val="28"/>
      <w:lang w:val="en-US"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C187A"/>
    <w:pPr>
      <w:spacing w:before="0" w:after="160" w:line="256" w:lineRule="auto"/>
      <w:ind w:left="720"/>
      <w:contextualSpacing/>
      <w:jc w:val="left"/>
    </w:pPr>
    <w:rPr>
      <w:rFonts w:asciiTheme="minorHAnsi" w:eastAsiaTheme="minorHAnsi" w:hAnsiTheme="minorHAnsi" w:cstheme="minorBidi"/>
      <w:lang w:eastAsia="en-US"/>
    </w:rPr>
  </w:style>
  <w:style w:type="character" w:styleId="BookTitle">
    <w:name w:val="Book Title"/>
    <w:basedOn w:val="DefaultParagraphFont"/>
    <w:uiPriority w:val="33"/>
    <w:qFormat/>
    <w:rsid w:val="004C187A"/>
    <w:rPr>
      <w:b/>
      <w:bCs/>
      <w:i/>
      <w:iCs/>
      <w:spacing w:val="5"/>
    </w:rPr>
  </w:style>
  <w:style w:type="character" w:customStyle="1" w:styleId="pun1">
    <w:name w:val="pun1"/>
    <w:basedOn w:val="DefaultParagraphFont"/>
    <w:rsid w:val="004C187A"/>
    <w:rPr>
      <w:color w:val="303336"/>
    </w:rPr>
  </w:style>
  <w:style w:type="character" w:customStyle="1" w:styleId="pln1">
    <w:name w:val="pln1"/>
    <w:basedOn w:val="DefaultParagraphFont"/>
    <w:rsid w:val="004C187A"/>
    <w:rPr>
      <w:color w:val="303336"/>
    </w:rPr>
  </w:style>
  <w:style w:type="character" w:customStyle="1" w:styleId="str1">
    <w:name w:val="str1"/>
    <w:basedOn w:val="DefaultParagraphFont"/>
    <w:rsid w:val="004C187A"/>
    <w:rPr>
      <w:color w:val="7D27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48177">
      <w:bodyDiv w:val="1"/>
      <w:marLeft w:val="0"/>
      <w:marRight w:val="0"/>
      <w:marTop w:val="0"/>
      <w:marBottom w:val="0"/>
      <w:divBdr>
        <w:top w:val="none" w:sz="0" w:space="0" w:color="auto"/>
        <w:left w:val="none" w:sz="0" w:space="0" w:color="auto"/>
        <w:bottom w:val="none" w:sz="0" w:space="0" w:color="auto"/>
        <w:right w:val="none" w:sz="0" w:space="0" w:color="auto"/>
      </w:divBdr>
    </w:div>
    <w:div w:id="110946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s>
</file>

<file path=word/_rels/footnotes.xml.rels><?xml version="1.0" encoding="UTF-8" standalone="yes"?>
<Relationships xmlns="http://schemas.openxmlformats.org/package/2006/relationships"><Relationship Id="rId1" Type="http://schemas.openxmlformats.org/officeDocument/2006/relationships/hyperlink" Target="http://www.standardsnet.ep.parl.union.eu/standards/cms/Accueil/preconisations/P_Methodolo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9D08E-F638-4029-BAEE-C3CD468E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346B0F17</Template>
  <TotalTime>0</TotalTime>
  <Pages>1</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DTA</vt:lpstr>
    </vt:vector>
  </TitlesOfParts>
  <Company>European Parliament</Company>
  <LinksUpToDate>false</LinksUpToDate>
  <CharactersWithSpaces>14862</CharactersWithSpaces>
  <SharedDoc>false</SharedDoc>
  <HLinks>
    <vt:vector size="192" baseType="variant">
      <vt:variant>
        <vt:i4>2031630</vt:i4>
      </vt:variant>
      <vt:variant>
        <vt:i4>180</vt:i4>
      </vt:variant>
      <vt:variant>
        <vt:i4>0</vt:i4>
      </vt:variant>
      <vt:variant>
        <vt:i4>5</vt:i4>
      </vt:variant>
      <vt:variant>
        <vt:lpwstr>http://www.eicinet.ep.ec/</vt:lpwstr>
      </vt:variant>
      <vt:variant>
        <vt:lpwstr/>
      </vt:variant>
      <vt:variant>
        <vt:i4>6619212</vt:i4>
      </vt:variant>
      <vt:variant>
        <vt:i4>177</vt:i4>
      </vt:variant>
      <vt:variant>
        <vt:i4>0</vt:i4>
      </vt:variant>
      <vt:variant>
        <vt:i4>5</vt:i4>
      </vt:variant>
      <vt:variant>
        <vt:lpwstr>../../../../../../../../cms/preconisations/ingenierie-logicielle/liste_produits</vt:lpwstr>
      </vt:variant>
      <vt:variant>
        <vt:lpwstr/>
      </vt:variant>
      <vt:variant>
        <vt:i4>1310772</vt:i4>
      </vt:variant>
      <vt:variant>
        <vt:i4>170</vt:i4>
      </vt:variant>
      <vt:variant>
        <vt:i4>0</vt:i4>
      </vt:variant>
      <vt:variant>
        <vt:i4>5</vt:i4>
      </vt:variant>
      <vt:variant>
        <vt:lpwstr/>
      </vt:variant>
      <vt:variant>
        <vt:lpwstr>_Toc404765215</vt:lpwstr>
      </vt:variant>
      <vt:variant>
        <vt:i4>1310772</vt:i4>
      </vt:variant>
      <vt:variant>
        <vt:i4>164</vt:i4>
      </vt:variant>
      <vt:variant>
        <vt:i4>0</vt:i4>
      </vt:variant>
      <vt:variant>
        <vt:i4>5</vt:i4>
      </vt:variant>
      <vt:variant>
        <vt:lpwstr/>
      </vt:variant>
      <vt:variant>
        <vt:lpwstr>_Toc404765214</vt:lpwstr>
      </vt:variant>
      <vt:variant>
        <vt:i4>1310772</vt:i4>
      </vt:variant>
      <vt:variant>
        <vt:i4>158</vt:i4>
      </vt:variant>
      <vt:variant>
        <vt:i4>0</vt:i4>
      </vt:variant>
      <vt:variant>
        <vt:i4>5</vt:i4>
      </vt:variant>
      <vt:variant>
        <vt:lpwstr/>
      </vt:variant>
      <vt:variant>
        <vt:lpwstr>_Toc404765213</vt:lpwstr>
      </vt:variant>
      <vt:variant>
        <vt:i4>1310772</vt:i4>
      </vt:variant>
      <vt:variant>
        <vt:i4>152</vt:i4>
      </vt:variant>
      <vt:variant>
        <vt:i4>0</vt:i4>
      </vt:variant>
      <vt:variant>
        <vt:i4>5</vt:i4>
      </vt:variant>
      <vt:variant>
        <vt:lpwstr/>
      </vt:variant>
      <vt:variant>
        <vt:lpwstr>_Toc404765212</vt:lpwstr>
      </vt:variant>
      <vt:variant>
        <vt:i4>1310772</vt:i4>
      </vt:variant>
      <vt:variant>
        <vt:i4>146</vt:i4>
      </vt:variant>
      <vt:variant>
        <vt:i4>0</vt:i4>
      </vt:variant>
      <vt:variant>
        <vt:i4>5</vt:i4>
      </vt:variant>
      <vt:variant>
        <vt:lpwstr/>
      </vt:variant>
      <vt:variant>
        <vt:lpwstr>_Toc404765211</vt:lpwstr>
      </vt:variant>
      <vt:variant>
        <vt:i4>1310772</vt:i4>
      </vt:variant>
      <vt:variant>
        <vt:i4>140</vt:i4>
      </vt:variant>
      <vt:variant>
        <vt:i4>0</vt:i4>
      </vt:variant>
      <vt:variant>
        <vt:i4>5</vt:i4>
      </vt:variant>
      <vt:variant>
        <vt:lpwstr/>
      </vt:variant>
      <vt:variant>
        <vt:lpwstr>_Toc404765210</vt:lpwstr>
      </vt:variant>
      <vt:variant>
        <vt:i4>1376308</vt:i4>
      </vt:variant>
      <vt:variant>
        <vt:i4>134</vt:i4>
      </vt:variant>
      <vt:variant>
        <vt:i4>0</vt:i4>
      </vt:variant>
      <vt:variant>
        <vt:i4>5</vt:i4>
      </vt:variant>
      <vt:variant>
        <vt:lpwstr/>
      </vt:variant>
      <vt:variant>
        <vt:lpwstr>_Toc404765209</vt:lpwstr>
      </vt:variant>
      <vt:variant>
        <vt:i4>1376308</vt:i4>
      </vt:variant>
      <vt:variant>
        <vt:i4>128</vt:i4>
      </vt:variant>
      <vt:variant>
        <vt:i4>0</vt:i4>
      </vt:variant>
      <vt:variant>
        <vt:i4>5</vt:i4>
      </vt:variant>
      <vt:variant>
        <vt:lpwstr/>
      </vt:variant>
      <vt:variant>
        <vt:lpwstr>_Toc404765208</vt:lpwstr>
      </vt:variant>
      <vt:variant>
        <vt:i4>1376308</vt:i4>
      </vt:variant>
      <vt:variant>
        <vt:i4>122</vt:i4>
      </vt:variant>
      <vt:variant>
        <vt:i4>0</vt:i4>
      </vt:variant>
      <vt:variant>
        <vt:i4>5</vt:i4>
      </vt:variant>
      <vt:variant>
        <vt:lpwstr/>
      </vt:variant>
      <vt:variant>
        <vt:lpwstr>_Toc404765207</vt:lpwstr>
      </vt:variant>
      <vt:variant>
        <vt:i4>1376308</vt:i4>
      </vt:variant>
      <vt:variant>
        <vt:i4>116</vt:i4>
      </vt:variant>
      <vt:variant>
        <vt:i4>0</vt:i4>
      </vt:variant>
      <vt:variant>
        <vt:i4>5</vt:i4>
      </vt:variant>
      <vt:variant>
        <vt:lpwstr/>
      </vt:variant>
      <vt:variant>
        <vt:lpwstr>_Toc404765206</vt:lpwstr>
      </vt:variant>
      <vt:variant>
        <vt:i4>1376308</vt:i4>
      </vt:variant>
      <vt:variant>
        <vt:i4>110</vt:i4>
      </vt:variant>
      <vt:variant>
        <vt:i4>0</vt:i4>
      </vt:variant>
      <vt:variant>
        <vt:i4>5</vt:i4>
      </vt:variant>
      <vt:variant>
        <vt:lpwstr/>
      </vt:variant>
      <vt:variant>
        <vt:lpwstr>_Toc404765205</vt:lpwstr>
      </vt:variant>
      <vt:variant>
        <vt:i4>1376308</vt:i4>
      </vt:variant>
      <vt:variant>
        <vt:i4>104</vt:i4>
      </vt:variant>
      <vt:variant>
        <vt:i4>0</vt:i4>
      </vt:variant>
      <vt:variant>
        <vt:i4>5</vt:i4>
      </vt:variant>
      <vt:variant>
        <vt:lpwstr/>
      </vt:variant>
      <vt:variant>
        <vt:lpwstr>_Toc404765204</vt:lpwstr>
      </vt:variant>
      <vt:variant>
        <vt:i4>1376308</vt:i4>
      </vt:variant>
      <vt:variant>
        <vt:i4>98</vt:i4>
      </vt:variant>
      <vt:variant>
        <vt:i4>0</vt:i4>
      </vt:variant>
      <vt:variant>
        <vt:i4>5</vt:i4>
      </vt:variant>
      <vt:variant>
        <vt:lpwstr/>
      </vt:variant>
      <vt:variant>
        <vt:lpwstr>_Toc404765203</vt:lpwstr>
      </vt:variant>
      <vt:variant>
        <vt:i4>1376308</vt:i4>
      </vt:variant>
      <vt:variant>
        <vt:i4>92</vt:i4>
      </vt:variant>
      <vt:variant>
        <vt:i4>0</vt:i4>
      </vt:variant>
      <vt:variant>
        <vt:i4>5</vt:i4>
      </vt:variant>
      <vt:variant>
        <vt:lpwstr/>
      </vt:variant>
      <vt:variant>
        <vt:lpwstr>_Toc404765202</vt:lpwstr>
      </vt:variant>
      <vt:variant>
        <vt:i4>1376308</vt:i4>
      </vt:variant>
      <vt:variant>
        <vt:i4>86</vt:i4>
      </vt:variant>
      <vt:variant>
        <vt:i4>0</vt:i4>
      </vt:variant>
      <vt:variant>
        <vt:i4>5</vt:i4>
      </vt:variant>
      <vt:variant>
        <vt:lpwstr/>
      </vt:variant>
      <vt:variant>
        <vt:lpwstr>_Toc404765201</vt:lpwstr>
      </vt:variant>
      <vt:variant>
        <vt:i4>1376308</vt:i4>
      </vt:variant>
      <vt:variant>
        <vt:i4>80</vt:i4>
      </vt:variant>
      <vt:variant>
        <vt:i4>0</vt:i4>
      </vt:variant>
      <vt:variant>
        <vt:i4>5</vt:i4>
      </vt:variant>
      <vt:variant>
        <vt:lpwstr/>
      </vt:variant>
      <vt:variant>
        <vt:lpwstr>_Toc404765200</vt:lpwstr>
      </vt:variant>
      <vt:variant>
        <vt:i4>1835063</vt:i4>
      </vt:variant>
      <vt:variant>
        <vt:i4>74</vt:i4>
      </vt:variant>
      <vt:variant>
        <vt:i4>0</vt:i4>
      </vt:variant>
      <vt:variant>
        <vt:i4>5</vt:i4>
      </vt:variant>
      <vt:variant>
        <vt:lpwstr/>
      </vt:variant>
      <vt:variant>
        <vt:lpwstr>_Toc404765199</vt:lpwstr>
      </vt:variant>
      <vt:variant>
        <vt:i4>1835063</vt:i4>
      </vt:variant>
      <vt:variant>
        <vt:i4>68</vt:i4>
      </vt:variant>
      <vt:variant>
        <vt:i4>0</vt:i4>
      </vt:variant>
      <vt:variant>
        <vt:i4>5</vt:i4>
      </vt:variant>
      <vt:variant>
        <vt:lpwstr/>
      </vt:variant>
      <vt:variant>
        <vt:lpwstr>_Toc404765198</vt:lpwstr>
      </vt:variant>
      <vt:variant>
        <vt:i4>1835063</vt:i4>
      </vt:variant>
      <vt:variant>
        <vt:i4>62</vt:i4>
      </vt:variant>
      <vt:variant>
        <vt:i4>0</vt:i4>
      </vt:variant>
      <vt:variant>
        <vt:i4>5</vt:i4>
      </vt:variant>
      <vt:variant>
        <vt:lpwstr/>
      </vt:variant>
      <vt:variant>
        <vt:lpwstr>_Toc404765197</vt:lpwstr>
      </vt:variant>
      <vt:variant>
        <vt:i4>1835063</vt:i4>
      </vt:variant>
      <vt:variant>
        <vt:i4>56</vt:i4>
      </vt:variant>
      <vt:variant>
        <vt:i4>0</vt:i4>
      </vt:variant>
      <vt:variant>
        <vt:i4>5</vt:i4>
      </vt:variant>
      <vt:variant>
        <vt:lpwstr/>
      </vt:variant>
      <vt:variant>
        <vt:lpwstr>_Toc404765196</vt:lpwstr>
      </vt:variant>
      <vt:variant>
        <vt:i4>1835063</vt:i4>
      </vt:variant>
      <vt:variant>
        <vt:i4>50</vt:i4>
      </vt:variant>
      <vt:variant>
        <vt:i4>0</vt:i4>
      </vt:variant>
      <vt:variant>
        <vt:i4>5</vt:i4>
      </vt:variant>
      <vt:variant>
        <vt:lpwstr/>
      </vt:variant>
      <vt:variant>
        <vt:lpwstr>_Toc404765195</vt:lpwstr>
      </vt:variant>
      <vt:variant>
        <vt:i4>1835063</vt:i4>
      </vt:variant>
      <vt:variant>
        <vt:i4>44</vt:i4>
      </vt:variant>
      <vt:variant>
        <vt:i4>0</vt:i4>
      </vt:variant>
      <vt:variant>
        <vt:i4>5</vt:i4>
      </vt:variant>
      <vt:variant>
        <vt:lpwstr/>
      </vt:variant>
      <vt:variant>
        <vt:lpwstr>_Toc404765194</vt:lpwstr>
      </vt:variant>
      <vt:variant>
        <vt:i4>1835063</vt:i4>
      </vt:variant>
      <vt:variant>
        <vt:i4>38</vt:i4>
      </vt:variant>
      <vt:variant>
        <vt:i4>0</vt:i4>
      </vt:variant>
      <vt:variant>
        <vt:i4>5</vt:i4>
      </vt:variant>
      <vt:variant>
        <vt:lpwstr/>
      </vt:variant>
      <vt:variant>
        <vt:lpwstr>_Toc404765193</vt:lpwstr>
      </vt:variant>
      <vt:variant>
        <vt:i4>1835063</vt:i4>
      </vt:variant>
      <vt:variant>
        <vt:i4>32</vt:i4>
      </vt:variant>
      <vt:variant>
        <vt:i4>0</vt:i4>
      </vt:variant>
      <vt:variant>
        <vt:i4>5</vt:i4>
      </vt:variant>
      <vt:variant>
        <vt:lpwstr/>
      </vt:variant>
      <vt:variant>
        <vt:lpwstr>_Toc404765192</vt:lpwstr>
      </vt:variant>
      <vt:variant>
        <vt:i4>1835063</vt:i4>
      </vt:variant>
      <vt:variant>
        <vt:i4>26</vt:i4>
      </vt:variant>
      <vt:variant>
        <vt:i4>0</vt:i4>
      </vt:variant>
      <vt:variant>
        <vt:i4>5</vt:i4>
      </vt:variant>
      <vt:variant>
        <vt:lpwstr/>
      </vt:variant>
      <vt:variant>
        <vt:lpwstr>_Toc404765191</vt:lpwstr>
      </vt:variant>
      <vt:variant>
        <vt:i4>1835063</vt:i4>
      </vt:variant>
      <vt:variant>
        <vt:i4>20</vt:i4>
      </vt:variant>
      <vt:variant>
        <vt:i4>0</vt:i4>
      </vt:variant>
      <vt:variant>
        <vt:i4>5</vt:i4>
      </vt:variant>
      <vt:variant>
        <vt:lpwstr/>
      </vt:variant>
      <vt:variant>
        <vt:lpwstr>_Toc404765190</vt:lpwstr>
      </vt:variant>
      <vt:variant>
        <vt:i4>1900599</vt:i4>
      </vt:variant>
      <vt:variant>
        <vt:i4>14</vt:i4>
      </vt:variant>
      <vt:variant>
        <vt:i4>0</vt:i4>
      </vt:variant>
      <vt:variant>
        <vt:i4>5</vt:i4>
      </vt:variant>
      <vt:variant>
        <vt:lpwstr/>
      </vt:variant>
      <vt:variant>
        <vt:lpwstr>_Toc404765189</vt:lpwstr>
      </vt:variant>
      <vt:variant>
        <vt:i4>1900599</vt:i4>
      </vt:variant>
      <vt:variant>
        <vt:i4>8</vt:i4>
      </vt:variant>
      <vt:variant>
        <vt:i4>0</vt:i4>
      </vt:variant>
      <vt:variant>
        <vt:i4>5</vt:i4>
      </vt:variant>
      <vt:variant>
        <vt:lpwstr/>
      </vt:variant>
      <vt:variant>
        <vt:lpwstr>_Toc404765188</vt:lpwstr>
      </vt:variant>
      <vt:variant>
        <vt:i4>1900599</vt:i4>
      </vt:variant>
      <vt:variant>
        <vt:i4>2</vt:i4>
      </vt:variant>
      <vt:variant>
        <vt:i4>0</vt:i4>
      </vt:variant>
      <vt:variant>
        <vt:i4>5</vt:i4>
      </vt:variant>
      <vt:variant>
        <vt:lpwstr/>
      </vt:variant>
      <vt:variant>
        <vt:lpwstr>_Toc404765187</vt:lpwstr>
      </vt:variant>
      <vt:variant>
        <vt:i4>1638524</vt:i4>
      </vt:variant>
      <vt:variant>
        <vt:i4>0</vt:i4>
      </vt:variant>
      <vt:variant>
        <vt:i4>0</vt:i4>
      </vt:variant>
      <vt:variant>
        <vt:i4>5</vt:i4>
      </vt:variant>
      <vt:variant>
        <vt:lpwstr>../../../../../../../../cms/Accueil/preconisations/P_Methodologie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dc:title>
  <dc:creator>KASPRZAK Jacques</dc:creator>
  <cp:lastModifiedBy>CERRO GINES Jesus</cp:lastModifiedBy>
  <cp:revision>2</cp:revision>
  <cp:lastPrinted>2016-10-13T09:57:00Z</cp:lastPrinted>
  <dcterms:created xsi:type="dcterms:W3CDTF">2016-11-24T12:15:00Z</dcterms:created>
  <dcterms:modified xsi:type="dcterms:W3CDTF">2016-11-24T12:15:00Z</dcterms:modified>
</cp:coreProperties>
</file>