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5B0" w:rsidRPr="00CF6A35" w:rsidRDefault="004210A4" w:rsidP="00CF6A35">
      <w:pPr>
        <w:jc w:val="center"/>
        <w:rPr>
          <w:rFonts w:ascii="Arial" w:hAnsi="Arial" w:cs="Arial"/>
          <w:b/>
          <w:sz w:val="28"/>
          <w:szCs w:val="28"/>
        </w:rPr>
      </w:pPr>
      <w:r w:rsidRPr="00CF6A35">
        <w:rPr>
          <w:rFonts w:ascii="Arial" w:hAnsi="Arial" w:cs="Arial"/>
          <w:b/>
          <w:sz w:val="28"/>
          <w:szCs w:val="28"/>
        </w:rPr>
        <w:t>Plano Familiar Bom Jesus</w:t>
      </w:r>
    </w:p>
    <w:p w:rsidR="004210A4" w:rsidRDefault="004210A4" w:rsidP="00CD38AA">
      <w:pPr>
        <w:jc w:val="center"/>
        <w:rPr>
          <w:rFonts w:ascii="Arial" w:hAnsi="Arial" w:cs="Arial"/>
          <w:b/>
          <w:sz w:val="24"/>
          <w:szCs w:val="24"/>
        </w:rPr>
      </w:pPr>
      <w:r w:rsidRPr="00CF6A35">
        <w:rPr>
          <w:rFonts w:ascii="Arial" w:hAnsi="Arial" w:cs="Arial"/>
          <w:b/>
          <w:sz w:val="24"/>
          <w:szCs w:val="24"/>
        </w:rPr>
        <w:t>Contrato de Prestação de Serviço Funeral</w:t>
      </w:r>
    </w:p>
    <w:p w:rsidR="00282948" w:rsidRPr="00CF6A35" w:rsidRDefault="00282948" w:rsidP="00CF6A35">
      <w:pPr>
        <w:jc w:val="both"/>
        <w:rPr>
          <w:rFonts w:ascii="Arial" w:hAnsi="Arial" w:cs="Arial"/>
          <w:b/>
          <w:sz w:val="24"/>
          <w:szCs w:val="24"/>
        </w:rPr>
      </w:pPr>
    </w:p>
    <w:p w:rsidR="004210A4" w:rsidRPr="00CF6A35" w:rsidRDefault="004210A4" w:rsidP="00CF6A35">
      <w:pPr>
        <w:spacing w:line="360" w:lineRule="auto"/>
        <w:ind w:firstLine="851"/>
        <w:jc w:val="both"/>
        <w:rPr>
          <w:rFonts w:ascii="Arial" w:hAnsi="Arial" w:cs="Arial"/>
          <w:sz w:val="24"/>
          <w:szCs w:val="24"/>
        </w:rPr>
      </w:pPr>
      <w:r w:rsidRPr="00CF6A35">
        <w:rPr>
          <w:rFonts w:ascii="Arial" w:hAnsi="Arial" w:cs="Arial"/>
          <w:sz w:val="24"/>
          <w:szCs w:val="24"/>
        </w:rPr>
        <w:t xml:space="preserve">Por este instrumento particular de Contrato de Prestação de Serviços de um lado </w:t>
      </w:r>
      <w:r w:rsidRPr="00AE1AEA">
        <w:rPr>
          <w:rFonts w:ascii="Arial" w:hAnsi="Arial" w:cs="Arial"/>
          <w:b/>
          <w:sz w:val="24"/>
          <w:szCs w:val="24"/>
        </w:rPr>
        <w:t>DIRCEU LOPES DIAS FUNERÁRIA ME</w:t>
      </w:r>
      <w:r w:rsidRPr="00CF6A35">
        <w:rPr>
          <w:rFonts w:ascii="Arial" w:hAnsi="Arial" w:cs="Arial"/>
          <w:sz w:val="24"/>
          <w:szCs w:val="24"/>
        </w:rPr>
        <w:t xml:space="preserve">, doravante denominado simplesmente </w:t>
      </w:r>
      <w:r w:rsidRPr="00AE1AEA">
        <w:rPr>
          <w:rFonts w:ascii="Arial" w:hAnsi="Arial" w:cs="Arial"/>
          <w:b/>
          <w:sz w:val="24"/>
          <w:szCs w:val="24"/>
        </w:rPr>
        <w:t>SERVIÇO DE LUTO</w:t>
      </w:r>
      <w:r w:rsidRPr="00CF6A35">
        <w:rPr>
          <w:rFonts w:ascii="Arial" w:hAnsi="Arial" w:cs="Arial"/>
          <w:sz w:val="24"/>
          <w:szCs w:val="24"/>
        </w:rPr>
        <w:t>, com sede à Rua João dos Santos, 985 – Centro – Ipaussu – SP e inscrita no Ministério da Fazenda com CNPJ 02.456.331/0001-66 e Inscrição Estadual 357.007.113.111 e Sr(a) (Nome do Contratante) doravante denominado simplesmente contribuinte, têm entre si, justo e contratado o que segue mediante cláusulas e condições:</w:t>
      </w:r>
    </w:p>
    <w:p w:rsidR="004210A4" w:rsidRPr="00CF6A35" w:rsidRDefault="004210A4" w:rsidP="00CF6A35">
      <w:pPr>
        <w:spacing w:line="360" w:lineRule="auto"/>
        <w:ind w:firstLine="851"/>
        <w:jc w:val="both"/>
        <w:rPr>
          <w:rFonts w:ascii="Arial" w:hAnsi="Arial" w:cs="Arial"/>
          <w:sz w:val="24"/>
          <w:szCs w:val="24"/>
        </w:rPr>
      </w:pPr>
      <w:r w:rsidRPr="00CF6A35">
        <w:rPr>
          <w:rFonts w:ascii="Arial" w:hAnsi="Arial" w:cs="Arial"/>
          <w:sz w:val="24"/>
          <w:szCs w:val="24"/>
        </w:rPr>
        <w:t xml:space="preserve">1º) O Serviço a que se refere este contrato será prestado exclusivamente pela </w:t>
      </w:r>
      <w:r w:rsidRPr="00CF6A35">
        <w:rPr>
          <w:rFonts w:ascii="Arial" w:hAnsi="Arial" w:cs="Arial"/>
          <w:b/>
          <w:sz w:val="24"/>
          <w:szCs w:val="24"/>
        </w:rPr>
        <w:t>ORGANIZAÇÃO SOCIAL DE LUTO BOM JESUS</w:t>
      </w:r>
      <w:r w:rsidRPr="00CF6A35">
        <w:rPr>
          <w:rFonts w:ascii="Arial" w:hAnsi="Arial" w:cs="Arial"/>
          <w:sz w:val="24"/>
          <w:szCs w:val="24"/>
        </w:rPr>
        <w:t xml:space="preserve"> que assina o presente como interveniente.</w:t>
      </w:r>
    </w:p>
    <w:p w:rsidR="004210A4" w:rsidRPr="00CF6A35" w:rsidRDefault="004210A4" w:rsidP="00CF6A35">
      <w:pPr>
        <w:spacing w:line="360" w:lineRule="auto"/>
        <w:ind w:firstLine="851"/>
        <w:jc w:val="both"/>
        <w:rPr>
          <w:rFonts w:ascii="Arial" w:hAnsi="Arial" w:cs="Arial"/>
          <w:sz w:val="24"/>
          <w:szCs w:val="24"/>
        </w:rPr>
      </w:pPr>
      <w:r w:rsidRPr="00CF6A35">
        <w:rPr>
          <w:rFonts w:ascii="Arial" w:hAnsi="Arial" w:cs="Arial"/>
          <w:sz w:val="24"/>
          <w:szCs w:val="24"/>
        </w:rPr>
        <w:t xml:space="preserve">2º) O Presente contrato é intransferível e por tempo determinado de 4 (quatro) anos, prorrogável sempre sucessivamente e automaticamente por igual período. (cuja prorrogação será feita sem novas despesas). Porém, se em qualquer época sua rescisão for pedida pelo contribuinte, perderá este em favor do Serviço de Luto, tudo o que já houver pago, e se for pedida pelo Serviço de Luto fica este obrigado a devolver ao contribuinte o valor das prestações pagas com base no preço da aquisição, mais juros e correção, com </w:t>
      </w:r>
      <w:r w:rsidR="00B219EC" w:rsidRPr="00CF6A35">
        <w:rPr>
          <w:rFonts w:ascii="Arial" w:hAnsi="Arial" w:cs="Arial"/>
          <w:sz w:val="24"/>
          <w:szCs w:val="24"/>
        </w:rPr>
        <w:t>exceção</w:t>
      </w:r>
      <w:r w:rsidRPr="00CF6A35">
        <w:rPr>
          <w:rFonts w:ascii="Arial" w:hAnsi="Arial" w:cs="Arial"/>
          <w:sz w:val="24"/>
          <w:szCs w:val="24"/>
        </w:rPr>
        <w:t xml:space="preserve"> </w:t>
      </w:r>
      <w:r w:rsidR="00B219EC" w:rsidRPr="00CF6A35">
        <w:rPr>
          <w:rFonts w:ascii="Arial" w:hAnsi="Arial" w:cs="Arial"/>
          <w:sz w:val="24"/>
          <w:szCs w:val="24"/>
        </w:rPr>
        <w:t>das contribuições de funerais efetuados, isto se o seu contrato não tenha sido atendido.</w:t>
      </w:r>
    </w:p>
    <w:p w:rsidR="00B219EC" w:rsidRPr="00CF6A35" w:rsidRDefault="00B219EC" w:rsidP="00CF6A35">
      <w:pPr>
        <w:spacing w:line="360" w:lineRule="auto"/>
        <w:ind w:firstLine="851"/>
        <w:jc w:val="both"/>
        <w:rPr>
          <w:rFonts w:ascii="Arial" w:hAnsi="Arial" w:cs="Arial"/>
          <w:sz w:val="24"/>
          <w:szCs w:val="24"/>
        </w:rPr>
      </w:pPr>
      <w:r w:rsidRPr="00CF6A35">
        <w:rPr>
          <w:rFonts w:ascii="Arial" w:hAnsi="Arial" w:cs="Arial"/>
          <w:sz w:val="24"/>
          <w:szCs w:val="24"/>
        </w:rPr>
        <w:tab/>
        <w:t xml:space="preserve">§ único – O contribuinte cujo contrato já tenha sido atendido pelo </w:t>
      </w:r>
      <w:r w:rsidRPr="00AE1AEA">
        <w:rPr>
          <w:rFonts w:ascii="Arial" w:hAnsi="Arial" w:cs="Arial"/>
          <w:b/>
          <w:sz w:val="24"/>
          <w:szCs w:val="24"/>
        </w:rPr>
        <w:t>SERVIÇO DE LUTO</w:t>
      </w:r>
      <w:r w:rsidRPr="00CF6A35">
        <w:rPr>
          <w:rFonts w:ascii="Arial" w:hAnsi="Arial" w:cs="Arial"/>
          <w:sz w:val="24"/>
          <w:szCs w:val="24"/>
        </w:rPr>
        <w:t>, não poderá pedir sua rescisão antes de quatro anos, sob pena de reembolsar ao Serviço de Luto em 50% do valor das despesas ocorridas com funerais atendidos no seu contrato.</w:t>
      </w:r>
    </w:p>
    <w:p w:rsidR="00B219EC" w:rsidRPr="00CF6A35" w:rsidRDefault="00B219EC" w:rsidP="00CF6A35">
      <w:pPr>
        <w:spacing w:line="360" w:lineRule="auto"/>
        <w:ind w:firstLine="851"/>
        <w:jc w:val="both"/>
        <w:rPr>
          <w:rFonts w:ascii="Arial" w:hAnsi="Arial" w:cs="Arial"/>
          <w:sz w:val="24"/>
          <w:szCs w:val="24"/>
        </w:rPr>
      </w:pPr>
      <w:r w:rsidRPr="00CF6A35">
        <w:rPr>
          <w:rFonts w:ascii="Arial" w:hAnsi="Arial" w:cs="Arial"/>
          <w:sz w:val="24"/>
          <w:szCs w:val="24"/>
        </w:rPr>
        <w:t xml:space="preserve">3º) Participam da inscrição de </w:t>
      </w:r>
      <w:r w:rsidRPr="00AE1AEA">
        <w:rPr>
          <w:rFonts w:ascii="Arial" w:hAnsi="Arial" w:cs="Arial"/>
          <w:b/>
          <w:sz w:val="24"/>
          <w:szCs w:val="24"/>
        </w:rPr>
        <w:t>SERVIÇO DE LUTO</w:t>
      </w:r>
      <w:r w:rsidRPr="00CF6A35">
        <w:rPr>
          <w:rFonts w:ascii="Arial" w:hAnsi="Arial" w:cs="Arial"/>
          <w:sz w:val="24"/>
          <w:szCs w:val="24"/>
        </w:rPr>
        <w:t>: contribuinte, cônjuge, seus filhos solteiros sem limite de idade, seus pais e seus sogros. O nascituro só será incluído mediante a apresentação da certidão de nascimento.</w:t>
      </w:r>
    </w:p>
    <w:p w:rsidR="00B219EC" w:rsidRDefault="00B219EC" w:rsidP="00CF6A35">
      <w:pPr>
        <w:spacing w:line="360" w:lineRule="auto"/>
        <w:ind w:firstLine="851"/>
        <w:jc w:val="both"/>
        <w:rPr>
          <w:rFonts w:ascii="Arial" w:hAnsi="Arial" w:cs="Arial"/>
          <w:sz w:val="24"/>
          <w:szCs w:val="24"/>
        </w:rPr>
      </w:pPr>
      <w:r w:rsidRPr="00CF6A35">
        <w:rPr>
          <w:rFonts w:ascii="Arial" w:hAnsi="Arial" w:cs="Arial"/>
          <w:sz w:val="24"/>
          <w:szCs w:val="24"/>
        </w:rPr>
        <w:lastRenderedPageBreak/>
        <w:tab/>
        <w:t>§</w:t>
      </w:r>
      <w:r w:rsidR="00CF6A35" w:rsidRPr="00CF6A35">
        <w:rPr>
          <w:rFonts w:ascii="Arial" w:hAnsi="Arial" w:cs="Arial"/>
          <w:sz w:val="24"/>
          <w:szCs w:val="24"/>
        </w:rPr>
        <w:t xml:space="preserve"> </w:t>
      </w:r>
      <w:r w:rsidR="004A3C1F">
        <w:rPr>
          <w:rFonts w:ascii="Arial" w:hAnsi="Arial" w:cs="Arial"/>
          <w:sz w:val="24"/>
          <w:szCs w:val="24"/>
        </w:rPr>
        <w:t xml:space="preserve">único </w:t>
      </w:r>
      <w:r w:rsidR="00CF6A35" w:rsidRPr="00CF6A35">
        <w:rPr>
          <w:rFonts w:ascii="Arial" w:hAnsi="Arial" w:cs="Arial"/>
          <w:sz w:val="24"/>
          <w:szCs w:val="24"/>
        </w:rPr>
        <w:t>- Em caso de falecimento do contribuinte o presente contrato será respeitado em seus direitos e obrigações pelo responsável pela continuidade.</w:t>
      </w:r>
    </w:p>
    <w:p w:rsidR="004A3C1F" w:rsidRDefault="004A3C1F" w:rsidP="00CF6A35">
      <w:pPr>
        <w:spacing w:line="360" w:lineRule="auto"/>
        <w:ind w:firstLine="851"/>
        <w:jc w:val="both"/>
        <w:rPr>
          <w:rFonts w:ascii="Arial" w:hAnsi="Arial" w:cs="Arial"/>
          <w:sz w:val="24"/>
          <w:szCs w:val="24"/>
        </w:rPr>
      </w:pPr>
      <w:r>
        <w:rPr>
          <w:rFonts w:ascii="Arial" w:hAnsi="Arial" w:cs="Arial"/>
          <w:sz w:val="24"/>
          <w:szCs w:val="24"/>
        </w:rPr>
        <w:t xml:space="preserve">4º) O </w:t>
      </w:r>
      <w:r w:rsidRPr="00AE1AEA">
        <w:rPr>
          <w:rFonts w:ascii="Arial" w:hAnsi="Arial" w:cs="Arial"/>
          <w:b/>
          <w:sz w:val="24"/>
          <w:szCs w:val="24"/>
        </w:rPr>
        <w:t>SERVIÇO DE LUTO</w:t>
      </w:r>
      <w:r>
        <w:rPr>
          <w:rFonts w:ascii="Arial" w:hAnsi="Arial" w:cs="Arial"/>
          <w:sz w:val="24"/>
          <w:szCs w:val="24"/>
        </w:rPr>
        <w:t xml:space="preserve"> operará em área de </w:t>
      </w:r>
      <w:r w:rsidRPr="00AE1AEA">
        <w:rPr>
          <w:rFonts w:ascii="Arial" w:hAnsi="Arial" w:cs="Arial"/>
          <w:b/>
          <w:sz w:val="24"/>
          <w:szCs w:val="24"/>
        </w:rPr>
        <w:t>200 KM</w:t>
      </w:r>
      <w:r>
        <w:rPr>
          <w:rFonts w:ascii="Arial" w:hAnsi="Arial" w:cs="Arial"/>
          <w:sz w:val="24"/>
          <w:szCs w:val="24"/>
        </w:rPr>
        <w:t xml:space="preserve"> de raio, tornando como ponto de partida a cidade onde for o contrato assinado, dentro do qual o contribuinte não poderá se utilizar de outra empresa, pagando ao SERVIÇO DE LUTO a quilometragem que exceder.</w:t>
      </w:r>
    </w:p>
    <w:p w:rsidR="004A3C1F" w:rsidRDefault="004A3C1F" w:rsidP="00CF6A35">
      <w:pPr>
        <w:spacing w:line="360" w:lineRule="auto"/>
        <w:ind w:firstLine="851"/>
        <w:jc w:val="both"/>
        <w:rPr>
          <w:rFonts w:ascii="Arial" w:hAnsi="Arial" w:cs="Arial"/>
          <w:sz w:val="24"/>
          <w:szCs w:val="24"/>
        </w:rPr>
      </w:pPr>
      <w:r>
        <w:rPr>
          <w:rFonts w:ascii="Arial" w:hAnsi="Arial" w:cs="Arial"/>
          <w:sz w:val="24"/>
          <w:szCs w:val="24"/>
        </w:rPr>
        <w:t xml:space="preserve">5º) Para solicitação do </w:t>
      </w:r>
      <w:r w:rsidRPr="00AE1AEA">
        <w:rPr>
          <w:rFonts w:ascii="Arial" w:hAnsi="Arial" w:cs="Arial"/>
          <w:b/>
          <w:sz w:val="24"/>
          <w:szCs w:val="24"/>
        </w:rPr>
        <w:t>SERVIÇO DE LUTO</w:t>
      </w:r>
      <w:r>
        <w:rPr>
          <w:rFonts w:ascii="Arial" w:hAnsi="Arial" w:cs="Arial"/>
          <w:sz w:val="24"/>
          <w:szCs w:val="24"/>
        </w:rPr>
        <w:t>, basta somente a apresentação do contrato.</w:t>
      </w:r>
    </w:p>
    <w:p w:rsidR="004A3C1F" w:rsidRDefault="004A3C1F" w:rsidP="00CF6A35">
      <w:pPr>
        <w:spacing w:line="360" w:lineRule="auto"/>
        <w:ind w:firstLine="851"/>
        <w:jc w:val="both"/>
        <w:rPr>
          <w:rFonts w:ascii="Arial" w:hAnsi="Arial" w:cs="Arial"/>
          <w:sz w:val="24"/>
          <w:szCs w:val="24"/>
        </w:rPr>
      </w:pPr>
      <w:r>
        <w:rPr>
          <w:rFonts w:ascii="Arial" w:hAnsi="Arial" w:cs="Arial"/>
          <w:sz w:val="24"/>
          <w:szCs w:val="24"/>
        </w:rPr>
        <w:t xml:space="preserve">6º) O </w:t>
      </w:r>
      <w:r w:rsidRPr="00AE1AEA">
        <w:rPr>
          <w:rFonts w:ascii="Arial" w:hAnsi="Arial" w:cs="Arial"/>
          <w:b/>
          <w:sz w:val="24"/>
          <w:szCs w:val="24"/>
        </w:rPr>
        <w:t>SERVIÇO DE LUTO</w:t>
      </w:r>
      <w:r>
        <w:rPr>
          <w:rFonts w:ascii="Arial" w:hAnsi="Arial" w:cs="Arial"/>
          <w:sz w:val="24"/>
          <w:szCs w:val="24"/>
        </w:rPr>
        <w:t xml:space="preserve"> exibirá em seus escritórios aos interessados a relação de todos os já inscritos em seu grupo.</w:t>
      </w:r>
    </w:p>
    <w:p w:rsidR="004A3C1F" w:rsidRDefault="004A3C1F" w:rsidP="00CF6A35">
      <w:pPr>
        <w:spacing w:line="360" w:lineRule="auto"/>
        <w:ind w:firstLine="851"/>
        <w:jc w:val="both"/>
        <w:rPr>
          <w:rFonts w:ascii="Arial" w:hAnsi="Arial" w:cs="Arial"/>
          <w:sz w:val="24"/>
          <w:szCs w:val="24"/>
        </w:rPr>
      </w:pPr>
      <w:r>
        <w:rPr>
          <w:rFonts w:ascii="Arial" w:hAnsi="Arial" w:cs="Arial"/>
          <w:sz w:val="24"/>
          <w:szCs w:val="24"/>
        </w:rPr>
        <w:t>7º) Suspende-se a garantia conferida por esse contrato em casos de calamidade pública, epidemia e catástrofe.</w:t>
      </w:r>
    </w:p>
    <w:p w:rsidR="004A3C1F" w:rsidRDefault="004A3C1F" w:rsidP="00CF6A35">
      <w:pPr>
        <w:spacing w:line="360" w:lineRule="auto"/>
        <w:ind w:firstLine="851"/>
        <w:jc w:val="both"/>
        <w:rPr>
          <w:rFonts w:ascii="Arial" w:hAnsi="Arial" w:cs="Arial"/>
          <w:sz w:val="24"/>
          <w:szCs w:val="24"/>
        </w:rPr>
      </w:pPr>
      <w:r>
        <w:rPr>
          <w:rFonts w:ascii="Arial" w:hAnsi="Arial" w:cs="Arial"/>
          <w:sz w:val="24"/>
          <w:szCs w:val="24"/>
        </w:rPr>
        <w:t xml:space="preserve">8º) É facultado ao </w:t>
      </w:r>
      <w:r w:rsidRPr="00AE1AEA">
        <w:rPr>
          <w:rFonts w:ascii="Arial" w:hAnsi="Arial" w:cs="Arial"/>
          <w:b/>
          <w:sz w:val="24"/>
          <w:szCs w:val="24"/>
        </w:rPr>
        <w:t>SERVIÇO DE LUTO</w:t>
      </w:r>
      <w:r>
        <w:rPr>
          <w:rFonts w:ascii="Arial" w:hAnsi="Arial" w:cs="Arial"/>
          <w:sz w:val="24"/>
          <w:szCs w:val="24"/>
        </w:rPr>
        <w:t xml:space="preserve"> agregar novos contribuintes, em quaisquer grupos já formados, sempre que houver desistência, anulação e cancelamento de algum contrato em vigor, a fim de preservar o número de 500 contribuintes em cada grupo.</w:t>
      </w:r>
    </w:p>
    <w:p w:rsidR="004A3C1F" w:rsidRDefault="004A3C1F" w:rsidP="00CF6A35">
      <w:pPr>
        <w:spacing w:line="360" w:lineRule="auto"/>
        <w:ind w:firstLine="851"/>
        <w:jc w:val="both"/>
        <w:rPr>
          <w:rFonts w:ascii="Arial" w:hAnsi="Arial" w:cs="Arial"/>
          <w:sz w:val="24"/>
          <w:szCs w:val="24"/>
        </w:rPr>
      </w:pPr>
      <w:r>
        <w:rPr>
          <w:rFonts w:ascii="Arial" w:hAnsi="Arial" w:cs="Arial"/>
          <w:sz w:val="24"/>
          <w:szCs w:val="24"/>
        </w:rPr>
        <w:t xml:space="preserve">§ único – Nesta hipótese é obrigatório ao </w:t>
      </w:r>
      <w:r w:rsidRPr="00AE1AEA">
        <w:rPr>
          <w:rFonts w:ascii="Arial" w:hAnsi="Arial" w:cs="Arial"/>
          <w:b/>
          <w:sz w:val="24"/>
          <w:szCs w:val="24"/>
        </w:rPr>
        <w:t>SERVIÇO DE LUTO</w:t>
      </w:r>
      <w:r>
        <w:rPr>
          <w:rFonts w:ascii="Arial" w:hAnsi="Arial" w:cs="Arial"/>
          <w:sz w:val="24"/>
          <w:szCs w:val="24"/>
        </w:rPr>
        <w:t xml:space="preserve"> cobrar do contribuinte recém engajado a taxa de despesas com formulários de contratos e registros, contribuinte pagará ao </w:t>
      </w:r>
      <w:r w:rsidRPr="00AE1AEA">
        <w:rPr>
          <w:rFonts w:ascii="Arial" w:hAnsi="Arial" w:cs="Arial"/>
          <w:b/>
          <w:sz w:val="24"/>
          <w:szCs w:val="24"/>
        </w:rPr>
        <w:t>SERVIÇO DE LUTO</w:t>
      </w:r>
      <w:r>
        <w:rPr>
          <w:rFonts w:ascii="Arial" w:hAnsi="Arial" w:cs="Arial"/>
          <w:sz w:val="24"/>
          <w:szCs w:val="24"/>
        </w:rPr>
        <w:t xml:space="preserve"> a importância de R$ (Valor das taxas) (Descrição descrita do valor a pagar) e prestações mensais de R$ (Valor das mensalidades) (Descrição descrita do valor a pagar), ficando o mesmo salvaguardado com todos os direitos conferidos pelo contrato.</w:t>
      </w:r>
    </w:p>
    <w:p w:rsidR="004A3C1F" w:rsidRDefault="004A3C1F" w:rsidP="00CF6A35">
      <w:pPr>
        <w:spacing w:line="360" w:lineRule="auto"/>
        <w:ind w:firstLine="851"/>
        <w:jc w:val="both"/>
        <w:rPr>
          <w:rFonts w:ascii="Arial" w:hAnsi="Arial" w:cs="Arial"/>
          <w:sz w:val="24"/>
          <w:szCs w:val="24"/>
        </w:rPr>
      </w:pPr>
      <w:r>
        <w:rPr>
          <w:rFonts w:ascii="Arial" w:hAnsi="Arial" w:cs="Arial"/>
          <w:sz w:val="24"/>
          <w:szCs w:val="24"/>
        </w:rPr>
        <w:t xml:space="preserve">9º) O </w:t>
      </w:r>
      <w:r w:rsidRPr="00AE1AEA">
        <w:rPr>
          <w:rFonts w:ascii="Arial" w:hAnsi="Arial" w:cs="Arial"/>
          <w:b/>
          <w:sz w:val="24"/>
          <w:szCs w:val="24"/>
        </w:rPr>
        <w:t>SERVIÇO DE LUTO</w:t>
      </w:r>
      <w:r>
        <w:rPr>
          <w:rFonts w:ascii="Arial" w:hAnsi="Arial" w:cs="Arial"/>
          <w:sz w:val="24"/>
          <w:szCs w:val="24"/>
        </w:rPr>
        <w:t xml:space="preserve"> não prestará atendimento ao contribuinte cujo contrato estiver em atraso, e o contrato será automaticamente cancelado em caso de inadimplência de 03 (três) meses consecutivos.</w:t>
      </w:r>
    </w:p>
    <w:p w:rsidR="004A3C1F" w:rsidRDefault="004A3C1F" w:rsidP="00CF6A35">
      <w:pPr>
        <w:spacing w:line="360" w:lineRule="auto"/>
        <w:ind w:firstLine="851"/>
        <w:jc w:val="both"/>
        <w:rPr>
          <w:rFonts w:ascii="Arial" w:hAnsi="Arial" w:cs="Arial"/>
          <w:sz w:val="24"/>
          <w:szCs w:val="24"/>
        </w:rPr>
      </w:pPr>
      <w:r>
        <w:rPr>
          <w:rFonts w:ascii="Arial" w:hAnsi="Arial" w:cs="Arial"/>
          <w:sz w:val="24"/>
          <w:szCs w:val="24"/>
        </w:rPr>
        <w:t xml:space="preserve">10º) </w:t>
      </w:r>
      <w:r w:rsidR="00FC0EE7">
        <w:rPr>
          <w:rFonts w:ascii="Arial" w:hAnsi="Arial" w:cs="Arial"/>
          <w:sz w:val="24"/>
          <w:szCs w:val="24"/>
        </w:rPr>
        <w:t>Este contrato só entrará em vigor depois de 90 dias de sua assinatura. Caso necessitar antes para si ou dependentes terá direito de desconto de 30% do Funeral.</w:t>
      </w:r>
    </w:p>
    <w:p w:rsidR="00FC0EE7" w:rsidRDefault="00FC0EE7" w:rsidP="00CF6A35">
      <w:pPr>
        <w:spacing w:line="360" w:lineRule="auto"/>
        <w:ind w:firstLine="851"/>
        <w:jc w:val="both"/>
        <w:rPr>
          <w:rFonts w:ascii="Arial" w:hAnsi="Arial" w:cs="Arial"/>
          <w:sz w:val="24"/>
          <w:szCs w:val="24"/>
        </w:rPr>
      </w:pPr>
      <w:r>
        <w:rPr>
          <w:rFonts w:ascii="Arial" w:hAnsi="Arial" w:cs="Arial"/>
          <w:sz w:val="24"/>
          <w:szCs w:val="24"/>
        </w:rPr>
        <w:lastRenderedPageBreak/>
        <w:t xml:space="preserve">11º) O contribuinte que na ocasião de falecimento do próprio ou dependentes, por quaisquer motivos não se utilizar do </w:t>
      </w:r>
      <w:r w:rsidRPr="00AE1AEA">
        <w:rPr>
          <w:rFonts w:ascii="Arial" w:hAnsi="Arial" w:cs="Arial"/>
          <w:b/>
          <w:sz w:val="24"/>
          <w:szCs w:val="24"/>
        </w:rPr>
        <w:t>SERVIÇO DE LUTO</w:t>
      </w:r>
      <w:r>
        <w:rPr>
          <w:rFonts w:ascii="Arial" w:hAnsi="Arial" w:cs="Arial"/>
          <w:sz w:val="24"/>
          <w:szCs w:val="24"/>
        </w:rPr>
        <w:t xml:space="preserve"> (Funeral) e/ou assistência para o mesmo terá direito a reembolso de um salário mínimo.</w:t>
      </w:r>
    </w:p>
    <w:p w:rsidR="00FC0EE7" w:rsidRDefault="00FC0EE7" w:rsidP="00CF6A35">
      <w:pPr>
        <w:spacing w:line="360" w:lineRule="auto"/>
        <w:ind w:firstLine="851"/>
        <w:jc w:val="both"/>
        <w:rPr>
          <w:rFonts w:ascii="Arial" w:hAnsi="Arial" w:cs="Arial"/>
          <w:sz w:val="24"/>
          <w:szCs w:val="24"/>
        </w:rPr>
      </w:pPr>
      <w:proofErr w:type="gramStart"/>
      <w:r>
        <w:rPr>
          <w:rFonts w:ascii="Arial" w:hAnsi="Arial" w:cs="Arial"/>
          <w:sz w:val="24"/>
          <w:szCs w:val="24"/>
        </w:rPr>
        <w:t>12º)</w:t>
      </w:r>
      <w:proofErr w:type="gramEnd"/>
      <w:r>
        <w:rPr>
          <w:rFonts w:ascii="Arial" w:hAnsi="Arial" w:cs="Arial"/>
          <w:sz w:val="24"/>
          <w:szCs w:val="24"/>
        </w:rPr>
        <w:t xml:space="preserve"> O foro competente para dirimir qualquer dúvida decorrente ou oriunda do presente contrato, é o de Ipaussu – SP com renúncia expressa de qualquer outra por mais privilegiado que seja.</w:t>
      </w:r>
      <w:bookmarkStart w:id="0" w:name="_GoBack"/>
      <w:bookmarkEnd w:id="0"/>
    </w:p>
    <w:p w:rsidR="00EB2115" w:rsidRDefault="00EB2115" w:rsidP="00EB2115">
      <w:pPr>
        <w:spacing w:line="360" w:lineRule="auto"/>
        <w:jc w:val="both"/>
        <w:rPr>
          <w:rFonts w:ascii="Arial" w:hAnsi="Arial" w:cs="Arial"/>
          <w:sz w:val="24"/>
          <w:szCs w:val="24"/>
        </w:rPr>
      </w:pPr>
    </w:p>
    <w:p w:rsidR="00EB2115" w:rsidRPr="00B873DE" w:rsidRDefault="00EB2115" w:rsidP="00EB2115">
      <w:pPr>
        <w:rPr>
          <w:rFonts w:ascii="Arial" w:hAnsi="Arial" w:cs="Arial"/>
          <w:b/>
          <w:sz w:val="28"/>
          <w:szCs w:val="28"/>
        </w:rPr>
      </w:pPr>
      <w:r w:rsidRPr="00B873DE">
        <w:rPr>
          <w:rFonts w:ascii="Arial" w:hAnsi="Arial" w:cs="Arial"/>
          <w:b/>
          <w:sz w:val="28"/>
          <w:szCs w:val="28"/>
        </w:rPr>
        <w:t>Regulamento</w:t>
      </w:r>
    </w:p>
    <w:p w:rsidR="00EB2115" w:rsidRPr="00B873DE" w:rsidRDefault="00EB2115" w:rsidP="00EB2115">
      <w:pPr>
        <w:rPr>
          <w:rFonts w:ascii="Arial" w:hAnsi="Arial" w:cs="Arial"/>
          <w:b/>
          <w:sz w:val="24"/>
          <w:szCs w:val="24"/>
        </w:rPr>
      </w:pPr>
      <w:r w:rsidRPr="00B873DE">
        <w:rPr>
          <w:rFonts w:ascii="Arial" w:hAnsi="Arial" w:cs="Arial"/>
          <w:b/>
          <w:sz w:val="24"/>
          <w:szCs w:val="24"/>
        </w:rPr>
        <w:t>Direitos do Contribuinte:</w:t>
      </w:r>
    </w:p>
    <w:p w:rsidR="00EB2115" w:rsidRPr="00B873DE" w:rsidRDefault="00EB2115" w:rsidP="00EB2115">
      <w:pPr>
        <w:pStyle w:val="PargrafodaLista"/>
        <w:numPr>
          <w:ilvl w:val="0"/>
          <w:numId w:val="1"/>
        </w:numPr>
        <w:rPr>
          <w:rFonts w:ascii="Arial" w:hAnsi="Arial" w:cs="Arial"/>
          <w:sz w:val="24"/>
          <w:szCs w:val="24"/>
        </w:rPr>
      </w:pPr>
      <w:r w:rsidRPr="00B873DE">
        <w:rPr>
          <w:rFonts w:ascii="Arial" w:hAnsi="Arial" w:cs="Arial"/>
          <w:sz w:val="24"/>
          <w:szCs w:val="24"/>
        </w:rPr>
        <w:t>Uma Mortuária envernizada</w:t>
      </w:r>
    </w:p>
    <w:p w:rsidR="00EB2115" w:rsidRPr="00B873DE" w:rsidRDefault="00EB2115" w:rsidP="00EB2115">
      <w:pPr>
        <w:pStyle w:val="PargrafodaLista"/>
        <w:numPr>
          <w:ilvl w:val="0"/>
          <w:numId w:val="1"/>
        </w:numPr>
        <w:rPr>
          <w:rFonts w:ascii="Arial" w:hAnsi="Arial" w:cs="Arial"/>
          <w:sz w:val="24"/>
          <w:szCs w:val="24"/>
        </w:rPr>
      </w:pPr>
      <w:r w:rsidRPr="00B873DE">
        <w:rPr>
          <w:rFonts w:ascii="Arial" w:hAnsi="Arial" w:cs="Arial"/>
          <w:sz w:val="24"/>
          <w:szCs w:val="24"/>
        </w:rPr>
        <w:t>Câmara Ardente</w:t>
      </w:r>
    </w:p>
    <w:p w:rsidR="00EB2115" w:rsidRPr="00B873DE" w:rsidRDefault="00EB2115" w:rsidP="00EB2115">
      <w:pPr>
        <w:pStyle w:val="PargrafodaLista"/>
        <w:numPr>
          <w:ilvl w:val="0"/>
          <w:numId w:val="1"/>
        </w:numPr>
        <w:rPr>
          <w:rFonts w:ascii="Arial" w:hAnsi="Arial" w:cs="Arial"/>
          <w:sz w:val="24"/>
          <w:szCs w:val="24"/>
        </w:rPr>
      </w:pPr>
      <w:proofErr w:type="gramStart"/>
      <w:r w:rsidRPr="00B873DE">
        <w:rPr>
          <w:rFonts w:ascii="Arial" w:hAnsi="Arial" w:cs="Arial"/>
          <w:sz w:val="24"/>
          <w:szCs w:val="24"/>
        </w:rPr>
        <w:t>Auto fúnebre</w:t>
      </w:r>
      <w:proofErr w:type="gramEnd"/>
    </w:p>
    <w:p w:rsidR="00EB2115" w:rsidRPr="00B873DE" w:rsidRDefault="00EB2115" w:rsidP="00EB2115">
      <w:pPr>
        <w:pStyle w:val="PargrafodaLista"/>
        <w:numPr>
          <w:ilvl w:val="0"/>
          <w:numId w:val="1"/>
        </w:numPr>
        <w:rPr>
          <w:rFonts w:ascii="Arial" w:hAnsi="Arial" w:cs="Arial"/>
          <w:sz w:val="24"/>
          <w:szCs w:val="24"/>
        </w:rPr>
      </w:pPr>
      <w:r w:rsidRPr="00B873DE">
        <w:rPr>
          <w:rFonts w:ascii="Arial" w:hAnsi="Arial" w:cs="Arial"/>
          <w:sz w:val="24"/>
          <w:szCs w:val="24"/>
        </w:rPr>
        <w:t>Registro de óbito junto ao cartório</w:t>
      </w:r>
    </w:p>
    <w:p w:rsidR="00EB2115" w:rsidRPr="00B873DE" w:rsidRDefault="00EB2115" w:rsidP="00EB2115">
      <w:pPr>
        <w:pStyle w:val="PargrafodaLista"/>
        <w:numPr>
          <w:ilvl w:val="0"/>
          <w:numId w:val="1"/>
        </w:numPr>
        <w:rPr>
          <w:rFonts w:ascii="Arial" w:hAnsi="Arial" w:cs="Arial"/>
          <w:sz w:val="24"/>
          <w:szCs w:val="24"/>
        </w:rPr>
      </w:pPr>
      <w:r w:rsidRPr="00B873DE">
        <w:rPr>
          <w:rFonts w:ascii="Arial" w:hAnsi="Arial" w:cs="Arial"/>
          <w:sz w:val="24"/>
          <w:szCs w:val="24"/>
        </w:rPr>
        <w:t>Impressos de Presença no Funeral</w:t>
      </w:r>
    </w:p>
    <w:p w:rsidR="00EB2115" w:rsidRPr="00B873DE" w:rsidRDefault="00EB2115" w:rsidP="00EB2115">
      <w:pPr>
        <w:pStyle w:val="PargrafodaLista"/>
        <w:numPr>
          <w:ilvl w:val="0"/>
          <w:numId w:val="1"/>
        </w:numPr>
        <w:rPr>
          <w:rFonts w:ascii="Arial" w:hAnsi="Arial" w:cs="Arial"/>
          <w:sz w:val="24"/>
          <w:szCs w:val="24"/>
        </w:rPr>
      </w:pPr>
      <w:r w:rsidRPr="00B873DE">
        <w:rPr>
          <w:rFonts w:ascii="Arial" w:hAnsi="Arial" w:cs="Arial"/>
          <w:sz w:val="24"/>
          <w:szCs w:val="24"/>
        </w:rPr>
        <w:t>Flores para urna Mortuária</w:t>
      </w:r>
    </w:p>
    <w:p w:rsidR="00EB2115" w:rsidRPr="00B873DE" w:rsidRDefault="00EB2115" w:rsidP="00EB2115">
      <w:pPr>
        <w:pStyle w:val="PargrafodaLista"/>
        <w:numPr>
          <w:ilvl w:val="0"/>
          <w:numId w:val="1"/>
        </w:numPr>
        <w:rPr>
          <w:rFonts w:ascii="Arial" w:hAnsi="Arial" w:cs="Arial"/>
          <w:sz w:val="24"/>
          <w:szCs w:val="24"/>
        </w:rPr>
      </w:pPr>
      <w:r w:rsidRPr="00B873DE">
        <w:rPr>
          <w:rFonts w:ascii="Arial" w:hAnsi="Arial" w:cs="Arial"/>
          <w:sz w:val="24"/>
          <w:szCs w:val="24"/>
        </w:rPr>
        <w:t>Publicação pela imprensa do falecimento</w:t>
      </w:r>
    </w:p>
    <w:p w:rsidR="00EB2115" w:rsidRPr="00B873DE" w:rsidRDefault="00EB2115" w:rsidP="00EB2115">
      <w:pPr>
        <w:pStyle w:val="PargrafodaLista"/>
        <w:numPr>
          <w:ilvl w:val="0"/>
          <w:numId w:val="1"/>
        </w:numPr>
        <w:rPr>
          <w:rFonts w:ascii="Arial" w:hAnsi="Arial" w:cs="Arial"/>
          <w:sz w:val="24"/>
          <w:szCs w:val="24"/>
        </w:rPr>
      </w:pPr>
      <w:proofErr w:type="gramStart"/>
      <w:r w:rsidRPr="00B873DE">
        <w:rPr>
          <w:rFonts w:ascii="Arial" w:hAnsi="Arial" w:cs="Arial"/>
          <w:sz w:val="24"/>
          <w:szCs w:val="24"/>
        </w:rPr>
        <w:t>2</w:t>
      </w:r>
      <w:proofErr w:type="gramEnd"/>
      <w:r w:rsidRPr="00B873DE">
        <w:rPr>
          <w:rFonts w:ascii="Arial" w:hAnsi="Arial" w:cs="Arial"/>
          <w:sz w:val="24"/>
          <w:szCs w:val="24"/>
        </w:rPr>
        <w:t xml:space="preserve"> vasos de Flores Naturais</w:t>
      </w:r>
    </w:p>
    <w:p w:rsidR="00EB2115" w:rsidRPr="00B873DE" w:rsidRDefault="00EB2115" w:rsidP="00EB2115">
      <w:pPr>
        <w:pStyle w:val="PargrafodaLista"/>
        <w:numPr>
          <w:ilvl w:val="0"/>
          <w:numId w:val="1"/>
        </w:numPr>
        <w:rPr>
          <w:rFonts w:ascii="Arial" w:hAnsi="Arial" w:cs="Arial"/>
          <w:sz w:val="24"/>
          <w:szCs w:val="24"/>
        </w:rPr>
      </w:pPr>
      <w:r w:rsidRPr="00B873DE">
        <w:rPr>
          <w:rFonts w:ascii="Arial" w:hAnsi="Arial" w:cs="Arial"/>
          <w:sz w:val="24"/>
          <w:szCs w:val="24"/>
        </w:rPr>
        <w:t xml:space="preserve">Incluídas despesa de ala, velório, ornamentações e </w:t>
      </w:r>
      <w:proofErr w:type="gramStart"/>
      <w:r w:rsidRPr="00B873DE">
        <w:rPr>
          <w:rFonts w:ascii="Arial" w:hAnsi="Arial" w:cs="Arial"/>
          <w:sz w:val="24"/>
          <w:szCs w:val="24"/>
        </w:rPr>
        <w:t>café</w:t>
      </w:r>
      <w:proofErr w:type="gramEnd"/>
    </w:p>
    <w:p w:rsidR="00EB2115" w:rsidRPr="00B873DE" w:rsidRDefault="00EB2115" w:rsidP="00EB2115">
      <w:pPr>
        <w:pStyle w:val="PargrafodaLista"/>
        <w:numPr>
          <w:ilvl w:val="0"/>
          <w:numId w:val="1"/>
        </w:numPr>
        <w:rPr>
          <w:rFonts w:ascii="Arial" w:hAnsi="Arial" w:cs="Arial"/>
          <w:sz w:val="24"/>
          <w:szCs w:val="24"/>
        </w:rPr>
      </w:pPr>
      <w:r w:rsidRPr="00B873DE">
        <w:rPr>
          <w:rFonts w:ascii="Arial" w:hAnsi="Arial" w:cs="Arial"/>
          <w:sz w:val="24"/>
          <w:szCs w:val="24"/>
        </w:rPr>
        <w:t>Disponibilidade de material para convalescentes</w:t>
      </w:r>
    </w:p>
    <w:p w:rsidR="00EB2115" w:rsidRPr="00B873DE" w:rsidRDefault="00EB2115" w:rsidP="00EB2115">
      <w:pPr>
        <w:rPr>
          <w:rFonts w:ascii="Arial" w:hAnsi="Arial" w:cs="Arial"/>
          <w:b/>
          <w:sz w:val="24"/>
          <w:szCs w:val="24"/>
        </w:rPr>
      </w:pPr>
      <w:r w:rsidRPr="00B873DE">
        <w:rPr>
          <w:rFonts w:ascii="Arial" w:hAnsi="Arial" w:cs="Arial"/>
          <w:b/>
          <w:sz w:val="24"/>
          <w:szCs w:val="24"/>
        </w:rPr>
        <w:t>Deveres e Obrigações</w:t>
      </w:r>
      <w:r>
        <w:rPr>
          <w:rFonts w:ascii="Arial" w:hAnsi="Arial" w:cs="Arial"/>
          <w:b/>
          <w:sz w:val="24"/>
          <w:szCs w:val="24"/>
        </w:rPr>
        <w:t>:</w:t>
      </w:r>
    </w:p>
    <w:p w:rsidR="00EB2115" w:rsidRPr="00B873DE" w:rsidRDefault="00EB2115" w:rsidP="00EB2115">
      <w:pPr>
        <w:pStyle w:val="PargrafodaLista"/>
        <w:numPr>
          <w:ilvl w:val="0"/>
          <w:numId w:val="3"/>
        </w:numPr>
        <w:rPr>
          <w:rFonts w:ascii="Arial" w:hAnsi="Arial" w:cs="Arial"/>
          <w:sz w:val="24"/>
          <w:szCs w:val="24"/>
        </w:rPr>
      </w:pPr>
      <w:r w:rsidRPr="00B873DE">
        <w:rPr>
          <w:rFonts w:ascii="Arial" w:hAnsi="Arial" w:cs="Arial"/>
          <w:sz w:val="24"/>
          <w:szCs w:val="24"/>
        </w:rPr>
        <w:t>Comunicar imediatamente ao Serviço tão logo ocorra o Evento, suspendendo todas as despesas de ordem econômica.</w:t>
      </w:r>
    </w:p>
    <w:p w:rsidR="00EB2115" w:rsidRPr="00B873DE" w:rsidRDefault="00EB2115" w:rsidP="00EB2115">
      <w:pPr>
        <w:pStyle w:val="PargrafodaLista"/>
        <w:numPr>
          <w:ilvl w:val="0"/>
          <w:numId w:val="3"/>
        </w:numPr>
        <w:rPr>
          <w:rFonts w:ascii="Arial" w:hAnsi="Arial" w:cs="Arial"/>
          <w:sz w:val="24"/>
          <w:szCs w:val="24"/>
        </w:rPr>
      </w:pPr>
      <w:r w:rsidRPr="00B873DE">
        <w:rPr>
          <w:rFonts w:ascii="Arial" w:hAnsi="Arial" w:cs="Arial"/>
          <w:sz w:val="24"/>
          <w:szCs w:val="24"/>
        </w:rPr>
        <w:t>Efetuar as contribuições rigorosamente em dia</w:t>
      </w:r>
    </w:p>
    <w:p w:rsidR="00EB2115" w:rsidRPr="00B873DE" w:rsidRDefault="00EB2115" w:rsidP="00EB2115">
      <w:pPr>
        <w:pStyle w:val="PargrafodaLista"/>
        <w:numPr>
          <w:ilvl w:val="0"/>
          <w:numId w:val="3"/>
        </w:numPr>
        <w:rPr>
          <w:rFonts w:ascii="Arial" w:hAnsi="Arial" w:cs="Arial"/>
          <w:sz w:val="24"/>
          <w:szCs w:val="24"/>
        </w:rPr>
      </w:pPr>
      <w:r w:rsidRPr="00B873DE">
        <w:rPr>
          <w:rFonts w:ascii="Arial" w:hAnsi="Arial" w:cs="Arial"/>
          <w:sz w:val="24"/>
          <w:szCs w:val="24"/>
        </w:rPr>
        <w:t>Apresentar documentos necessários para Registro de óbito junto ao cartório – Certidão de Casamento ou Nascimento/RG/CIC/Cartão de Benefício (se aposentado)</w:t>
      </w:r>
      <w:r>
        <w:rPr>
          <w:rFonts w:ascii="Arial" w:hAnsi="Arial" w:cs="Arial"/>
          <w:sz w:val="24"/>
          <w:szCs w:val="24"/>
        </w:rPr>
        <w:t xml:space="preserve"> </w:t>
      </w:r>
      <w:r w:rsidRPr="00B873DE">
        <w:rPr>
          <w:rFonts w:ascii="Arial" w:hAnsi="Arial" w:cs="Arial"/>
          <w:sz w:val="24"/>
          <w:szCs w:val="24"/>
        </w:rPr>
        <w:t>/Título de Eleitor no ato do atendimento.</w:t>
      </w:r>
    </w:p>
    <w:p w:rsidR="00EB2115" w:rsidRPr="00B873DE" w:rsidRDefault="00EB2115" w:rsidP="00EB2115">
      <w:pPr>
        <w:pStyle w:val="PargrafodaLista"/>
        <w:numPr>
          <w:ilvl w:val="0"/>
          <w:numId w:val="3"/>
        </w:numPr>
        <w:rPr>
          <w:rFonts w:ascii="Arial" w:hAnsi="Arial" w:cs="Arial"/>
          <w:sz w:val="24"/>
          <w:szCs w:val="24"/>
        </w:rPr>
      </w:pPr>
      <w:r w:rsidRPr="00B873DE">
        <w:rPr>
          <w:rFonts w:ascii="Arial" w:hAnsi="Arial" w:cs="Arial"/>
          <w:sz w:val="24"/>
          <w:szCs w:val="24"/>
        </w:rPr>
        <w:t>Manter atualizado o Endereço junto ao serviço de luto.</w:t>
      </w:r>
    </w:p>
    <w:p w:rsidR="00EB2115" w:rsidRPr="00B873DE" w:rsidRDefault="00EB2115" w:rsidP="00EB2115">
      <w:pPr>
        <w:rPr>
          <w:rFonts w:ascii="Arial" w:hAnsi="Arial" w:cs="Arial"/>
          <w:b/>
          <w:sz w:val="24"/>
          <w:szCs w:val="24"/>
        </w:rPr>
      </w:pPr>
      <w:r w:rsidRPr="00B873DE">
        <w:rPr>
          <w:rFonts w:ascii="Arial" w:hAnsi="Arial" w:cs="Arial"/>
          <w:b/>
          <w:sz w:val="24"/>
          <w:szCs w:val="24"/>
        </w:rPr>
        <w:t>Ficarão com os direitos as seguintes pessoas:</w:t>
      </w:r>
    </w:p>
    <w:p w:rsidR="00EB2115" w:rsidRDefault="00EB2115" w:rsidP="00EB2115">
      <w:pPr>
        <w:pStyle w:val="PargrafodaLista"/>
        <w:numPr>
          <w:ilvl w:val="0"/>
          <w:numId w:val="2"/>
        </w:numPr>
        <w:rPr>
          <w:rFonts w:ascii="Arial" w:hAnsi="Arial" w:cs="Arial"/>
          <w:sz w:val="24"/>
          <w:szCs w:val="24"/>
        </w:rPr>
      </w:pPr>
      <w:r>
        <w:rPr>
          <w:rFonts w:ascii="Arial" w:hAnsi="Arial" w:cs="Arial"/>
          <w:sz w:val="24"/>
          <w:szCs w:val="24"/>
        </w:rPr>
        <w:t>Contribuinte</w:t>
      </w:r>
    </w:p>
    <w:p w:rsidR="00EB2115" w:rsidRDefault="00EB2115" w:rsidP="00EB2115">
      <w:pPr>
        <w:pStyle w:val="PargrafodaLista"/>
        <w:numPr>
          <w:ilvl w:val="0"/>
          <w:numId w:val="2"/>
        </w:numPr>
        <w:rPr>
          <w:rFonts w:ascii="Arial" w:hAnsi="Arial" w:cs="Arial"/>
          <w:sz w:val="24"/>
          <w:szCs w:val="24"/>
        </w:rPr>
      </w:pPr>
      <w:r>
        <w:rPr>
          <w:rFonts w:ascii="Arial" w:hAnsi="Arial" w:cs="Arial"/>
          <w:sz w:val="24"/>
          <w:szCs w:val="24"/>
        </w:rPr>
        <w:t>Esposa</w:t>
      </w:r>
    </w:p>
    <w:p w:rsidR="00EB2115" w:rsidRDefault="00EB2115" w:rsidP="00EB2115">
      <w:pPr>
        <w:pStyle w:val="PargrafodaLista"/>
        <w:numPr>
          <w:ilvl w:val="0"/>
          <w:numId w:val="2"/>
        </w:numPr>
        <w:rPr>
          <w:rFonts w:ascii="Arial" w:hAnsi="Arial" w:cs="Arial"/>
          <w:sz w:val="24"/>
          <w:szCs w:val="24"/>
        </w:rPr>
      </w:pPr>
      <w:r>
        <w:rPr>
          <w:rFonts w:ascii="Arial" w:hAnsi="Arial" w:cs="Arial"/>
          <w:sz w:val="24"/>
          <w:szCs w:val="24"/>
        </w:rPr>
        <w:t>Pai</w:t>
      </w:r>
    </w:p>
    <w:p w:rsidR="00EB2115" w:rsidRDefault="00EB2115" w:rsidP="00EB2115">
      <w:pPr>
        <w:pStyle w:val="PargrafodaLista"/>
        <w:numPr>
          <w:ilvl w:val="0"/>
          <w:numId w:val="2"/>
        </w:numPr>
        <w:rPr>
          <w:rFonts w:ascii="Arial" w:hAnsi="Arial" w:cs="Arial"/>
          <w:sz w:val="24"/>
          <w:szCs w:val="24"/>
        </w:rPr>
      </w:pPr>
      <w:r>
        <w:rPr>
          <w:rFonts w:ascii="Arial" w:hAnsi="Arial" w:cs="Arial"/>
          <w:sz w:val="24"/>
          <w:szCs w:val="24"/>
        </w:rPr>
        <w:t>Mãe</w:t>
      </w:r>
    </w:p>
    <w:p w:rsidR="00EB2115" w:rsidRDefault="00EB2115" w:rsidP="00EB2115">
      <w:pPr>
        <w:pStyle w:val="PargrafodaLista"/>
        <w:numPr>
          <w:ilvl w:val="0"/>
          <w:numId w:val="2"/>
        </w:numPr>
        <w:rPr>
          <w:rFonts w:ascii="Arial" w:hAnsi="Arial" w:cs="Arial"/>
          <w:sz w:val="24"/>
          <w:szCs w:val="24"/>
        </w:rPr>
      </w:pPr>
      <w:r>
        <w:rPr>
          <w:rFonts w:ascii="Arial" w:hAnsi="Arial" w:cs="Arial"/>
          <w:sz w:val="24"/>
          <w:szCs w:val="24"/>
        </w:rPr>
        <w:t>Sogro</w:t>
      </w:r>
    </w:p>
    <w:p w:rsidR="00EB2115" w:rsidRDefault="00EB2115" w:rsidP="00EB2115">
      <w:pPr>
        <w:pStyle w:val="PargrafodaLista"/>
        <w:numPr>
          <w:ilvl w:val="0"/>
          <w:numId w:val="2"/>
        </w:numPr>
        <w:rPr>
          <w:rFonts w:ascii="Arial" w:hAnsi="Arial" w:cs="Arial"/>
          <w:sz w:val="24"/>
          <w:szCs w:val="24"/>
        </w:rPr>
      </w:pPr>
      <w:r>
        <w:rPr>
          <w:rFonts w:ascii="Arial" w:hAnsi="Arial" w:cs="Arial"/>
          <w:sz w:val="24"/>
          <w:szCs w:val="24"/>
        </w:rPr>
        <w:t>Sogra</w:t>
      </w:r>
    </w:p>
    <w:p w:rsidR="00EB2115" w:rsidRDefault="00EB2115" w:rsidP="00EB2115">
      <w:pPr>
        <w:pStyle w:val="PargrafodaLista"/>
        <w:numPr>
          <w:ilvl w:val="0"/>
          <w:numId w:val="2"/>
        </w:numPr>
        <w:rPr>
          <w:rFonts w:ascii="Arial" w:hAnsi="Arial" w:cs="Arial"/>
          <w:sz w:val="24"/>
          <w:szCs w:val="24"/>
        </w:rPr>
      </w:pPr>
      <w:r>
        <w:rPr>
          <w:rFonts w:ascii="Arial" w:hAnsi="Arial" w:cs="Arial"/>
          <w:sz w:val="24"/>
          <w:szCs w:val="24"/>
        </w:rPr>
        <w:t>Filhos Solteiros</w:t>
      </w:r>
    </w:p>
    <w:p w:rsidR="00EB2115" w:rsidRDefault="00EB2115" w:rsidP="00EB2115">
      <w:pPr>
        <w:spacing w:line="360" w:lineRule="auto"/>
        <w:jc w:val="both"/>
        <w:rPr>
          <w:rFonts w:ascii="Arial" w:hAnsi="Arial" w:cs="Arial"/>
          <w:sz w:val="24"/>
          <w:szCs w:val="24"/>
        </w:rPr>
      </w:pPr>
    </w:p>
    <w:p w:rsidR="00CD38AA" w:rsidRDefault="00CD38AA" w:rsidP="00CF6A35">
      <w:pPr>
        <w:spacing w:line="360" w:lineRule="auto"/>
        <w:ind w:firstLine="851"/>
        <w:jc w:val="both"/>
        <w:rPr>
          <w:rFonts w:ascii="Arial" w:hAnsi="Arial" w:cs="Arial"/>
          <w:sz w:val="24"/>
          <w:szCs w:val="24"/>
        </w:rPr>
      </w:pPr>
    </w:p>
    <w:p w:rsidR="00FC0EE7" w:rsidRPr="00AE1AEA" w:rsidRDefault="00FC0EE7" w:rsidP="00CF6A35">
      <w:pPr>
        <w:spacing w:line="360" w:lineRule="auto"/>
        <w:ind w:firstLine="851"/>
        <w:jc w:val="both"/>
        <w:rPr>
          <w:rFonts w:ascii="Arial" w:hAnsi="Arial" w:cs="Arial"/>
          <w:b/>
          <w:sz w:val="24"/>
          <w:szCs w:val="24"/>
        </w:rPr>
      </w:pPr>
      <w:r w:rsidRPr="00AE1AEA">
        <w:rPr>
          <w:rFonts w:ascii="Arial" w:hAnsi="Arial" w:cs="Arial"/>
          <w:b/>
          <w:sz w:val="24"/>
          <w:szCs w:val="24"/>
        </w:rPr>
        <w:t>TESTEMUNHAS:</w:t>
      </w:r>
    </w:p>
    <w:p w:rsidR="00FC0EE7" w:rsidRDefault="00FC0EE7" w:rsidP="00CF6A35">
      <w:pPr>
        <w:spacing w:line="360" w:lineRule="auto"/>
        <w:ind w:firstLine="851"/>
        <w:jc w:val="both"/>
        <w:rPr>
          <w:rFonts w:ascii="Arial" w:hAnsi="Arial" w:cs="Arial"/>
          <w:sz w:val="24"/>
          <w:szCs w:val="24"/>
        </w:rPr>
      </w:pPr>
    </w:p>
    <w:p w:rsidR="00FC0EE7" w:rsidRDefault="00FC0EE7" w:rsidP="00FC0EE7">
      <w:pPr>
        <w:spacing w:after="0" w:line="240" w:lineRule="auto"/>
        <w:jc w:val="both"/>
        <w:rPr>
          <w:rFonts w:ascii="Arial" w:hAnsi="Arial" w:cs="Arial"/>
          <w:sz w:val="24"/>
          <w:szCs w:val="24"/>
        </w:rPr>
      </w:pPr>
      <w:r>
        <w:rPr>
          <w:rFonts w:ascii="Arial" w:hAnsi="Arial" w:cs="Arial"/>
          <w:sz w:val="24"/>
          <w:szCs w:val="24"/>
        </w:rPr>
        <w:t>____________________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____________________</w:t>
      </w:r>
    </w:p>
    <w:p w:rsidR="00FC0EE7" w:rsidRDefault="00FC0EE7" w:rsidP="00FC0EE7">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Contribuinte</w:t>
      </w:r>
    </w:p>
    <w:p w:rsidR="00FC0EE7" w:rsidRDefault="00FC0EE7" w:rsidP="00FC0EE7">
      <w:pPr>
        <w:spacing w:line="240" w:lineRule="auto"/>
        <w:jc w:val="both"/>
        <w:rPr>
          <w:rFonts w:ascii="Arial" w:hAnsi="Arial" w:cs="Arial"/>
          <w:sz w:val="24"/>
          <w:szCs w:val="24"/>
        </w:rPr>
      </w:pPr>
    </w:p>
    <w:p w:rsidR="00FC0EE7" w:rsidRDefault="00FC0EE7" w:rsidP="00FC0EE7">
      <w:pPr>
        <w:spacing w:line="240" w:lineRule="auto"/>
        <w:jc w:val="both"/>
        <w:rPr>
          <w:rFonts w:ascii="Arial" w:hAnsi="Arial" w:cs="Arial"/>
          <w:sz w:val="24"/>
          <w:szCs w:val="24"/>
        </w:rPr>
      </w:pPr>
    </w:p>
    <w:p w:rsidR="00FC0EE7" w:rsidRDefault="00FC0EE7" w:rsidP="00FC0EE7">
      <w:pPr>
        <w:spacing w:line="240" w:lineRule="auto"/>
        <w:jc w:val="both"/>
        <w:rPr>
          <w:rFonts w:ascii="Arial" w:hAnsi="Arial" w:cs="Arial"/>
          <w:sz w:val="24"/>
          <w:szCs w:val="24"/>
        </w:rPr>
      </w:pPr>
    </w:p>
    <w:p w:rsidR="00FC0EE7" w:rsidRDefault="00FC0EE7" w:rsidP="00FC0EE7">
      <w:pPr>
        <w:spacing w:line="240" w:lineRule="auto"/>
        <w:jc w:val="both"/>
        <w:rPr>
          <w:rFonts w:ascii="Arial" w:hAnsi="Arial" w:cs="Arial"/>
          <w:sz w:val="24"/>
          <w:szCs w:val="24"/>
        </w:rPr>
      </w:pPr>
      <w:r>
        <w:rPr>
          <w:rFonts w:ascii="Arial" w:hAnsi="Arial" w:cs="Arial"/>
          <w:sz w:val="24"/>
          <w:szCs w:val="24"/>
        </w:rPr>
        <w:t>____________________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____________________</w:t>
      </w:r>
    </w:p>
    <w:p w:rsidR="00FC0EE7" w:rsidRDefault="00FC0EE7" w:rsidP="00FC0EE7">
      <w:pPr>
        <w:spacing w:line="240" w:lineRule="auto"/>
        <w:jc w:val="both"/>
        <w:rPr>
          <w:rFonts w:ascii="Arial" w:hAnsi="Arial" w:cs="Arial"/>
          <w:sz w:val="24"/>
          <w:szCs w:val="24"/>
        </w:rPr>
      </w:pPr>
    </w:p>
    <w:p w:rsidR="00FC0EE7" w:rsidRDefault="00FC0EE7" w:rsidP="00FC0EE7">
      <w:pPr>
        <w:spacing w:line="240" w:lineRule="auto"/>
        <w:jc w:val="both"/>
        <w:rPr>
          <w:rFonts w:ascii="Arial" w:hAnsi="Arial" w:cs="Arial"/>
          <w:sz w:val="24"/>
          <w:szCs w:val="24"/>
        </w:rPr>
      </w:pPr>
    </w:p>
    <w:p w:rsidR="00FC0EE7" w:rsidRDefault="00FC0EE7" w:rsidP="00FC0EE7">
      <w:pPr>
        <w:spacing w:line="240" w:lineRule="auto"/>
        <w:jc w:val="both"/>
        <w:rPr>
          <w:rFonts w:ascii="Arial" w:hAnsi="Arial" w:cs="Arial"/>
          <w:sz w:val="24"/>
          <w:szCs w:val="24"/>
        </w:rPr>
      </w:pPr>
    </w:p>
    <w:p w:rsidR="00CD38AA" w:rsidRDefault="00CD38AA" w:rsidP="00FC0EE7">
      <w:pPr>
        <w:spacing w:line="240" w:lineRule="auto"/>
        <w:jc w:val="both"/>
        <w:rPr>
          <w:rFonts w:ascii="Arial" w:hAnsi="Arial" w:cs="Arial"/>
          <w:sz w:val="24"/>
          <w:szCs w:val="24"/>
        </w:rPr>
      </w:pPr>
      <w:r>
        <w:rPr>
          <w:rFonts w:ascii="Arial" w:hAnsi="Arial" w:cs="Arial"/>
          <w:sz w:val="24"/>
          <w:szCs w:val="24"/>
        </w:rPr>
        <w:t xml:space="preserve">Local </w:t>
      </w:r>
      <w:r w:rsidR="00FC0EE7">
        <w:rPr>
          <w:rFonts w:ascii="Arial" w:hAnsi="Arial" w:cs="Arial"/>
          <w:sz w:val="24"/>
          <w:szCs w:val="24"/>
        </w:rPr>
        <w:t>e data</w:t>
      </w:r>
    </w:p>
    <w:p w:rsidR="00CD38AA" w:rsidRDefault="00CD38AA" w:rsidP="00FC0EE7">
      <w:pPr>
        <w:spacing w:line="240" w:lineRule="auto"/>
        <w:jc w:val="both"/>
        <w:rPr>
          <w:rFonts w:ascii="Arial" w:hAnsi="Arial" w:cs="Arial"/>
          <w:sz w:val="24"/>
          <w:szCs w:val="24"/>
        </w:rPr>
      </w:pPr>
    </w:p>
    <w:p w:rsidR="00FC0EE7" w:rsidRPr="00CF6A35" w:rsidRDefault="00FC0EE7" w:rsidP="00FC0EE7">
      <w:pPr>
        <w:spacing w:line="240" w:lineRule="auto"/>
        <w:jc w:val="both"/>
        <w:rPr>
          <w:rFonts w:ascii="Arial" w:hAnsi="Arial" w:cs="Arial"/>
          <w:sz w:val="24"/>
          <w:szCs w:val="24"/>
        </w:rPr>
      </w:pPr>
      <w:r>
        <w:rPr>
          <w:rFonts w:ascii="Arial" w:hAnsi="Arial" w:cs="Arial"/>
          <w:sz w:val="24"/>
          <w:szCs w:val="24"/>
        </w:rPr>
        <w:t>___________________________, ____/_______________/______</w:t>
      </w:r>
    </w:p>
    <w:sectPr w:rsidR="00FC0EE7" w:rsidRPr="00CF6A35" w:rsidSect="00DA16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A2AA7"/>
    <w:multiLevelType w:val="hybridMultilevel"/>
    <w:tmpl w:val="10FC0BD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F04820"/>
    <w:multiLevelType w:val="hybridMultilevel"/>
    <w:tmpl w:val="667C18B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6532A75"/>
    <w:multiLevelType w:val="hybridMultilevel"/>
    <w:tmpl w:val="0DA49AE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10A4"/>
    <w:rsid w:val="00282948"/>
    <w:rsid w:val="004210A4"/>
    <w:rsid w:val="004A3C1F"/>
    <w:rsid w:val="00AE1AEA"/>
    <w:rsid w:val="00B219EC"/>
    <w:rsid w:val="00BE0E07"/>
    <w:rsid w:val="00CD38AA"/>
    <w:rsid w:val="00CF6A35"/>
    <w:rsid w:val="00DA160C"/>
    <w:rsid w:val="00EB2115"/>
    <w:rsid w:val="00F875B0"/>
    <w:rsid w:val="00FC0EE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60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2115"/>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42022-F9FA-4356-A1ED-3BD9517D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791</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luiz.teixeira</dc:creator>
  <cp:keywords/>
  <dc:description/>
  <cp:lastModifiedBy>Denilson Perez Junior</cp:lastModifiedBy>
  <cp:revision>5</cp:revision>
  <dcterms:created xsi:type="dcterms:W3CDTF">2017-11-20T11:14:00Z</dcterms:created>
  <dcterms:modified xsi:type="dcterms:W3CDTF">2018-11-18T16:50:00Z</dcterms:modified>
</cp:coreProperties>
</file>