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5l4qpye4gnlj" w:id="0"/>
      <w:bookmarkEnd w:id="0"/>
      <w:r w:rsidDel="00000000" w:rsidR="00000000" w:rsidRPr="00000000">
        <w:rPr>
          <w:b w:val="1"/>
          <w:bCs w:val="1"/>
          <w:sz w:val="34"/>
          <w:szCs w:val="34"/>
          <w:rtl w:val="0"/>
        </w:rPr>
        <w:t xml:space="preserve">La Solución Maestra: El Ecosistema "Universal"</w:t>
      </w:r>
    </w:p>
    <w:p w:rsidR="00000000" w:rsidDel="00000000" w:rsidP="00000000" w:rsidRDefault="00000000" w:rsidRPr="00000000" w14:paraId="00000002">
      <w:pPr>
        <w:spacing w:after="240" w:before="240" w:lineRule="auto"/>
        <w:rPr/>
      </w:pPr>
      <w:r w:rsidDel="00000000" w:rsidR="00000000" w:rsidRPr="00000000">
        <w:rPr>
          <w:rtl w:val="0"/>
        </w:rPr>
        <w:t xml:space="preserve">En lugar de vender "café" o "bebidas para niños", vendemos </w:t>
      </w:r>
      <w:r w:rsidDel="00000000" w:rsidR="00000000" w:rsidRPr="00000000">
        <w:rPr>
          <w:b w:val="1"/>
          <w:bCs w:val="1"/>
          <w:rtl w:val="0"/>
        </w:rPr>
        <w:t xml:space="preserve">"El Ritual de la Pausa"</w:t>
      </w:r>
      <w:r w:rsidDel="00000000" w:rsidR="00000000" w:rsidRPr="00000000">
        <w:rPr>
          <w:rtl w:val="0"/>
        </w:rPr>
        <w:t xml:space="preserve">. El producto físico se unifica para que pueda estar en la alacena de cualquier hogar y servirle a toda la familia.</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vptlmvng5vrg" w:id="1"/>
      <w:bookmarkEnd w:id="1"/>
      <w:r w:rsidDel="00000000" w:rsidR="00000000" w:rsidRPr="00000000">
        <w:rPr>
          <w:b w:val="1"/>
          <w:bCs w:val="1"/>
          <w:color w:val="000000"/>
          <w:sz w:val="26"/>
          <w:szCs w:val="26"/>
          <w:rtl w:val="0"/>
        </w:rPr>
        <w:t xml:space="preserve">1. El Producto Físico Único: Infusiones Creadoras de Hábitos</w:t>
      </w:r>
    </w:p>
    <w:p w:rsidR="00000000" w:rsidDel="00000000" w:rsidP="00000000" w:rsidRDefault="00000000" w:rsidRPr="00000000" w14:paraId="00000004">
      <w:pPr>
        <w:spacing w:after="240" w:before="240" w:lineRule="auto"/>
        <w:rPr/>
      </w:pPr>
      <w:r w:rsidDel="00000000" w:rsidR="00000000" w:rsidRPr="00000000">
        <w:rPr>
          <w:rtl w:val="0"/>
        </w:rPr>
        <w:t xml:space="preserve">Para que funcione a cualquier edad, dejamos el café como una opción y migramos a una base universal de </w:t>
      </w:r>
      <w:r w:rsidDel="00000000" w:rsidR="00000000" w:rsidRPr="00000000">
        <w:rPr>
          <w:b w:val="1"/>
          <w:bCs w:val="1"/>
          <w:rtl w:val="0"/>
        </w:rPr>
        <w:t xml:space="preserve">Cacao Premium e Infusiones Frutales/Herbales en sobre de té</w:t>
      </w:r>
      <w:r w:rsidDel="00000000" w:rsidR="00000000" w:rsidRPr="00000000">
        <w:rPr>
          <w:rtl w:val="0"/>
        </w:rPr>
        <w:t xml:space="preserve">.</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Para la Mañana (Foco/Energía):</w:t>
      </w:r>
      <w:r w:rsidDel="00000000" w:rsidR="00000000" w:rsidRPr="00000000">
        <w:rPr>
          <w:rtl w:val="0"/>
        </w:rPr>
        <w:t xml:space="preserve"> Un sobre de </w:t>
      </w:r>
      <w:r w:rsidDel="00000000" w:rsidR="00000000" w:rsidRPr="00000000">
        <w:rPr>
          <w:b w:val="1"/>
          <w:bCs w:val="1"/>
          <w:rtl w:val="0"/>
        </w:rPr>
        <w:t xml:space="preserve">Cacao Puro con Maca o Vitaminas</w:t>
      </w:r>
      <w:r w:rsidDel="00000000" w:rsidR="00000000" w:rsidRPr="00000000">
        <w:rPr>
          <w:rtl w:val="0"/>
        </w:rPr>
        <w:t xml:space="preserve"> (para niños es "Cacao Mágico", para adultos es un superalimento energético sin el choque de ansiedad de la cafeína) o </w:t>
      </w:r>
      <w:r w:rsidDel="00000000" w:rsidR="00000000" w:rsidRPr="00000000">
        <w:rPr>
          <w:b w:val="1"/>
          <w:bCs w:val="1"/>
          <w:rtl w:val="0"/>
        </w:rPr>
        <w:t xml:space="preserve">Té Chai/Verde</w:t>
      </w:r>
      <w:r w:rsidDel="00000000" w:rsidR="00000000" w:rsidRPr="00000000">
        <w:rPr>
          <w:rtl w:val="0"/>
        </w:rPr>
        <w:t xml:space="preserve">para los adultos.</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Para la Tarde/Noche (Calma/Manejo de Estrés):</w:t>
      </w:r>
      <w:r w:rsidDel="00000000" w:rsidR="00000000" w:rsidRPr="00000000">
        <w:rPr>
          <w:rtl w:val="0"/>
        </w:rPr>
        <w:t xml:space="preserve"> Infusiones de </w:t>
      </w:r>
      <w:r w:rsidDel="00000000" w:rsidR="00000000" w:rsidRPr="00000000">
        <w:rPr>
          <w:b w:val="1"/>
          <w:bCs w:val="1"/>
          <w:rtl w:val="0"/>
        </w:rPr>
        <w:t xml:space="preserve">Manzanilla, Lavanda y Frutos Rojos</w:t>
      </w:r>
      <w:r w:rsidDel="00000000" w:rsidR="00000000" w:rsidRPr="00000000">
        <w:rPr>
          <w:rtl w:val="0"/>
        </w:rPr>
        <w:t xml:space="preserve">. Es una bebida deliciosa y segura para el estómago de un niño de 6 años y perfecta para relajar a un adulto estresado de 40.</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9h45lver510r" w:id="2"/>
      <w:bookmarkEnd w:id="2"/>
      <w:r w:rsidDel="00000000" w:rsidR="00000000" w:rsidRPr="00000000">
        <w:rPr>
          <w:b w:val="1"/>
          <w:bCs w:val="1"/>
          <w:color w:val="000000"/>
          <w:sz w:val="26"/>
          <w:szCs w:val="26"/>
          <w:rtl w:val="0"/>
        </w:rPr>
        <w:t xml:space="preserve">2. La App Adaptativa (Un QR, Dos Mundos)</w:t>
      </w:r>
    </w:p>
    <w:p w:rsidR="00000000" w:rsidDel="00000000" w:rsidP="00000000" w:rsidRDefault="00000000" w:rsidRPr="00000000" w14:paraId="00000008">
      <w:pPr>
        <w:spacing w:after="240" w:before="240" w:lineRule="auto"/>
        <w:rPr/>
      </w:pPr>
      <w:r w:rsidDel="00000000" w:rsidR="00000000" w:rsidRPr="00000000">
        <w:rPr>
          <w:rtl w:val="0"/>
        </w:rPr>
        <w:t xml:space="preserve">El empaque físico tiene un único código QR. Sin embargo, cuando el usuario lo escanea, la aplicación le pregunta: </w:t>
      </w:r>
      <w:r w:rsidDel="00000000" w:rsidR="00000000" w:rsidRPr="00000000">
        <w:rPr>
          <w:b w:val="1"/>
          <w:bCs w:val="1"/>
          <w:rtl w:val="0"/>
        </w:rPr>
        <w:t xml:space="preserve">"¿Quién está tomando la pausa hoy?"</w:t>
      </w:r>
      <w:r w:rsidDel="00000000" w:rsidR="00000000" w:rsidRPr="00000000">
        <w:rPr>
          <w:rtl w:val="0"/>
        </w:rPr>
        <w:t xml:space="preserve"> y despliega dos interfaces completamente diferentes basadas en la edad:</w:t>
      </w:r>
    </w:p>
    <w:p w:rsidR="00000000" w:rsidDel="00000000" w:rsidP="00000000" w:rsidRDefault="00000000" w:rsidRPr="00000000" w14:paraId="00000009">
      <w:pPr>
        <w:rPr/>
      </w:pPr>
      <w:r w:rsidDel="00000000" w:rsidR="00000000" w:rsidRPr="00000000">
        <w:rPr>
          <w:rtl w:val="0"/>
        </w:rPr>
        <w:t xml:space="preserve">                 [ ESCANEAR CÓDIGO QR ]</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            ▼                               ▼</w:t>
      </w:r>
    </w:p>
    <w:p w:rsidR="00000000" w:rsidDel="00000000" w:rsidP="00000000" w:rsidRDefault="00000000" w:rsidRPr="00000000" w14:paraId="0000000D">
      <w:pPr>
        <w:rPr/>
      </w:pPr>
      <w:r w:rsidDel="00000000" w:rsidR="00000000" w:rsidRPr="00000000">
        <w:rPr>
          <w:rtl w:val="0"/>
        </w:rPr>
        <w:t xml:space="preserve">    [ Modo Explorador ]             [ Modo Consciencia ]</w:t>
      </w:r>
    </w:p>
    <w:p w:rsidR="00000000" w:rsidDel="00000000" w:rsidP="00000000" w:rsidRDefault="00000000" w:rsidRPr="00000000" w14:paraId="0000000E">
      <w:pPr>
        <w:rPr/>
      </w:pPr>
      <w:r w:rsidDel="00000000" w:rsidR="00000000" w:rsidRPr="00000000">
        <w:rPr>
          <w:rtl w:val="0"/>
        </w:rPr>
        <w:t xml:space="preserve">     (Niños 4-11 años)               (Adolescentes y Adultos)</w:t>
      </w:r>
    </w:p>
    <w:p w:rsidR="00000000" w:rsidDel="00000000" w:rsidP="00000000" w:rsidRDefault="00000000" w:rsidRPr="00000000" w14:paraId="0000000F">
      <w:pPr>
        <w:rPr/>
      </w:pPr>
      <w:r w:rsidDel="00000000" w:rsidR="00000000" w:rsidRPr="00000000">
        <w:rPr>
          <w:rtl w:val="0"/>
        </w:rPr>
        <w:t xml:space="preserve">    • Mascota virtual (avatar)       • Meditaciones guiadas</w:t>
      </w:r>
    </w:p>
    <w:p w:rsidR="00000000" w:rsidDel="00000000" w:rsidP="00000000" w:rsidRDefault="00000000" w:rsidRPr="00000000" w14:paraId="00000010">
      <w:pPr>
        <w:rPr/>
      </w:pPr>
      <w:r w:rsidDel="00000000" w:rsidR="00000000" w:rsidRPr="00000000">
        <w:rPr>
          <w:rtl w:val="0"/>
        </w:rPr>
        <w:t xml:space="preserve">    • Cuentos en audio               • Ejercicios de respiración (breathing)</w:t>
      </w:r>
    </w:p>
    <w:p w:rsidR="00000000" w:rsidDel="00000000" w:rsidP="00000000" w:rsidRDefault="00000000" w:rsidRPr="00000000" w14:paraId="00000011">
      <w:pPr>
        <w:rPr/>
      </w:pPr>
      <w:r w:rsidDel="00000000" w:rsidR="00000000" w:rsidRPr="00000000">
        <w:rPr>
          <w:rtl w:val="0"/>
        </w:rPr>
        <w:t xml:space="preserve">    • Retos físicos (dibujo/juego)   • Diario de gratitud y notas</w:t>
      </w:r>
    </w:p>
    <w:p w:rsidR="00000000" w:rsidDel="00000000" w:rsidP="00000000" w:rsidRDefault="00000000" w:rsidRPr="00000000" w14:paraId="00000012">
      <w:pPr>
        <w:rPr/>
      </w:pPr>
      <w:r w:rsidDel="00000000" w:rsidR="00000000" w:rsidRPr="00000000">
        <w:rPr>
          <w:rtl w:val="0"/>
        </w:rPr>
        <w:t xml:space="preserve">    • Gamificación (Puntos/Logros)  • Métricas de estrés y Burnout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4mkxesq7ltkf" w:id="3"/>
      <w:bookmarkEnd w:id="3"/>
      <w:r w:rsidDel="00000000" w:rsidR="00000000" w:rsidRPr="00000000">
        <w:rPr>
          <w:b w:val="1"/>
          <w:bCs w:val="1"/>
          <w:sz w:val="34"/>
          <w:szCs w:val="34"/>
          <w:rtl w:val="0"/>
        </w:rPr>
        <w:t xml:space="preserve">Cómo adapta la App la experiencia por edad</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1skvbcxm8jj3" w:id="4"/>
      <w:bookmarkEnd w:id="4"/>
      <w:r w:rsidDel="00000000" w:rsidR="00000000" w:rsidRPr="00000000">
        <w:rPr>
          <w:b w:val="1"/>
          <w:bCs w:val="1"/>
          <w:color w:val="000000"/>
          <w:sz w:val="26"/>
          <w:szCs w:val="26"/>
          <w:rtl w:val="0"/>
        </w:rPr>
        <w:t xml:space="preserve">A. Para los Niños (Modo Explorador)</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b w:val="1"/>
          <w:bCs w:val="1"/>
          <w:rtl w:val="0"/>
        </w:rPr>
        <w:t xml:space="preserve">La Dinámica:</w:t>
      </w:r>
      <w:r w:rsidDel="00000000" w:rsidR="00000000" w:rsidRPr="00000000">
        <w:rPr>
          <w:rtl w:val="0"/>
        </w:rPr>
        <w:t xml:space="preserve"> Mientras la infusión se enfría, la app activa un cuento de 4 minutos o un juego donde una mascota virtual (un avatar) le enseña a identificar lo que siente.</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bCs w:val="1"/>
          <w:rtl w:val="0"/>
        </w:rPr>
        <w:t xml:space="preserve">Interacción:</w:t>
      </w:r>
      <w:r w:rsidDel="00000000" w:rsidR="00000000" w:rsidRPr="00000000">
        <w:rPr>
          <w:rtl w:val="0"/>
        </w:rPr>
        <w:t xml:space="preserve"> Si el niño dice que tiene rabia, la mascota le enseña a "soplar la taza de té" despacio para calmar a su personaje en la pantalla. </w:t>
      </w:r>
      <w:r w:rsidDel="00000000" w:rsidR="00000000" w:rsidRPr="00000000">
        <w:rPr>
          <w:b w:val="1"/>
          <w:bCs w:val="1"/>
          <w:rtl w:val="0"/>
        </w:rPr>
        <w:t xml:space="preserve">El juego ocurre en el mundo real.</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b w:val="1"/>
          <w:bCs w:val="1"/>
          <w:rtl w:val="0"/>
        </w:rPr>
        <w:t xml:space="preserve">Gamificación (El Rompecabezas de Habilidades):</w:t>
      </w:r>
      <w:r w:rsidDel="00000000" w:rsidR="00000000" w:rsidRPr="00000000">
        <w:rPr>
          <w:rtl w:val="0"/>
        </w:rPr>
        <w:t xml:space="preserve"> Al terminar su bebida, el niño desbloquea una "medalla digital" o una pieza de un rompecabezas dentro de la app por haber completado su check-in emocional.</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ln0j4e4w3hpm" w:id="5"/>
      <w:bookmarkEnd w:id="5"/>
      <w:r w:rsidDel="00000000" w:rsidR="00000000" w:rsidRPr="00000000">
        <w:rPr>
          <w:b w:val="1"/>
          <w:bCs w:val="1"/>
          <w:color w:val="000000"/>
          <w:sz w:val="26"/>
          <w:szCs w:val="26"/>
          <w:rtl w:val="0"/>
        </w:rPr>
        <w:t xml:space="preserve">B. Para Adolescentes y Adultos (Modo Consciencia)</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b w:val="1"/>
          <w:bCs w:val="1"/>
          <w:rtl w:val="0"/>
        </w:rPr>
        <w:t xml:space="preserve">La Dinámica:</w:t>
      </w:r>
      <w:r w:rsidDel="00000000" w:rsidR="00000000" w:rsidRPr="00000000">
        <w:rPr>
          <w:rtl w:val="0"/>
        </w:rPr>
        <w:t xml:space="preserve"> La interfaz se vuelve limpia, estética y madura. Ofrece herramientas de psicología cognitiva, </w:t>
      </w:r>
      <w:r w:rsidDel="00000000" w:rsidR="00000000" w:rsidRPr="00000000">
        <w:rPr>
          <w:i w:val="1"/>
          <w:iCs w:val="1"/>
          <w:rtl w:val="0"/>
        </w:rPr>
        <w:t xml:space="preserve">mindfulness</w:t>
      </w:r>
      <w:r w:rsidDel="00000000" w:rsidR="00000000" w:rsidRPr="00000000">
        <w:rPr>
          <w:rtl w:val="0"/>
        </w:rPr>
        <w:t xml:space="preserve">, temporizadores de productividad o sonidos ambientales para trabajar.</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b w:val="1"/>
          <w:bCs w:val="1"/>
          <w:rtl w:val="0"/>
        </w:rPr>
        <w:t xml:space="preserve">Gestión de Estrés:</w:t>
      </w:r>
      <w:r w:rsidDel="00000000" w:rsidR="00000000" w:rsidRPr="00000000">
        <w:rPr>
          <w:rtl w:val="0"/>
        </w:rPr>
        <w:t xml:space="preserve"> Permite llevar un registro del estado de ánimo (estrés laboral, ansiedad por exámenes) y ofrece micro-sesiones de audio para liberar la tensión acumulada del día.</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pg7tltgs2rz2" w:id="6"/>
      <w:bookmarkEnd w:id="6"/>
      <w:r w:rsidDel="00000000" w:rsidR="00000000" w:rsidRPr="00000000">
        <w:rPr>
          <w:b w:val="1"/>
          <w:bCs w:val="1"/>
          <w:sz w:val="34"/>
          <w:szCs w:val="34"/>
          <w:rtl w:val="0"/>
        </w:rPr>
        <w:t xml:space="preserve">Las Ventajas de esta Solución Universal</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b w:val="1"/>
          <w:bCs w:val="1"/>
          <w:rtl w:val="0"/>
        </w:rPr>
        <w:t xml:space="preserve">Suscripción Familiar Completa (Mayor Venta):</w:t>
      </w:r>
      <w:r w:rsidDel="00000000" w:rsidR="00000000" w:rsidRPr="00000000">
        <w:rPr>
          <w:rtl w:val="0"/>
        </w:rPr>
        <w:t xml:space="preserve"> Una sola casa compra la "Caja Familiar". El papá toma su té verde para enfocar su día de trabajo, la mamá toma su infusión de lavanda para el estrés de la tarde, y el niño toma su cacao mágico al llegar de la escuela para procesar sus emociones.</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rtl w:val="0"/>
        </w:rPr>
        <w:t xml:space="preserve">Inclusión Absoluta:</w:t>
      </w:r>
      <w:r w:rsidDel="00000000" w:rsidR="00000000" w:rsidRPr="00000000">
        <w:rPr>
          <w:rtl w:val="0"/>
        </w:rPr>
        <w:t xml:space="preserve"> No excluyes a nadie. El formato en sobre de té/infusión es elegante para un adulto y divertido/seguro para un niño.</w:t>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b w:val="1"/>
          <w:bCs w:val="1"/>
          <w:rtl w:val="0"/>
        </w:rPr>
        <w:t xml:space="preserve">Crecimiento con el Usuario:</w:t>
      </w:r>
      <w:r w:rsidDel="00000000" w:rsidR="00000000" w:rsidRPr="00000000">
        <w:rPr>
          <w:rtl w:val="0"/>
        </w:rPr>
        <w:t xml:space="preserve"> Un niño que empieza usando el "Modo Explorador" a los 9 años, puede migrar al "Modo Consciencia" a los 14 sin cambiar de plataforma, creando una fidelidad de marca para toda la vida.</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