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INVESTIGACIÓN DEL MERCADO</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 PROYECTO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Aplicación web y móvil interactiva que integra Inteligencia Artificial y Blockchain para la trazabilidad de residuos y la biodegradación biológica de plásticos en BioLabs escolares. </w:t>
      </w: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486812" cy="14811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6812"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Integrantes:</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LÍDER </w:t>
      </w:r>
      <w:r w:rsidDel="00000000" w:rsidR="00000000" w:rsidRPr="00000000">
        <w:rPr>
          <w:rFonts w:ascii="Times New Roman" w:cs="Times New Roman" w:eastAsia="Times New Roman" w:hAnsi="Times New Roman"/>
          <w:sz w:val="24"/>
          <w:szCs w:val="24"/>
          <w:rtl w:val="0"/>
        </w:rPr>
        <w:t xml:space="preserve">– ANTONELLA TERAN </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INVESTIGADOR</w:t>
      </w:r>
      <w:r w:rsidDel="00000000" w:rsidR="00000000" w:rsidRPr="00000000">
        <w:rPr>
          <w:rFonts w:ascii="Times New Roman" w:cs="Times New Roman" w:eastAsia="Times New Roman" w:hAnsi="Times New Roman"/>
          <w:sz w:val="24"/>
          <w:szCs w:val="24"/>
          <w:rtl w:val="0"/>
        </w:rPr>
        <w:t xml:space="preserve"> – DANNA VELAZCO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DISEÑADOR</w:t>
      </w:r>
      <w:r w:rsidDel="00000000" w:rsidR="00000000" w:rsidRPr="00000000">
        <w:rPr>
          <w:rFonts w:ascii="Times New Roman" w:cs="Times New Roman" w:eastAsia="Times New Roman" w:hAnsi="Times New Roman"/>
          <w:sz w:val="24"/>
          <w:szCs w:val="24"/>
          <w:rtl w:val="0"/>
        </w:rPr>
        <w:t xml:space="preserve">– MARTIN PEREZ </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 </w:t>
      </w:r>
      <w:r w:rsidDel="00000000" w:rsidR="00000000" w:rsidRPr="00000000">
        <w:rPr>
          <w:rFonts w:ascii="Times New Roman" w:cs="Times New Roman" w:eastAsia="Times New Roman" w:hAnsi="Times New Roman"/>
          <w:sz w:val="24"/>
          <w:szCs w:val="24"/>
          <w:rtl w:val="0"/>
        </w:rPr>
        <w:t xml:space="preserve">-VICTORIA BALASTRO</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Institución</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30"/>
          <w:szCs w:val="30"/>
          <w:rtl w:val="0"/>
        </w:rPr>
        <w:t xml:space="preserve">Unidad Educativa Eight Academy</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4"/>
          <w:szCs w:val="34"/>
          <w:rtl w:val="0"/>
        </w:rPr>
        <w:t xml:space="preserve">Nivel:</w:t>
      </w: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 EGB </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Año Lectivo:</w:t>
        <w:br w:type="textWrapping"/>
      </w:r>
      <w:r w:rsidDel="00000000" w:rsidR="00000000" w:rsidRPr="00000000">
        <w:rPr>
          <w:rFonts w:ascii="Times New Roman" w:cs="Times New Roman" w:eastAsia="Times New Roman" w:hAnsi="Times New Roman"/>
          <w:sz w:val="28"/>
          <w:szCs w:val="28"/>
          <w:rtl w:val="0"/>
        </w:rPr>
        <w:t xml:space="preserve"> 2025–2026</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0"/>
          <w:szCs w:val="30"/>
          <w:rtl w:val="0"/>
        </w:rPr>
        <w:t xml:space="preserve">Evelyn Cando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F">
      <w:pPr>
        <w:spacing w:after="120" w:line="240" w:lineRule="auto"/>
        <w:rPr/>
      </w:pPr>
      <w:r w:rsidDel="00000000" w:rsidR="00000000" w:rsidRPr="00000000">
        <w:rPr>
          <w:rtl w:val="0"/>
        </w:rPr>
      </w:r>
    </w:p>
    <w:p w:rsidR="00000000" w:rsidDel="00000000" w:rsidP="00000000" w:rsidRDefault="00000000" w:rsidRPr="00000000" w14:paraId="00000010">
      <w:pPr>
        <w:spacing w:after="120" w:before="80" w:line="240" w:lineRule="auto"/>
        <w:rPr/>
      </w:pPr>
      <w:r w:rsidDel="00000000" w:rsidR="00000000" w:rsidRPr="00000000">
        <w:rPr>
          <w:b w:val="1"/>
          <w:bCs w:val="1"/>
          <w:color w:val="2a9d8f"/>
          <w:sz w:val="24"/>
          <w:szCs w:val="24"/>
          <w:rtl w:val="0"/>
        </w:rPr>
        <w:t xml:space="preserve">Checklist de pasos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1">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2">
            <w:pPr>
              <w:spacing w:line="240" w:lineRule="auto"/>
              <w:rPr/>
            </w:pPr>
            <w:r w:rsidDel="00000000" w:rsidR="00000000" w:rsidRPr="00000000">
              <w:rPr>
                <w:sz w:val="20"/>
                <w:szCs w:val="20"/>
                <w:rtl w:val="0"/>
              </w:rPr>
              <w:t xml:space="preserve">Listar 3 a 5 competidores o alternativas existentes.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3">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4">
            <w:pPr>
              <w:spacing w:line="240" w:lineRule="auto"/>
              <w:rPr/>
            </w:pPr>
            <w:r w:rsidDel="00000000" w:rsidR="00000000" w:rsidRPr="00000000">
              <w:rPr>
                <w:sz w:val="20"/>
                <w:szCs w:val="20"/>
                <w:rtl w:val="0"/>
              </w:rPr>
              <w:t xml:space="preserve">Tabla comparativa: qué hacen ellos vs. qué hace tu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5">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6">
            <w:pPr>
              <w:spacing w:line="240" w:lineRule="auto"/>
              <w:rPr/>
            </w:pPr>
            <w:r w:rsidDel="00000000" w:rsidR="00000000" w:rsidRPr="00000000">
              <w:rPr>
                <w:sz w:val="20"/>
                <w:szCs w:val="20"/>
                <w:rtl w:val="0"/>
              </w:rPr>
              <w:t xml:space="preserve">Definir 1 a 2 perfiles de usuario (buyer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7">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8">
            <w:pPr>
              <w:spacing w:line="240" w:lineRule="auto"/>
              <w:rPr/>
            </w:pPr>
            <w:r w:rsidDel="00000000" w:rsidR="00000000" w:rsidRPr="00000000">
              <w:rPr>
                <w:sz w:val="20"/>
                <w:szCs w:val="20"/>
                <w:rtl w:val="0"/>
              </w:rPr>
              <w:t xml:space="preserve">Tamaño estimado del mercado (TAM, SAM y SOM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9">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A">
            <w:pPr>
              <w:spacing w:line="240" w:lineRule="auto"/>
              <w:rPr/>
            </w:pPr>
            <w:r w:rsidDel="00000000" w:rsidR="00000000" w:rsidRPr="00000000">
              <w:rPr>
                <w:sz w:val="20"/>
                <w:szCs w:val="20"/>
                <w:rtl w:val="0"/>
              </w:rPr>
              <w:t xml:space="preserve">Oportunidad: ¿qué hueco llenas?</w:t>
            </w:r>
            <w:r w:rsidDel="00000000" w:rsidR="00000000" w:rsidRPr="00000000">
              <w:rPr>
                <w:rtl w:val="0"/>
              </w:rPr>
            </w:r>
          </w:p>
        </w:tc>
      </w:tr>
    </w:tbl>
    <w:p w:rsidR="00000000" w:rsidDel="00000000" w:rsidP="00000000" w:rsidRDefault="00000000" w:rsidRPr="00000000" w14:paraId="0000001B">
      <w:pPr>
        <w:spacing w:after="120" w:line="240" w:lineRule="auto"/>
        <w:rPr/>
      </w:pPr>
      <w:r w:rsidDel="00000000" w:rsidR="00000000" w:rsidRPr="00000000">
        <w:rPr>
          <w:rtl w:val="0"/>
        </w:rPr>
      </w:r>
    </w:p>
    <w:p w:rsidR="00000000" w:rsidDel="00000000" w:rsidP="00000000" w:rsidRDefault="00000000" w:rsidRPr="00000000" w14:paraId="0000001C">
      <w:pPr>
        <w:spacing w:after="12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D">
      <w:pPr>
        <w:spacing w:after="120" w:line="240" w:lineRule="auto"/>
        <w:jc w:val="center"/>
        <w:rPr>
          <w:b w:val="1"/>
          <w:bCs w:val="1"/>
          <w:sz w:val="28"/>
          <w:szCs w:val="28"/>
        </w:rPr>
      </w:pPr>
      <w:r w:rsidDel="00000000" w:rsidR="00000000" w:rsidRPr="00000000">
        <w:rPr>
          <w:b w:val="1"/>
          <w:bCs w:val="1"/>
          <w:sz w:val="28"/>
          <w:szCs w:val="28"/>
          <w:rtl w:val="0"/>
        </w:rPr>
        <w:t xml:space="preserve">ANÁLISIS DE MERCADO </w:t>
      </w:r>
    </w:p>
    <w:p w:rsidR="00000000" w:rsidDel="00000000" w:rsidP="00000000" w:rsidRDefault="00000000" w:rsidRPr="00000000" w14:paraId="0000001E">
      <w:pPr>
        <w:pStyle w:val="Heading2"/>
        <w:keepNext w:val="0"/>
        <w:keepLines w:val="0"/>
        <w:spacing w:after="80" w:line="276" w:lineRule="auto"/>
        <w:rPr>
          <w:b w:val="1"/>
          <w:bCs w:val="1"/>
          <w:sz w:val="28"/>
          <w:szCs w:val="28"/>
        </w:rPr>
      </w:pPr>
      <w:bookmarkStart w:colFirst="0" w:colLast="0" w:name="_1tuef8ut2iep" w:id="0"/>
      <w:bookmarkEnd w:id="0"/>
      <w:r w:rsidDel="00000000" w:rsidR="00000000" w:rsidRPr="00000000">
        <w:rPr>
          <w:rFonts w:ascii="Times New Roman" w:cs="Times New Roman" w:eastAsia="Times New Roman" w:hAnsi="Times New Roman"/>
          <w:b w:val="1"/>
          <w:bCs w:val="1"/>
          <w:sz w:val="24"/>
          <w:szCs w:val="24"/>
          <w:rtl w:val="0"/>
        </w:rPr>
        <w:t xml:space="preserve">1. Análisis del Problema en el Mercado</w:t>
      </w:r>
      <w:r w:rsidDel="00000000" w:rsidR="00000000" w:rsidRPr="00000000">
        <w:rPr>
          <w:rtl w:val="0"/>
        </w:rPr>
      </w:r>
    </w:p>
    <w:p w:rsidR="00000000" w:rsidDel="00000000" w:rsidP="00000000" w:rsidRDefault="00000000" w:rsidRPr="00000000" w14:paraId="0000001F">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crisis global del plástico avanza a un ritmo insostenible debido a la ineficacia de los sistemas de reciclaje tradicionales y la falta de control sobre los desechos. Desde 1950, la producción mundial de plástico se disparó de 2 millones de toneladas a más de 400 millones anuales —con proyecciones de duplicarse para el año 2050—, de los cuales aproximadamente el 75% termina convertido en desecho (RTVE). Según datos de la Organización de las Naciones Unidas, menos del 10% de este material se recicla correctamente, provocando que alrededor de 11 millones de toneladas fluyan anualmente hacia ríos, lagos y océanos, destruyendo ecosistemas marinos completos (Naciones Unidas). Esta saturación no solo genera catastróficos costos ambientales y económicos, sino que ha mutado en una amenaza directa para la salud pública: los microplásticos ya contaminan el aire, el agua y los alimentos, provocando que una persona promedio ingiera más de 50,000 partículas de plástico al año (Naciones Unidas). Ante este escenario crítico donde el reciclaje convencional ha fracasado por falta de incentivos y transparencia, GreenBlock interviene con una solución disruptiva que unifica inteligencia artificial, blockchain y educación ambiental para transformar el residuo en un recurso trazable, lúdico y verificado desde la fuente. </w:t>
      </w:r>
    </w:p>
    <w:p w:rsidR="00000000" w:rsidDel="00000000" w:rsidP="00000000" w:rsidRDefault="00000000" w:rsidRPr="00000000" w14:paraId="00000021">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parkglnd2je2" w:id="1"/>
      <w:bookmarkEnd w:id="1"/>
      <w:r w:rsidDel="00000000" w:rsidR="00000000" w:rsidRPr="00000000">
        <w:rPr>
          <w:rFonts w:ascii="Times New Roman" w:cs="Times New Roman" w:eastAsia="Times New Roman" w:hAnsi="Times New Roman"/>
          <w:b w:val="1"/>
          <w:bCs w:val="1"/>
          <w:sz w:val="26"/>
          <w:szCs w:val="26"/>
          <w:rtl w:val="0"/>
        </w:rPr>
        <w:t xml:space="preserve">2. Competidores y Alternativas Existentes</w:t>
      </w:r>
    </w:p>
    <w:p w:rsidR="00000000" w:rsidDel="00000000" w:rsidP="00000000" w:rsidRDefault="00000000" w:rsidRPr="00000000" w14:paraId="0000002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hongos ostra y tecnologías verdes en Ecuador cuenta con cinco actores clave que representan tanto competencia directa en producto como referencias en el canal digital:</w:t>
      </w:r>
    </w:p>
    <w:p w:rsidR="00000000" w:rsidDel="00000000" w:rsidP="00000000" w:rsidRDefault="00000000" w:rsidRPr="00000000" w14:paraId="00000024">
      <w:pPr>
        <w:numPr>
          <w:ilvl w:val="0"/>
          <w:numId w:val="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Mushroomec:</w:t>
      </w:r>
      <w:r w:rsidDel="00000000" w:rsidR="00000000" w:rsidRPr="00000000">
        <w:rPr>
          <w:rFonts w:ascii="Times New Roman" w:cs="Times New Roman" w:eastAsia="Times New Roman" w:hAnsi="Times New Roman"/>
          <w:sz w:val="24"/>
          <w:szCs w:val="24"/>
          <w:rtl w:val="0"/>
        </w:rPr>
        <w:t xml:space="preserve"> Gigante corporativo enfocado en volumen masivo y distribución gourmet, ubicado en el Austro (Paute).</w:t>
      </w:r>
    </w:p>
    <w:p w:rsidR="00000000" w:rsidDel="00000000" w:rsidP="00000000" w:rsidRDefault="00000000" w:rsidRPr="00000000" w14:paraId="00000025">
      <w:pPr>
        <w:numPr>
          <w:ilvl w:val="0"/>
          <w:numId w:val="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Hongos Ostra del Sumaco:</w:t>
      </w:r>
      <w:r w:rsidDel="00000000" w:rsidR="00000000" w:rsidRPr="00000000">
        <w:rPr>
          <w:rFonts w:ascii="Times New Roman" w:cs="Times New Roman" w:eastAsia="Times New Roman" w:hAnsi="Times New Roman"/>
          <w:sz w:val="24"/>
          <w:szCs w:val="24"/>
          <w:rtl w:val="0"/>
        </w:rPr>
        <w:t xml:space="preserve"> Proyecto orgánico y comunitario con un fuerte componente de conservación en la Amazonía (Napo), con fricciones logísticas hacia las grandes urbes.</w:t>
      </w:r>
    </w:p>
    <w:p w:rsidR="00000000" w:rsidDel="00000000" w:rsidP="00000000" w:rsidRDefault="00000000" w:rsidRPr="00000000" w14:paraId="00000026">
      <w:pPr>
        <w:numPr>
          <w:ilvl w:val="0"/>
          <w:numId w:val="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Micovida:</w:t>
      </w:r>
      <w:r w:rsidDel="00000000" w:rsidR="00000000" w:rsidRPr="00000000">
        <w:rPr>
          <w:rFonts w:ascii="Times New Roman" w:cs="Times New Roman" w:eastAsia="Times New Roman" w:hAnsi="Times New Roman"/>
          <w:sz w:val="24"/>
          <w:szCs w:val="24"/>
          <w:rtl w:val="0"/>
        </w:rPr>
        <w:t xml:space="preserve"> Emprendimiento con base en Loja enfocado en la producción sostenible y las propiedades medicinales del hongo.</w:t>
      </w:r>
    </w:p>
    <w:p w:rsidR="00000000" w:rsidDel="00000000" w:rsidP="00000000" w:rsidRDefault="00000000" w:rsidRPr="00000000" w14:paraId="00000027">
      <w:pPr>
        <w:numPr>
          <w:ilvl w:val="0"/>
          <w:numId w:val="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Fungi Town:</w:t>
      </w:r>
      <w:r w:rsidDel="00000000" w:rsidR="00000000" w:rsidRPr="00000000">
        <w:rPr>
          <w:rFonts w:ascii="Times New Roman" w:cs="Times New Roman" w:eastAsia="Times New Roman" w:hAnsi="Times New Roman"/>
          <w:sz w:val="24"/>
          <w:szCs w:val="24"/>
          <w:rtl w:val="0"/>
        </w:rPr>
        <w:t xml:space="preserve"> Alternativa urbana en Quito enfocada en la venta directa a domicilio y kits de autocultivo a través de catálogos de WhatsApp.</w:t>
      </w:r>
    </w:p>
    <w:p w:rsidR="00000000" w:rsidDel="00000000" w:rsidP="00000000" w:rsidRDefault="00000000" w:rsidRPr="00000000" w14:paraId="00000028">
      <w:pPr>
        <w:numPr>
          <w:ilvl w:val="0"/>
          <w:numId w:val="2"/>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FunGO (Google Play Store):</w:t>
      </w:r>
      <w:r w:rsidDel="00000000" w:rsidR="00000000" w:rsidRPr="00000000">
        <w:rPr>
          <w:rFonts w:ascii="Times New Roman" w:cs="Times New Roman" w:eastAsia="Times New Roman" w:hAnsi="Times New Roman"/>
          <w:sz w:val="24"/>
          <w:szCs w:val="24"/>
          <w:rtl w:val="0"/>
        </w:rPr>
        <w:t xml:space="preserve"> Herramienta tecnológica enfocada exclusivamente en el nicho digital para el monitoreo y registro técnico de cosechas.</w:t>
      </w:r>
    </w:p>
    <w:p w:rsidR="00000000" w:rsidDel="00000000" w:rsidP="00000000" w:rsidRDefault="00000000" w:rsidRPr="00000000" w14:paraId="00000029">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aoeppus9wu4s" w:id="2"/>
      <w:bookmarkEnd w:id="2"/>
      <w:r w:rsidDel="00000000" w:rsidR="00000000" w:rsidRPr="00000000">
        <w:rPr>
          <w:rFonts w:ascii="Times New Roman" w:cs="Times New Roman" w:eastAsia="Times New Roman" w:hAnsi="Times New Roman"/>
          <w:b w:val="1"/>
          <w:bCs w:val="1"/>
          <w:sz w:val="24"/>
          <w:szCs w:val="24"/>
          <w:rtl w:val="0"/>
        </w:rPr>
        <w:t xml:space="preserve">2. Tabla Comparativa: Competidores vs. Greenblock</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180"/>
        <w:gridCol w:w="3330"/>
        <w:tblGridChange w:id="0">
          <w:tblGrid>
            <w:gridCol w:w="2280"/>
            <w:gridCol w:w="3180"/>
            <w:gridCol w:w="33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Competidor / Alternativa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hacen ellos?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hace Greenblock? (Tu Ventaja Diferencial)</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Productores Tradicionales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(Mushroomec, Sumaco, Micovida)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agrícola masiva en zonas rurales. Utilizan </w:t>
            </w:r>
            <w:r w:rsidDel="00000000" w:rsidR="00000000" w:rsidRPr="00000000">
              <w:rPr>
                <w:rFonts w:ascii="Times New Roman" w:cs="Times New Roman" w:eastAsia="Times New Roman" w:hAnsi="Times New Roman"/>
                <w:b w:val="1"/>
                <w:bCs w:val="1"/>
                <w:sz w:val="24"/>
                <w:szCs w:val="24"/>
                <w:rtl w:val="0"/>
              </w:rPr>
              <w:t xml:space="preserve">bolsas plásticas de un solo uso</w:t>
            </w:r>
            <w:r w:rsidDel="00000000" w:rsidR="00000000" w:rsidRPr="00000000">
              <w:rPr>
                <w:rFonts w:ascii="Times New Roman" w:cs="Times New Roman" w:eastAsia="Times New Roman" w:hAnsi="Times New Roman"/>
                <w:sz w:val="24"/>
                <w:szCs w:val="24"/>
                <w:rtl w:val="0"/>
              </w:rPr>
              <w:t xml:space="preserve"> (generan 1 bolsa de basura por cada kg de hongo cosechado).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Residuo Plástico Cero:</w:t>
            </w:r>
            <w:r w:rsidDel="00000000" w:rsidR="00000000" w:rsidRPr="00000000">
              <w:rPr>
                <w:rFonts w:ascii="Times New Roman" w:cs="Times New Roman" w:eastAsia="Times New Roman" w:hAnsi="Times New Roman"/>
                <w:sz w:val="24"/>
                <w:szCs w:val="24"/>
                <w:rtl w:val="0"/>
              </w:rPr>
              <w:t xml:space="preserve"> Cultivo urbano y circular en Pichincha/Guayas utilizando botellas reutilizadas. Menor huella de transporte y narrativa sustentable real.</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Canales Urbanos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(Fungi Town)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Comercialización gourmet local y kits de cultivo estáticos para el hogar mediante pedidos tradicionales.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Educativa:</w:t>
            </w:r>
            <w:r w:rsidDel="00000000" w:rsidR="00000000" w:rsidRPr="00000000">
              <w:rPr>
                <w:rFonts w:ascii="Times New Roman" w:cs="Times New Roman" w:eastAsia="Times New Roman" w:hAnsi="Times New Roman"/>
                <w:sz w:val="24"/>
                <w:szCs w:val="24"/>
                <w:rtl w:val="0"/>
              </w:rPr>
              <w:t xml:space="preserve"> Transforma el cultivo en una experiencia interactiva escolar y juvenil, y no solo en un ingrediente de cocina.</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Plataformas Digitales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(FunGO / Play Store)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móviles cerradas destinadas únicamente al registro y control técnico de la siembra.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Ecosistema Social + Blockchain:</w:t>
            </w:r>
            <w:r w:rsidDel="00000000" w:rsidR="00000000" w:rsidRPr="00000000">
              <w:rPr>
                <w:rFonts w:ascii="Times New Roman" w:cs="Times New Roman" w:eastAsia="Times New Roman" w:hAnsi="Times New Roman"/>
                <w:sz w:val="24"/>
                <w:szCs w:val="24"/>
                <w:rtl w:val="0"/>
              </w:rPr>
              <w:t xml:space="preserve"> Vincula la tecnología con el impacto ambiental verificable, otorgando recompensas y trazabilidad del reciclaje.</w:t>
            </w:r>
          </w:p>
        </w:tc>
      </w:tr>
    </w:tbl>
    <w:p w:rsidR="00000000" w:rsidDel="00000000" w:rsidP="00000000" w:rsidRDefault="00000000" w:rsidRPr="00000000" w14:paraId="0000003D">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h6vfgqeafqww" w:id="3"/>
      <w:bookmarkEnd w:id="3"/>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jf8k84gwv7zu"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ja4uy7cqaix9" w:id="5"/>
      <w:bookmarkEnd w:id="5"/>
      <w:r w:rsidDel="00000000" w:rsidR="00000000" w:rsidRPr="00000000">
        <w:rPr>
          <w:rFonts w:ascii="Times New Roman" w:cs="Times New Roman" w:eastAsia="Times New Roman" w:hAnsi="Times New Roman"/>
          <w:b w:val="1"/>
          <w:bCs w:val="1"/>
          <w:sz w:val="26"/>
          <w:szCs w:val="26"/>
          <w:rtl w:val="0"/>
        </w:rPr>
        <w:t xml:space="preserve">3. Perfiles de Usuario (Buyer Personas)</w:t>
      </w:r>
    </w:p>
    <w:p w:rsidR="00000000" w:rsidDel="00000000" w:rsidP="00000000" w:rsidRDefault="00000000" w:rsidRPr="00000000" w14:paraId="00000040">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2doukuxs02o4" w:id="6"/>
      <w:bookmarkEnd w:id="6"/>
      <w:r w:rsidDel="00000000" w:rsidR="00000000" w:rsidRPr="00000000">
        <w:rPr>
          <w:rtl w:val="0"/>
        </w:rPr>
      </w:r>
    </w:p>
    <w:p w:rsidR="00000000" w:rsidDel="00000000" w:rsidP="00000000" w:rsidRDefault="00000000" w:rsidRPr="00000000" w14:paraId="00000041">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k9bepmxd0gm3" w:id="7"/>
      <w:bookmarkEnd w:id="7"/>
      <w:r w:rsidDel="00000000" w:rsidR="00000000" w:rsidRPr="00000000">
        <w:rPr>
          <w:rFonts w:ascii="Times New Roman" w:cs="Times New Roman" w:eastAsia="Times New Roman" w:hAnsi="Times New Roman"/>
          <w:b w:val="1"/>
          <w:bCs w:val="1"/>
          <w:color w:val="000000"/>
          <w:sz w:val="24"/>
          <w:szCs w:val="24"/>
          <w:rtl w:val="0"/>
        </w:rPr>
        <w:t xml:space="preserve">Buyer Persona 1: Estudiante Eco-Tech</w:t>
      </w:r>
    </w:p>
    <w:p w:rsidR="00000000" w:rsidDel="00000000" w:rsidP="00000000" w:rsidRDefault="00000000" w:rsidRPr="00000000" w14:paraId="00000042">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Valentina Gómez (16 años, Quito).</w:t>
      </w:r>
    </w:p>
    <w:p w:rsidR="00000000" w:rsidDel="00000000" w:rsidP="00000000" w:rsidRDefault="00000000" w:rsidRPr="00000000" w14:paraId="00000043">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Fonts w:ascii="Times New Roman" w:cs="Times New Roman" w:eastAsia="Times New Roman" w:hAnsi="Times New Roman"/>
          <w:sz w:val="24"/>
          <w:szCs w:val="24"/>
          <w:rtl w:val="0"/>
        </w:rPr>
        <w:t xml:space="preserve"> Estudiante de colegio inmersa en el entorno digital (TikTok/Instagram), apasionada por la tecnología y las causas sociales.</w:t>
      </w:r>
    </w:p>
    <w:p w:rsidR="00000000" w:rsidDel="00000000" w:rsidP="00000000" w:rsidRDefault="00000000" w:rsidRPr="00000000" w14:paraId="00000044">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Quiere reciclar y actuar frente al cambio climático, pero encuentra los métodos tradicionales aburridos, poco accesibles o sin un incentivo claro.</w:t>
      </w:r>
    </w:p>
    <w:p w:rsidR="00000000" w:rsidDel="00000000" w:rsidP="00000000" w:rsidRDefault="00000000" w:rsidRPr="00000000" w14:paraId="00000045">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Solución Greenblock:</w:t>
      </w:r>
      <w:r w:rsidDel="00000000" w:rsidR="00000000" w:rsidRPr="00000000">
        <w:rPr>
          <w:rFonts w:ascii="Times New Roman" w:cs="Times New Roman" w:eastAsia="Times New Roman" w:hAnsi="Times New Roman"/>
          <w:sz w:val="24"/>
          <w:szCs w:val="24"/>
          <w:rtl w:val="0"/>
        </w:rPr>
        <w:t xml:space="preserve"> Le permite interactuar con la economía circular mediante una app lúdica, convirtiendo el reciclaje de botellas en retos con recompensas y puntos digitales.</w:t>
      </w:r>
    </w:p>
    <w:p w:rsidR="00000000" w:rsidDel="00000000" w:rsidP="00000000" w:rsidRDefault="00000000" w:rsidRPr="00000000" w14:paraId="00000046">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635ryhxi8zgw" w:id="8"/>
      <w:bookmarkEnd w:id="8"/>
      <w:r w:rsidDel="00000000" w:rsidR="00000000" w:rsidRPr="00000000">
        <w:rPr>
          <w:rFonts w:ascii="Times New Roman" w:cs="Times New Roman" w:eastAsia="Times New Roman" w:hAnsi="Times New Roman"/>
          <w:b w:val="1"/>
          <w:bCs w:val="1"/>
          <w:color w:val="000000"/>
          <w:sz w:val="24"/>
          <w:szCs w:val="24"/>
          <w:rtl w:val="0"/>
        </w:rPr>
        <w:t xml:space="preserve">Buyer Persona 2: Emprendedor Verde</w:t>
      </w:r>
    </w:p>
    <w:p w:rsidR="00000000" w:rsidDel="00000000" w:rsidP="00000000" w:rsidRDefault="00000000" w:rsidRPr="00000000" w14:paraId="00000047">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Andrés Herrera (32 años, Cuenca).</w:t>
      </w:r>
    </w:p>
    <w:p w:rsidR="00000000" w:rsidDel="00000000" w:rsidP="00000000" w:rsidRDefault="00000000" w:rsidRPr="00000000" w14:paraId="00000048">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Fonts w:ascii="Times New Roman" w:cs="Times New Roman" w:eastAsia="Times New Roman" w:hAnsi="Times New Roman"/>
          <w:sz w:val="24"/>
          <w:szCs w:val="24"/>
          <w:rtl w:val="0"/>
        </w:rPr>
        <w:t xml:space="preserve"> Dueño de un pequeño negocio sostenible que busca liderar en innovación y responsabilidad corporativa.</w:t>
      </w:r>
    </w:p>
    <w:p w:rsidR="00000000" w:rsidDel="00000000" w:rsidP="00000000" w:rsidRDefault="00000000" w:rsidRPr="00000000" w14:paraId="00000049">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Las alternativas ecológicas suelen ser costosas y es complejo demostrar de forma transparente a sus clientes el impacto ambiental real del negocio.</w:t>
      </w:r>
    </w:p>
    <w:p w:rsidR="00000000" w:rsidDel="00000000" w:rsidP="00000000" w:rsidRDefault="00000000" w:rsidRPr="00000000" w14:paraId="0000004A">
      <w:pPr>
        <w:numPr>
          <w:ilvl w:val="0"/>
          <w:numId w:val="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Solución Greenblock:</w:t>
      </w:r>
      <w:r w:rsidDel="00000000" w:rsidR="00000000" w:rsidRPr="00000000">
        <w:rPr>
          <w:rFonts w:ascii="Times New Roman" w:cs="Times New Roman" w:eastAsia="Times New Roman" w:hAnsi="Times New Roman"/>
          <w:sz w:val="24"/>
          <w:szCs w:val="24"/>
          <w:rtl w:val="0"/>
        </w:rPr>
        <w:t xml:space="preserve"> Ofrece una alianza biotecnológica única y trazabilidad mediante blockchain para respaldar científicamente el impacto ecológico de su marca.</w:t>
      </w:r>
    </w:p>
    <w:p w:rsidR="00000000" w:rsidDel="00000000" w:rsidP="00000000" w:rsidRDefault="00000000" w:rsidRPr="00000000" w14:paraId="0000004B">
      <w:pPr>
        <w:pStyle w:val="Heading2"/>
        <w:keepNext w:val="0"/>
        <w:keepLines w:val="0"/>
        <w:spacing w:after="80" w:before="0" w:line="360" w:lineRule="auto"/>
        <w:rPr>
          <w:rFonts w:ascii="Times New Roman" w:cs="Times New Roman" w:eastAsia="Times New Roman" w:hAnsi="Times New Roman"/>
          <w:b w:val="1"/>
          <w:bCs w:val="1"/>
          <w:sz w:val="26"/>
          <w:szCs w:val="26"/>
        </w:rPr>
      </w:pPr>
      <w:bookmarkStart w:colFirst="0" w:colLast="0" w:name="_pvnai487wzst" w:id="9"/>
      <w:bookmarkEnd w:id="9"/>
      <w:r w:rsidDel="00000000" w:rsidR="00000000" w:rsidRPr="00000000">
        <w:rPr>
          <w:rFonts w:ascii="Times New Roman" w:cs="Times New Roman" w:eastAsia="Times New Roman" w:hAnsi="Times New Roman"/>
          <w:b w:val="1"/>
          <w:bCs w:val="1"/>
          <w:sz w:val="26"/>
          <w:szCs w:val="26"/>
          <w:rtl w:val="0"/>
        </w:rPr>
        <w:t xml:space="preserve">4. Tamaño Estimado del Mercado</w:t>
      </w:r>
    </w:p>
    <w:p w:rsidR="00000000" w:rsidDel="00000000" w:rsidP="00000000" w:rsidRDefault="00000000" w:rsidRPr="00000000" w14:paraId="0000004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un modelo de monetización básico de </w:t>
      </w:r>
      <w:r w:rsidDel="00000000" w:rsidR="00000000" w:rsidRPr="00000000">
        <w:rPr>
          <w:rFonts w:ascii="Times New Roman" w:cs="Times New Roman" w:eastAsia="Times New Roman" w:hAnsi="Times New Roman"/>
          <w:b w:val="1"/>
          <w:bCs w:val="1"/>
          <w:sz w:val="24"/>
          <w:szCs w:val="24"/>
          <w:rtl w:val="0"/>
        </w:rPr>
        <w:t xml:space="preserve">$5 USD anuales por usuario</w:t>
      </w:r>
      <w:r w:rsidDel="00000000" w:rsidR="00000000" w:rsidRPr="00000000">
        <w:rPr>
          <w:rFonts w:ascii="Times New Roman" w:cs="Times New Roman" w:eastAsia="Times New Roman" w:hAnsi="Times New Roman"/>
          <w:sz w:val="24"/>
          <w:szCs w:val="24"/>
          <w:rtl w:val="0"/>
        </w:rPr>
        <w:t xml:space="preserve"> (vía suscripciones escolares, gamificación o alianzas B2B):</w:t>
      </w:r>
    </w:p>
    <w:p w:rsidR="00000000" w:rsidDel="00000000" w:rsidP="00000000" w:rsidRDefault="00000000" w:rsidRPr="00000000" w14:paraId="0000004D">
      <w:pPr>
        <w:numPr>
          <w:ilvl w:val="0"/>
          <w:numId w:val="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TAM (Mercado Total Directo):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$3,5 millones USD anuales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Cálculo:</w:t>
      </w:r>
      <w:r w:rsidDel="00000000" w:rsidR="00000000" w:rsidRPr="00000000">
        <w:rPr>
          <w:rFonts w:ascii="Times New Roman" w:cs="Times New Roman" w:eastAsia="Times New Roman" w:hAnsi="Times New Roman"/>
          <w:sz w:val="24"/>
          <w:szCs w:val="24"/>
          <w:rtl w:val="0"/>
        </w:rPr>
        <w:t xml:space="preserve"> Basado en el universo total de aproximadamente 700,000 niños de entre 10 y 14 años y sus familias en Ecuador con potencial de sumarse a proyectos eco-educativos.</w:t>
      </w:r>
    </w:p>
    <w:p w:rsidR="00000000" w:rsidDel="00000000" w:rsidP="00000000" w:rsidRDefault="00000000" w:rsidRPr="00000000" w14:paraId="0000004E">
      <w:pPr>
        <w:numPr>
          <w:ilvl w:val="0"/>
          <w:numId w:val="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 (Mercado Disponible):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$500 mil USD anuales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Cálculo:</w:t>
      </w:r>
      <w:r w:rsidDel="00000000" w:rsidR="00000000" w:rsidRPr="00000000">
        <w:rPr>
          <w:rFonts w:ascii="Times New Roman" w:cs="Times New Roman" w:eastAsia="Times New Roman" w:hAnsi="Times New Roman"/>
          <w:sz w:val="24"/>
          <w:szCs w:val="24"/>
          <w:rtl w:val="0"/>
        </w:rPr>
        <w:t xml:space="preserve"> Segmento geográfico clave (Quito, Guayaquil, Cuenca) enfocado en escuelas privadas/fiscales con infraestructura digital y proyectos ambientales activos (100,000 niños estimados).</w:t>
      </w:r>
    </w:p>
    <w:p w:rsidR="00000000" w:rsidDel="00000000" w:rsidP="00000000" w:rsidRDefault="00000000" w:rsidRPr="00000000" w14:paraId="0000004F">
      <w:pPr>
        <w:numPr>
          <w:ilvl w:val="0"/>
          <w:numId w:val="5"/>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SOM (Mercado Alcanzable):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 mil USD anuales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Cálculo:</w:t>
      </w:r>
      <w:r w:rsidDel="00000000" w:rsidR="00000000" w:rsidRPr="00000000">
        <w:rPr>
          <w:rFonts w:ascii="Times New Roman" w:cs="Times New Roman" w:eastAsia="Times New Roman" w:hAnsi="Times New Roman"/>
          <w:sz w:val="24"/>
          <w:szCs w:val="24"/>
          <w:rtl w:val="0"/>
        </w:rPr>
        <w:t xml:space="preserve"> Meta de captura inicial del 2% del SAM en los primeros años, validando el producto mediante comunidades cautivas (como UIOVegetarianos), ferias y escuelas piloto.</w:t>
      </w:r>
    </w:p>
    <w:p w:rsidR="00000000" w:rsidDel="00000000" w:rsidP="00000000" w:rsidRDefault="00000000" w:rsidRPr="00000000" w14:paraId="00000050">
      <w:pPr>
        <w:pStyle w:val="Heading2"/>
        <w:keepNext w:val="0"/>
        <w:keepLines w:val="0"/>
        <w:spacing w:after="80" w:before="0" w:line="360" w:lineRule="auto"/>
        <w:rPr>
          <w:rFonts w:ascii="Times New Roman" w:cs="Times New Roman" w:eastAsia="Times New Roman" w:hAnsi="Times New Roman"/>
          <w:b w:val="1"/>
          <w:bCs w:val="1"/>
          <w:sz w:val="24"/>
          <w:szCs w:val="24"/>
        </w:rPr>
      </w:pPr>
      <w:bookmarkStart w:colFirst="0" w:colLast="0" w:name="_v4mjzhjkdeu5" w:id="10"/>
      <w:bookmarkEnd w:id="10"/>
      <w:r w:rsidDel="00000000" w:rsidR="00000000" w:rsidRPr="00000000">
        <w:rPr>
          <w:rFonts w:ascii="Times New Roman" w:cs="Times New Roman" w:eastAsia="Times New Roman" w:hAnsi="Times New Roman"/>
          <w:b w:val="1"/>
          <w:bCs w:val="1"/>
          <w:sz w:val="24"/>
          <w:szCs w:val="24"/>
          <w:rtl w:val="0"/>
        </w:rPr>
        <w:t xml:space="preserve">5. Oportunidad: ¿Qué hueco llena Greenblock?</w:t>
      </w:r>
    </w:p>
    <w:p w:rsidR="00000000" w:rsidDel="00000000" w:rsidP="00000000" w:rsidRDefault="00000000" w:rsidRPr="00000000" w14:paraId="00000051">
      <w:pPr>
        <w:spacing w:after="24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Greenblock no compite en el saturado mercado de la agricultura tradicional ni en el desarrollo de software puro; se posiciona justo en la intersección de ambos mundos, resolviendo tres grandes vacíos en el mercado ecuatoriano:</w:t>
      </w:r>
    </w:p>
    <w:p w:rsidR="00000000" w:rsidDel="00000000" w:rsidP="00000000" w:rsidRDefault="00000000" w:rsidRPr="00000000" w14:paraId="00000052">
      <w:pPr>
        <w:numPr>
          <w:ilvl w:val="0"/>
          <w:numId w:val="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Biotecnología Circular de Triple Impacto:</w:t>
      </w:r>
      <w:r w:rsidDel="00000000" w:rsidR="00000000" w:rsidRPr="00000000">
        <w:rPr>
          <w:rFonts w:ascii="Times New Roman" w:cs="Times New Roman" w:eastAsia="Times New Roman" w:hAnsi="Times New Roman"/>
          <w:sz w:val="24"/>
          <w:szCs w:val="24"/>
          <w:rtl w:val="0"/>
        </w:rPr>
        <w:t xml:space="preserve"> Rompe el estándar de la industria micológica al erradicar las bolsas plásticas de un solo uso, sustituyéndolas por botellas plásticas recicladas. Cambia el gasto operativo por valor ecológico.</w:t>
      </w:r>
    </w:p>
    <w:p w:rsidR="00000000" w:rsidDel="00000000" w:rsidP="00000000" w:rsidRDefault="00000000" w:rsidRPr="00000000" w14:paraId="00000053">
      <w:pPr>
        <w:numPr>
          <w:ilvl w:val="0"/>
          <w:numId w:val="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EduTech Ambiental para Jóvenes:</w:t>
      </w:r>
      <w:r w:rsidDel="00000000" w:rsidR="00000000" w:rsidRPr="00000000">
        <w:rPr>
          <w:rFonts w:ascii="Times New Roman" w:cs="Times New Roman" w:eastAsia="Times New Roman" w:hAnsi="Times New Roman"/>
          <w:sz w:val="24"/>
          <w:szCs w:val="24"/>
          <w:rtl w:val="0"/>
        </w:rPr>
        <w:t xml:space="preserve"> Mientras los competidores le venden hongos gourmet a adultos, Greenblock se enfoca en colegios y adolescentes (de 11 a 16 años), un sector desatendido por las plataformas tecnológicas locales.</w:t>
      </w:r>
    </w:p>
    <w:p w:rsidR="00000000" w:rsidDel="00000000" w:rsidP="00000000" w:rsidRDefault="00000000" w:rsidRPr="00000000" w14:paraId="00000054">
      <w:pPr>
        <w:numPr>
          <w:ilvl w:val="0"/>
          <w:numId w:val="3"/>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Trazabilidad Real contra el "Greenwashing":</w:t>
      </w:r>
      <w:r w:rsidDel="00000000" w:rsidR="00000000" w:rsidRPr="00000000">
        <w:rPr>
          <w:rFonts w:ascii="Times New Roman" w:cs="Times New Roman" w:eastAsia="Times New Roman" w:hAnsi="Times New Roman"/>
          <w:sz w:val="24"/>
          <w:szCs w:val="24"/>
          <w:rtl w:val="0"/>
        </w:rPr>
        <w:t xml:space="preserve"> Introduce el uso de tecnologías avanzadas (como blockchain) para registrar impactos reales. Esto da a las instituciones y consumidores una transparencia que los proyectos tradicionales de reciclaje no pueden ofrecer.</w:t>
      </w:r>
    </w:p>
    <w:p w:rsidR="00000000" w:rsidDel="00000000" w:rsidP="00000000" w:rsidRDefault="00000000" w:rsidRPr="00000000" w14:paraId="00000055">
      <w:pPr>
        <w:spacing w:after="120" w:line="240"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drawing>
        <wp:anchor allowOverlap="1" behindDoc="1" distB="0" distT="0" distL="0" distR="0" hidden="0" layoutInCell="1" locked="0" relativeHeight="0" simplePos="0">
          <wp:simplePos x="0" y="0"/>
          <wp:positionH relativeFrom="page">
            <wp:posOffset>-68099</wp:posOffset>
          </wp:positionH>
          <wp:positionV relativeFrom="page">
            <wp:posOffset>-4762</wp:posOffset>
          </wp:positionV>
          <wp:extent cx="7696200" cy="1080135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96200" cy="108013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