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rFonts w:ascii="Roboto" w:cs="Roboto" w:eastAsia="Roboto" w:hAnsi="Roboto"/>
          <w:b w:val="1"/>
          <w:bCs w:val="1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VIVEK CHAWDA</w:t>
      </w:r>
    </w:p>
    <w:p w:rsidR="00000000" w:rsidDel="00000000" w:rsidP="00000000" w:rsidRDefault="00000000" w:rsidRPr="00000000" w14:paraId="00000002">
      <w:pPr>
        <w:spacing w:before="240" w:line="288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 Experience Designer | McKinsey Alumni | Certified SAFe® Agilist</w:t>
      </w:r>
    </w:p>
    <w:p w:rsidR="00000000" w:rsidDel="00000000" w:rsidP="00000000" w:rsidRDefault="00000000" w:rsidRPr="00000000" w14:paraId="00000003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📱 +91 966-378-1502 | ✉️ </w:t>
      </w:r>
      <w:hyperlink r:id="rId7">
        <w:r w:rsidDel="00000000" w:rsidR="00000000" w:rsidRPr="00000000">
          <w:rPr>
            <w:rFonts w:ascii="Roboto" w:cs="Roboto" w:eastAsia="Roboto" w:hAnsi="Roboto"/>
            <w:color w:val="4472c4"/>
            <w:rtl w:val="0"/>
          </w:rPr>
          <w:t xml:space="preserve">vivchawda@gmail.com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| 🔗 </w:t>
      </w:r>
      <w:hyperlink r:id="rId8">
        <w:r w:rsidDel="00000000" w:rsidR="00000000" w:rsidRPr="00000000">
          <w:rPr>
            <w:rFonts w:ascii="Roboto" w:cs="Roboto" w:eastAsia="Roboto" w:hAnsi="Roboto"/>
            <w:color w:val="4472c4"/>
            <w:rtl w:val="0"/>
          </w:rPr>
          <w:t xml:space="preserve">LinkedIn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| 📍 Bangalore, India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40" w:line="271" w:lineRule="auto"/>
        <w:rPr>
          <w:rFonts w:ascii="Roboto Medium" w:cs="Roboto Medium" w:eastAsia="Roboto Medium" w:hAnsi="Roboto Medium"/>
          <w:b w:val="0"/>
          <w:bCs w:val="0"/>
        </w:rPr>
      </w:pPr>
      <w:bookmarkStart w:colFirst="0" w:colLast="0" w:name="_heading=h.9kp1zms6k8mz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1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Strategic UX Design Manager with 15+ years of experience leading end-to-end user experience design for cross-platform products (Android, iOS, web) and managing global UX teams for Fortune 500 companies. I specialize in UX strategy, DesignOps, scalable design systems, product strategy, and user research, driving user-centered design and measurable business outcomes.​</w:t>
      </w:r>
    </w:p>
    <w:p w:rsidR="00000000" w:rsidDel="00000000" w:rsidP="00000000" w:rsidRDefault="00000000" w:rsidRPr="00000000" w14:paraId="00000007">
      <w:pPr>
        <w:spacing w:after="21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have a proven track record delivering secure, user-centric SaaS solutions in fintech, healthcare, and enterprise software, leveraging user research, interaction design, information architecture, and usability testing to improve key product metrics. I am skilled in integrating UX into Agile workflows and cross-functional product development, collaborating closely with product management and engineering across complex digital ecosystems and mobile platforms.​</w:t>
      </w:r>
    </w:p>
    <w:p w:rsidR="00000000" w:rsidDel="00000000" w:rsidP="00000000" w:rsidRDefault="00000000" w:rsidRPr="00000000" w14:paraId="00000008">
      <w:pPr>
        <w:spacing w:after="21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am passionate about scaling design operations, mentoring and coaching UX/UI designers, and fostering a design-driven, data-informed culture that aligns user needs, stakeholder expectations, and business goals across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271" w:lineRule="auto"/>
        <w:rPr>
          <w:rFonts w:ascii="Roboto ExtraBold" w:cs="Roboto ExtraBold" w:eastAsia="Roboto ExtraBold" w:hAnsi="Roboto ExtraBold"/>
          <w:sz w:val="28"/>
          <w:szCs w:val="28"/>
        </w:rPr>
      </w:pPr>
      <w:r w:rsidDel="00000000" w:rsidR="00000000" w:rsidRPr="00000000">
        <w:rPr>
          <w:rFonts w:ascii="Roboto ExtraBold" w:cs="Roboto ExtraBold" w:eastAsia="Roboto ExtraBold" w:hAnsi="Roboto ExtraBold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Design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Ecolab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| 11/2024 – 05/2025</w:t>
      </w:r>
    </w:p>
    <w:p w:rsidR="00000000" w:rsidDel="00000000" w:rsidP="00000000" w:rsidRDefault="00000000" w:rsidRPr="00000000" w14:paraId="0000000D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a global UX team of seven designers across four product verticals, including water treatment and food &amp; beverages, overseeing resource planning, design delivery, and performance management in a fast-paced, Agile environment.​</w:t>
      </w:r>
    </w:p>
    <w:p w:rsidR="00000000" w:rsidDel="00000000" w:rsidP="00000000" w:rsidRDefault="00000000" w:rsidRPr="00000000" w14:paraId="0000000E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scaled Ecolab’s enterprise design system company-wide, improving UI consistency, reducing design and development redundancy, and accelerating product delivery timelines by 20%.​</w:t>
      </w:r>
    </w:p>
    <w:p w:rsidR="00000000" w:rsidDel="00000000" w:rsidP="00000000" w:rsidRDefault="00000000" w:rsidRPr="00000000" w14:paraId="0000000F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embedded UX into Agile sprints, coaching product managers and developers in user-centered design thinking and integrating UX activities (discovery, wireframing, prototyping, and usability testing) into the product development lifecycle.​</w:t>
      </w:r>
    </w:p>
    <w:p w:rsidR="00000000" w:rsidDel="00000000" w:rsidP="00000000" w:rsidRDefault="00000000" w:rsidRPr="00000000" w14:paraId="00000010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built a DesignOps framework to streamline tools, workflows, and design–engineering collaboration, optimizing design processes, governance, and communication across distributed teams.​</w:t>
      </w:r>
    </w:p>
    <w:p w:rsidR="00000000" w:rsidDel="00000000" w:rsidP="00000000" w:rsidRDefault="00000000" w:rsidRPr="00000000" w14:paraId="00000011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presented the DesignOps strategy to Product Owners and Design Directors, securing executive alignment and dedicated time and resources for design operations and UX maturity initiatives.​</w:t>
      </w:r>
    </w:p>
    <w:p w:rsidR="00000000" w:rsidDel="00000000" w:rsidP="00000000" w:rsidRDefault="00000000" w:rsidRPr="00000000" w14:paraId="00000012">
      <w:pPr>
        <w:keepLines w:val="0"/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improved design-to-development handoff efficiency by 25% by standardizing workflows, documentation, and specifications, resulting in fewer implementation gaps and smoother collaboration with engineering.</w:t>
      </w:r>
    </w:p>
    <w:p w:rsidR="00000000" w:rsidDel="00000000" w:rsidP="00000000" w:rsidRDefault="00000000" w:rsidRPr="00000000" w14:paraId="00000013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Experience Design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Different Clients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| 08/2023 – 11/2024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UX design reviews and usability analysis for clients in healthcare, insurance, and consumer technology, identifying usability issues and improving user experience, accessibility, and engagement across web and mobile products.​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directed the creation of user flows, information architecture, wireframes, and high-fidelity prototypes using user-centered design, design thinking, and research-driven methodologies to inform product strategy and roadmap decisions.​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facilitated co-creation workshops, design sprints, stakeholder interviews, and user journey mapping sessions to prioritize features, align user needs with business goals, and drive alignment across cross-functional teams.​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guided the development of scalable design systems and reusable UI components across multiple digital products, improving design consistency, reducing rework, and accelerating delivery in Agile and Scrum environments.​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partnered with product managers, UX researchers, and engineering leaders to translate interaction design concepts and prototypes into market-ready solutions, ensuring high-quality implementation, efficient design-to-development handoff, and adherence to UX standards.</w:t>
      </w:r>
    </w:p>
    <w:p w:rsidR="00000000" w:rsidDel="00000000" w:rsidP="00000000" w:rsidRDefault="00000000" w:rsidRPr="00000000" w14:paraId="0000001A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Associate Design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McKinsey &amp; Company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| 02/2022 – 08/2023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the end-to-end UX design of a secure mobile commerce platform (MAARS) for agricultural transactions, implementing two-factor authentication (2FA) and security best practices to protect sensitive data for 10,000+ farmers.​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conducted user research, stakeholder interviews, competitive analysis, and concept validation with agricultural stakeholders and farmer groups to shape the product strategy and UX roadmap.​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presented the investment product strategy, UX vision, and research findings to Partners and C-suite executives, securing $2M in initial funding and executive sponsorship for the MAARS platform.​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a United Nations–aligned global “Design for Good” initiative, using human-centered design to advance sustainable development goals and deliver social impact at scale.​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defined the MAARS MVP roadmap through co-creation workshops and Agile design sprints, and the app launch enabled secure market access and digital payments for 10,000+ farmers.​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planned and conducted user testing and iterative design refinement to optimize agricultural transaction flows, reduce friction, and increase trust in payment security for rural and low-digital-literacy users.</w:t>
      </w:r>
    </w:p>
    <w:p w:rsidR="00000000" w:rsidDel="00000000" w:rsidP="00000000" w:rsidRDefault="00000000" w:rsidRPr="00000000" w14:paraId="00000022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Principal 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Kayrros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/ Paris, France | 11/2020 – 01/2022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the UX design of an environmental monitoring SaaS suite that leveraged satellite imagery and drone data to deliver predictive environmental analysis and decision-support dashboards for enterprise clients.​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built a cross-platform design system for web, mobile, and desktop environmental monitoring tools, ensuring UI/UX consistency, accessibility, and scalability across seven products.​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collaborated with distributed development teams in India and France to translate high-fidelity dashboards and interaction patterns into intuitive, performant data visualization experiences.​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established design standards, patterns, and component libraries to accelerate product development, improve design–engineering collaboration, and maintain a cohesive visual language across the product suite.​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planned and conducted user testing sessions with environmental customers to validate dashboard usability, data visualization approaches, and workflows, iterating on designs to improve clarity, task completion, and decision-making speed.</w:t>
      </w:r>
    </w:p>
    <w:p w:rsidR="00000000" w:rsidDel="00000000" w:rsidP="00000000" w:rsidRDefault="00000000" w:rsidRPr="00000000" w14:paraId="00000029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Senior UX Designer - Technical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Siemens Technology India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/ Erlangen, Germany | 07/2018 – 11/2020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served as the Single Point of Contact (SPOC) for Siemens Energy digital products across multiple business units and geographies, aligning UX strategy with stakeholder requirements and enterprise roadmaps.​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helped win the Dubai Expo 2020 Control Center contract by designing a secure, multi-platform infrastructure monitoring system with real-time dashboards for critical operations.​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developed high-fidelity prototypes that were validated with enterprise clients, reducing post-launch support tickets by 25% through improved usability and clearer interaction patterns.​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created user journey maps, interaction flows, and detailed UX specifications, validating design concepts through stakeholder workshops and end-user testing sessions.​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mentored and managed junior UX designers, established design review rituals, and implemented UX best practices to raise design quality and consistency across teams.​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ensured adherence to stringent security policies, compliance requirements, and access control standards for critical infrastructure and industrial systems.​</w:t>
      </w:r>
    </w:p>
    <w:p w:rsidR="00000000" w:rsidDel="00000000" w:rsidP="00000000" w:rsidRDefault="00000000" w:rsidRPr="00000000" w14:paraId="00000031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Senior 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Philips Design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India | 01/2015 – 04/2018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led the UX design of a SaaS dashboard for global monitoring and management of medical imaging equipment across healthcare networks, focusing on usability, data visualization, and clinical workflows.​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improved Image Guided Therapy tools through user research and iterative design, collaborating closely with clinical engineering teams to align interfaces with clinician needs and safety requirements.​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mentored junior designers in medical device design principles, healthcare UX standards, and regulatory compliance, helping them apply best practices for FDA-regulated and healthcare software products.​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lineRule="auto"/>
        <w:ind w:left="720" w:hanging="360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I developed wireframes, interactive prototypes, and detailed design specifications for FDA-regulated medical software, supporting validation, documentation, and audit readiness within regulated development processes.​</w:t>
      </w:r>
    </w:p>
    <w:p w:rsidR="00000000" w:rsidDel="00000000" w:rsidP="00000000" w:rsidRDefault="00000000" w:rsidRPr="00000000" w14:paraId="00000037">
      <w:pPr>
        <w:spacing w:before="240" w:line="271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Senior Interaction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Earlier Roles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| Bangalore, Warwick (UK), Malmö (Sweden) | 2009 – 2014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GE Healthcare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, I designed clinical tools and user interfaces for high-acuity patient monitoring and TeleICU systems, focusing on clinician workflows, patient safety, and real-time decision support.​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Jaguar Land Rover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, I created in-car HMI (Human–Machine Interface) designs for concept vehicles and infotainment systems, applying automotive UX, safety, and driver distraction best practices.​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Tata Elxsi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, I designed interaction patterns and user flows for enterprise and consumer applications for various platforms, adapting UX frameworks across domains while maintaining usability and consistency.​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TAT Studios in Malmö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, I developed gestural interaction concepts for Motorola and next-generation mobile interfaces, exploring gesture-based UI, motion control, and emerging interaction paradigms.​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Academically, I completed a thesis project 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7"/>
          <w:szCs w:val="17"/>
          <w:rtl w:val="0"/>
        </w:rPr>
        <w:t xml:space="preserve">Malmö University</w:t>
      </w: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 on Experience Design for Interactive Systems, strengthening my foundation in human–computer interaction, UX research, and interaction design theory.​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271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Thesis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, Experience Design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K3 Malmö University and TAT Studio, Sweden | 2009 – 2010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sz w:val="17"/>
          <w:szCs w:val="17"/>
          <w:rtl w:val="0"/>
        </w:rPr>
        <w:t xml:space="preserve">Thesis: Experience Design for Interactive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Masters, Software and User Interface Design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National Institute of Design, India | 2007 – 2009</w:t>
      </w:r>
    </w:p>
    <w:p w:rsidR="00000000" w:rsidDel="00000000" w:rsidP="00000000" w:rsidRDefault="00000000" w:rsidRPr="00000000" w14:paraId="00000042">
      <w:pPr>
        <w:spacing w:after="21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Bachelors, Information Technology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South Gujarat University, India | 2004 – 2007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271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Design &amp; UX Strategy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UX Strategy - User-Centered Design - Human-Centered Design - Design Thinking - Design Research - Usability Testing - Information Architecture (IA) - Interaction Design - Service Design - Customer / User Journey Mapping - Wireframing - Prototyping (low- and high-fidelity) - Experience Design - Design Roadmapping​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DesignOps &amp; Leadership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DesignOps - UX Team Leadership - People Management - Mentoring &amp; Coaching - Agile UX - Design Sprints - Cross-Functional Collaboration - Stakeholder Management - Design Documentation - Scalable Design Workflows - Design Governance - Design Standards &amp; Guidelines - Design System Management​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Technologies &amp; Tools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Figma - Sketch - Adobe XD - Adobe Photoshop - Adobe Illustrator - Miro - Framer - Prototyping Tools (InVision, Principle, etc.) - Design System Libraries - Design Tokens - SolidWorks - Cinema 4D​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Domain Expertise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Healthcare &amp; Medical Devices - Healthtech - Financial Technology (Fintech) - Enterprise SaaS - B2B Platforms - Agricultural Technology (AgriTech) - Environmental &amp; Climate Tech - Automotive &amp; Connected Vehicles - Industrial IoT / Industry 4.0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40" w:line="271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SAFe® Agilist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(Scaled Agile Framework) - Certified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Masters in Design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 National Institute of Design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Bachelors in Computer Science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South Gujarat University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 ExtraBold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hi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vchawda@gmail.com" TargetMode="External"/><Relationship Id="rId8" Type="http://schemas.openxmlformats.org/officeDocument/2006/relationships/hyperlink" Target="https://www.linkedin.com/in/vivekchawd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RobotoMedium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RobotoMedium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87ZamFftRaCr4Bws3QE2HlIcfg==">CgMxLjAyDmguOWtwMXptczZrOG16OAByITFjNzN4Y1E2MllMbFRnY1FhZGtnVm96ZnNUZm50bXUweA==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2025-12-02T14:15:24.931Z</dcterms:created>
  <dc:creator>html-to-docx</dc:creator>
</cp:coreProperties>
</file>