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E504" w14:textId="531C7964" w:rsidR="002542E3" w:rsidRDefault="00CB2A0F" w:rsidP="00CB2A0F">
      <w:pPr>
        <w:pStyle w:val="Heading1"/>
      </w:pPr>
      <w:r>
        <w:t>Onboarding Tool Repo</w:t>
      </w:r>
    </w:p>
    <w:p w14:paraId="2298AE53" w14:textId="146F8D1A" w:rsidR="00CB2A0F" w:rsidRPr="00E44928" w:rsidRDefault="00CB2A0F">
      <w:pPr>
        <w:rPr>
          <w:sz w:val="24"/>
          <w:szCs w:val="24"/>
        </w:rPr>
      </w:pPr>
      <w:r w:rsidRPr="00E44928">
        <w:rPr>
          <w:sz w:val="24"/>
          <w:szCs w:val="24"/>
        </w:rPr>
        <w:t xml:space="preserve">(currently reside in Vivien’s </w:t>
      </w:r>
      <w:r w:rsidR="00E44928">
        <w:rPr>
          <w:sz w:val="24"/>
          <w:szCs w:val="24"/>
        </w:rPr>
        <w:t>G</w:t>
      </w:r>
      <w:r w:rsidR="00E44928" w:rsidRPr="00E44928">
        <w:rPr>
          <w:sz w:val="24"/>
          <w:szCs w:val="24"/>
        </w:rPr>
        <w:t>itHub</w:t>
      </w:r>
      <w:r w:rsidRPr="00E44928">
        <w:rPr>
          <w:sz w:val="24"/>
          <w:szCs w:val="24"/>
        </w:rPr>
        <w:t xml:space="preserve"> repo, will need to move to Ecolab repo</w:t>
      </w:r>
      <w:r w:rsidR="00E44928">
        <w:rPr>
          <w:sz w:val="24"/>
          <w:szCs w:val="24"/>
        </w:rPr>
        <w:t xml:space="preserve"> later</w:t>
      </w:r>
      <w:r w:rsidRPr="00E44928">
        <w:rPr>
          <w:sz w:val="24"/>
          <w:szCs w:val="24"/>
        </w:rPr>
        <w:t>)</w:t>
      </w:r>
    </w:p>
    <w:p w14:paraId="77A045CB" w14:textId="53FB2547" w:rsidR="00CB2A0F" w:rsidRPr="00E44928" w:rsidRDefault="00CB2A0F">
      <w:pPr>
        <w:rPr>
          <w:sz w:val="24"/>
          <w:szCs w:val="24"/>
        </w:rPr>
      </w:pPr>
      <w:r w:rsidRPr="00E44928">
        <w:rPr>
          <w:sz w:val="24"/>
          <w:szCs w:val="24"/>
        </w:rPr>
        <w:t xml:space="preserve">Location: </w:t>
      </w:r>
      <w:hyperlink r:id="rId5" w:history="1">
        <w:proofErr w:type="spellStart"/>
        <w:r w:rsidRPr="00E44928">
          <w:rPr>
            <w:rStyle w:val="Hyperlink"/>
            <w:sz w:val="24"/>
            <w:szCs w:val="24"/>
          </w:rPr>
          <w:t>vivche</w:t>
        </w:r>
        <w:proofErr w:type="spellEnd"/>
        <w:r w:rsidRPr="00E44928">
          <w:rPr>
            <w:rStyle w:val="Hyperlink"/>
            <w:sz w:val="24"/>
            <w:szCs w:val="24"/>
          </w:rPr>
          <w:t>/onboarding</w:t>
        </w:r>
      </w:hyperlink>
    </w:p>
    <w:p w14:paraId="04784E3E" w14:textId="02760120" w:rsidR="00E44928" w:rsidRDefault="00CB2A0F">
      <w:pPr>
        <w:rPr>
          <w:sz w:val="24"/>
          <w:szCs w:val="24"/>
        </w:rPr>
      </w:pPr>
      <w:r w:rsidRPr="00E44928">
        <w:rPr>
          <w:sz w:val="24"/>
          <w:szCs w:val="24"/>
        </w:rPr>
        <w:t xml:space="preserve">Inside the input folder, I already created the </w:t>
      </w:r>
      <w:proofErr w:type="spellStart"/>
      <w:r w:rsidRPr="00E44928">
        <w:rPr>
          <w:sz w:val="24"/>
          <w:szCs w:val="24"/>
        </w:rPr>
        <w:t>json</w:t>
      </w:r>
      <w:proofErr w:type="spellEnd"/>
      <w:r w:rsidRPr="00E44928">
        <w:rPr>
          <w:sz w:val="24"/>
          <w:szCs w:val="24"/>
        </w:rPr>
        <w:t xml:space="preserve"> files for all new district 3 stores in prod and stage.</w:t>
      </w:r>
    </w:p>
    <w:p w14:paraId="39B58D99" w14:textId="2F1B87D4" w:rsidR="00E44928" w:rsidRPr="00E44928" w:rsidRDefault="00E44928" w:rsidP="009558FD">
      <w:pPr>
        <w:jc w:val="center"/>
        <w:rPr>
          <w:sz w:val="24"/>
          <w:szCs w:val="24"/>
        </w:rPr>
      </w:pPr>
      <w:r w:rsidRPr="00E44928">
        <w:rPr>
          <w:sz w:val="24"/>
          <w:szCs w:val="24"/>
        </w:rPr>
        <w:drawing>
          <wp:inline distT="0" distB="0" distL="0" distR="0" wp14:anchorId="4E3694B9" wp14:editId="5AE99ECA">
            <wp:extent cx="1396538" cy="3437406"/>
            <wp:effectExtent l="0" t="0" r="0" b="0"/>
            <wp:docPr id="407651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514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5286" cy="34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DBF" w14:textId="403ACF9F" w:rsidR="00CB2A0F" w:rsidRPr="00E44928" w:rsidRDefault="00CB2A0F">
      <w:pPr>
        <w:rPr>
          <w:sz w:val="24"/>
          <w:szCs w:val="24"/>
        </w:rPr>
      </w:pPr>
      <w:r w:rsidRPr="00E44928">
        <w:rPr>
          <w:sz w:val="24"/>
          <w:szCs w:val="24"/>
        </w:rPr>
        <w:t xml:space="preserve">Note: </w:t>
      </w:r>
    </w:p>
    <w:p w14:paraId="35632BC1" w14:textId="4269E4E8" w:rsidR="00CB2A0F" w:rsidRPr="00E44928" w:rsidRDefault="00CB2A0F" w:rsidP="00CB2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928">
        <w:rPr>
          <w:sz w:val="24"/>
          <w:szCs w:val="24"/>
        </w:rPr>
        <w:t xml:space="preserve"> The </w:t>
      </w:r>
      <w:proofErr w:type="spellStart"/>
      <w:r w:rsidRPr="00E44928">
        <w:rPr>
          <w:sz w:val="24"/>
          <w:szCs w:val="24"/>
        </w:rPr>
        <w:t>json</w:t>
      </w:r>
      <w:proofErr w:type="spellEnd"/>
      <w:r w:rsidRPr="00E44928">
        <w:rPr>
          <w:sz w:val="24"/>
          <w:szCs w:val="24"/>
        </w:rPr>
        <w:t xml:space="preserve"> file</w:t>
      </w:r>
      <w:r w:rsidR="00E44928" w:rsidRPr="00E44928">
        <w:rPr>
          <w:sz w:val="24"/>
          <w:szCs w:val="24"/>
        </w:rPr>
        <w:t>s</w:t>
      </w:r>
      <w:r w:rsidRPr="00E44928">
        <w:rPr>
          <w:sz w:val="24"/>
          <w:szCs w:val="24"/>
        </w:rPr>
        <w:t xml:space="preserve"> only include the information needed to create alias and </w:t>
      </w:r>
      <w:r w:rsidR="00E44928">
        <w:rPr>
          <w:sz w:val="24"/>
          <w:szCs w:val="24"/>
        </w:rPr>
        <w:t>the following configurations.</w:t>
      </w:r>
    </w:p>
    <w:p w14:paraId="390AEBB8" w14:textId="77777777" w:rsidR="00E44928" w:rsidRPr="00E44928" w:rsidRDefault="00E44928" w:rsidP="00E44928">
      <w:pPr>
        <w:pStyle w:val="ListParagraph"/>
        <w:rPr>
          <w:sz w:val="24"/>
          <w:szCs w:val="24"/>
        </w:rPr>
      </w:pPr>
    </w:p>
    <w:p w14:paraId="650D0AE6" w14:textId="420B08F7" w:rsidR="00CB2A0F" w:rsidRPr="00E44928" w:rsidRDefault="00E44928" w:rsidP="00E449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44928">
        <w:rPr>
          <w:sz w:val="24"/>
          <w:szCs w:val="24"/>
        </w:rPr>
        <w:t>spanTimeConfigurations</w:t>
      </w:r>
      <w:proofErr w:type="spellEnd"/>
      <w:r w:rsidRPr="00E44928">
        <w:rPr>
          <w:sz w:val="24"/>
          <w:szCs w:val="24"/>
        </w:rPr>
        <w:t xml:space="preserve"> – used to add span time configurations to E3D</w:t>
      </w:r>
    </w:p>
    <w:p w14:paraId="0BBE2543" w14:textId="597B956C" w:rsidR="00E44928" w:rsidRPr="00E44928" w:rsidRDefault="00E44928" w:rsidP="00E449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44928">
        <w:rPr>
          <w:sz w:val="24"/>
          <w:szCs w:val="24"/>
        </w:rPr>
        <w:t>s</w:t>
      </w:r>
      <w:r w:rsidRPr="00E44928">
        <w:rPr>
          <w:sz w:val="24"/>
          <w:szCs w:val="24"/>
        </w:rPr>
        <w:t>iteConfigKeys</w:t>
      </w:r>
      <w:proofErr w:type="spellEnd"/>
      <w:r w:rsidRPr="00E44928">
        <w:rPr>
          <w:sz w:val="24"/>
          <w:szCs w:val="24"/>
        </w:rPr>
        <w:t xml:space="preserve"> – used to add site level of configuration to Config</w:t>
      </w:r>
    </w:p>
    <w:p w14:paraId="1C6FADCD" w14:textId="398E6EF0" w:rsidR="00E44928" w:rsidRDefault="00E44928" w:rsidP="00E44928">
      <w:pPr>
        <w:pStyle w:val="NormalWeb"/>
        <w:ind w:left="720"/>
      </w:pPr>
      <w:r>
        <w:t>If you need to add new Span Type to E3D, and/or other global/brand/account levels of configuration to Config.  Refer to input/</w:t>
      </w:r>
      <w:proofErr w:type="spellStart"/>
      <w:r>
        <w:t>json_sample_template-upsert.json</w:t>
      </w:r>
      <w:proofErr w:type="spellEnd"/>
      <w:r>
        <w:t xml:space="preserve"> for the correct blocks to add to the JSON files.</w:t>
      </w:r>
    </w:p>
    <w:p w14:paraId="7643201F" w14:textId="26E2050F" w:rsidR="00E44928" w:rsidRDefault="00E44928" w:rsidP="00E44928">
      <w:pPr>
        <w:pStyle w:val="NormalWeb"/>
        <w:numPr>
          <w:ilvl w:val="0"/>
          <w:numId w:val="1"/>
        </w:numPr>
      </w:pPr>
      <w:r>
        <w:t xml:space="preserve">Always double check the value for the Context Point ID (aka. Site ID) and Store Identifier (e.g., </w:t>
      </w:r>
      <w:r w:rsidRPr="00E44928">
        <w:t>CKE||SDC|</w:t>
      </w:r>
      <w:r>
        <w:t xml:space="preserve">&lt;Store ID&gt;) in the JSON before </w:t>
      </w:r>
      <w:proofErr w:type="gramStart"/>
      <w:r>
        <w:t>run</w:t>
      </w:r>
      <w:proofErr w:type="gramEnd"/>
      <w:r>
        <w:t xml:space="preserve"> the logic app.</w:t>
      </w:r>
    </w:p>
    <w:p w14:paraId="259DA06C" w14:textId="77777777" w:rsidR="00E44928" w:rsidRDefault="00E44928" w:rsidP="00E44928">
      <w:pPr>
        <w:pStyle w:val="NormalWeb"/>
        <w:rPr>
          <w14:ligatures w14:val="none"/>
        </w:rPr>
      </w:pPr>
    </w:p>
    <w:p w14:paraId="52E5B700" w14:textId="24DD9B6A" w:rsidR="00E44928" w:rsidRDefault="00E44928" w:rsidP="00E44928">
      <w:pPr>
        <w:pStyle w:val="Heading1"/>
      </w:pPr>
      <w:r>
        <w:lastRenderedPageBreak/>
        <w:t>Run the Onboarding Tool</w:t>
      </w:r>
    </w:p>
    <w:p w14:paraId="35719F8F" w14:textId="77777777" w:rsidR="00E44928" w:rsidRDefault="00E44928" w:rsidP="00E44928"/>
    <w:p w14:paraId="0565E8B5" w14:textId="51C1296D" w:rsidR="00E44928" w:rsidRDefault="00E44928" w:rsidP="00E44928">
      <w:pPr>
        <w:pStyle w:val="ListParagraph"/>
        <w:numPr>
          <w:ilvl w:val="0"/>
          <w:numId w:val="3"/>
        </w:numPr>
      </w:pPr>
      <w:r>
        <w:t>In the Action tab, there are 3 workflows: one for each environment.</w:t>
      </w:r>
    </w:p>
    <w:p w14:paraId="6F20255F" w14:textId="691E18D7" w:rsidR="00E44928" w:rsidRDefault="00E44928" w:rsidP="00E44928">
      <w:pPr>
        <w:pStyle w:val="ListParagraph"/>
      </w:pPr>
      <w:r w:rsidRPr="00E44928">
        <w:drawing>
          <wp:inline distT="0" distB="0" distL="0" distR="0" wp14:anchorId="42ABE3A5" wp14:editId="75951AD5">
            <wp:extent cx="3532507" cy="3064409"/>
            <wp:effectExtent l="0" t="0" r="0" b="3175"/>
            <wp:docPr id="1823754672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54672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507" cy="30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2E1" w14:textId="77777777" w:rsidR="00E44928" w:rsidRDefault="00E44928" w:rsidP="00E44928">
      <w:pPr>
        <w:pStyle w:val="ListParagraph"/>
      </w:pPr>
    </w:p>
    <w:p w14:paraId="6E35D5EE" w14:textId="2294220A" w:rsidR="00E44928" w:rsidRDefault="00FF558B" w:rsidP="00E44928">
      <w:pPr>
        <w:pStyle w:val="ListParagraph"/>
        <w:numPr>
          <w:ilvl w:val="0"/>
          <w:numId w:val="3"/>
        </w:numPr>
      </w:pPr>
      <w:r>
        <w:t xml:space="preserve">Click one of the </w:t>
      </w:r>
      <w:proofErr w:type="gramStart"/>
      <w:r>
        <w:t>workflow,  and</w:t>
      </w:r>
      <w:proofErr w:type="gramEnd"/>
      <w:r>
        <w:t xml:space="preserve"> click “Run Workflow” down arrow.</w:t>
      </w:r>
    </w:p>
    <w:p w14:paraId="71364329" w14:textId="77777777" w:rsidR="00FF558B" w:rsidRDefault="00FF558B" w:rsidP="00FF558B">
      <w:pPr>
        <w:pStyle w:val="ListParagraph"/>
      </w:pPr>
    </w:p>
    <w:p w14:paraId="680A36D9" w14:textId="265D4A21" w:rsidR="00FF558B" w:rsidRDefault="00FF558B" w:rsidP="00FF558B">
      <w:pPr>
        <w:pStyle w:val="ListParagraph"/>
      </w:pPr>
      <w:r w:rsidRPr="00FF558B">
        <w:drawing>
          <wp:inline distT="0" distB="0" distL="0" distR="0" wp14:anchorId="63F191F4" wp14:editId="30A6087E">
            <wp:extent cx="5943600" cy="2369185"/>
            <wp:effectExtent l="0" t="0" r="0" b="0"/>
            <wp:docPr id="215515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50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983" w14:textId="77777777" w:rsidR="00FF558B" w:rsidRDefault="00FF558B" w:rsidP="00FF558B">
      <w:pPr>
        <w:ind w:left="360"/>
      </w:pPr>
    </w:p>
    <w:p w14:paraId="7648EDD2" w14:textId="52ADF4ED" w:rsidR="00FF558B" w:rsidRDefault="00FF558B" w:rsidP="00E44928">
      <w:pPr>
        <w:pStyle w:val="ListParagraph"/>
        <w:numPr>
          <w:ilvl w:val="0"/>
          <w:numId w:val="3"/>
        </w:numPr>
      </w:pPr>
      <w:r>
        <w:t xml:space="preserve">Enter the correct </w:t>
      </w:r>
      <w:proofErr w:type="spellStart"/>
      <w:r>
        <w:t>json</w:t>
      </w:r>
      <w:proofErr w:type="spellEnd"/>
      <w:r>
        <w:t xml:space="preserve"> file you want to run (ex. Input/&lt;env&gt;/&lt;</w:t>
      </w:r>
      <w:proofErr w:type="spellStart"/>
      <w:r>
        <w:t>json</w:t>
      </w:r>
      <w:proofErr w:type="spellEnd"/>
      <w:r>
        <w:t xml:space="preserve"> file name&gt;)</w:t>
      </w:r>
    </w:p>
    <w:p w14:paraId="0DF2BE3C" w14:textId="5D2CF0EF" w:rsidR="00FF558B" w:rsidRDefault="00FF558B" w:rsidP="00E44928">
      <w:pPr>
        <w:pStyle w:val="ListParagraph"/>
        <w:numPr>
          <w:ilvl w:val="0"/>
          <w:numId w:val="3"/>
        </w:numPr>
      </w:pPr>
      <w:r>
        <w:t>Click “Run workflow” button</w:t>
      </w:r>
    </w:p>
    <w:p w14:paraId="1AADDBC0" w14:textId="23910787" w:rsidR="00FF558B" w:rsidRDefault="00FF558B" w:rsidP="00E44928">
      <w:pPr>
        <w:pStyle w:val="ListParagraph"/>
        <w:numPr>
          <w:ilvl w:val="0"/>
          <w:numId w:val="3"/>
        </w:numPr>
      </w:pPr>
      <w:r>
        <w:t xml:space="preserve">It will take a few seconds for the workflow run to show up on the list.  Green check indicates that the Logic app has been invoked successfully.  </w:t>
      </w:r>
    </w:p>
    <w:p w14:paraId="141B1678" w14:textId="11C5FB36" w:rsidR="00FF558B" w:rsidRDefault="00FF558B" w:rsidP="00FF558B">
      <w:pPr>
        <w:ind w:left="720"/>
      </w:pPr>
      <w:r>
        <w:lastRenderedPageBreak/>
        <w:t xml:space="preserve">If the workflow run </w:t>
      </w:r>
      <w:proofErr w:type="gramStart"/>
      <w:r>
        <w:t>failed</w:t>
      </w:r>
      <w:proofErr w:type="gramEnd"/>
      <w:r>
        <w:t>, click the run and review the error message.</w:t>
      </w:r>
    </w:p>
    <w:p w14:paraId="6C0B362E" w14:textId="5492B015" w:rsidR="00FF558B" w:rsidRDefault="00FF558B" w:rsidP="00FF558B">
      <w:pPr>
        <w:ind w:left="720"/>
        <w:rPr>
          <w:noProof/>
        </w:rPr>
      </w:pPr>
      <w:r w:rsidRPr="00FF558B">
        <w:drawing>
          <wp:inline distT="0" distB="0" distL="0" distR="0" wp14:anchorId="322ACF7F" wp14:editId="380484B7">
            <wp:extent cx="5943600" cy="2004695"/>
            <wp:effectExtent l="0" t="0" r="0" b="0"/>
            <wp:docPr id="740140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409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58B">
        <w:rPr>
          <w:noProof/>
        </w:rPr>
        <w:t xml:space="preserve"> </w:t>
      </w:r>
      <w:r w:rsidRPr="00FF558B">
        <w:drawing>
          <wp:inline distT="0" distB="0" distL="0" distR="0" wp14:anchorId="15FC4FB3" wp14:editId="1A79EB6D">
            <wp:extent cx="5829452" cy="4724524"/>
            <wp:effectExtent l="0" t="0" r="0" b="0"/>
            <wp:docPr id="1986771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13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452" cy="4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3FF" w14:textId="6149C9B3" w:rsidR="00FF558B" w:rsidRDefault="00FF558B" w:rsidP="00FF558B">
      <w:pPr>
        <w:ind w:left="720"/>
      </w:pPr>
      <w:r w:rsidRPr="00FF558B">
        <w:lastRenderedPageBreak/>
        <w:drawing>
          <wp:inline distT="0" distB="0" distL="0" distR="0" wp14:anchorId="76B0F0B7" wp14:editId="78B72F67">
            <wp:extent cx="5943600" cy="4235450"/>
            <wp:effectExtent l="0" t="0" r="0" b="0"/>
            <wp:docPr id="1451273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31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1B3" w14:textId="2DA0587E" w:rsidR="00FF558B" w:rsidRDefault="00FF558B" w:rsidP="0024733F">
      <w:pPr>
        <w:pStyle w:val="Heading1"/>
      </w:pPr>
      <w:r>
        <w:br w:type="page"/>
      </w:r>
      <w:proofErr w:type="gramStart"/>
      <w:r w:rsidR="009558FD">
        <w:lastRenderedPageBreak/>
        <w:t>Review</w:t>
      </w:r>
      <w:proofErr w:type="gramEnd"/>
      <w:r w:rsidR="009558FD">
        <w:t xml:space="preserve"> Logic App Run History</w:t>
      </w:r>
    </w:p>
    <w:p w14:paraId="4ABF395B" w14:textId="77777777" w:rsidR="009558FD" w:rsidRDefault="009558FD" w:rsidP="00955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399"/>
        <w:gridCol w:w="2580"/>
        <w:gridCol w:w="2580"/>
      </w:tblGrid>
      <w:tr w:rsidR="00964651" w14:paraId="66CCF440" w14:textId="77777777" w:rsidTr="00964651">
        <w:tc>
          <w:tcPr>
            <w:tcW w:w="791" w:type="dxa"/>
          </w:tcPr>
          <w:p w14:paraId="2A76AE30" w14:textId="3E7FFB76" w:rsidR="00964651" w:rsidRDefault="00964651" w:rsidP="009558FD">
            <w:r>
              <w:t>Env</w:t>
            </w:r>
          </w:p>
        </w:tc>
        <w:tc>
          <w:tcPr>
            <w:tcW w:w="3399" w:type="dxa"/>
          </w:tcPr>
          <w:p w14:paraId="26052D6C" w14:textId="4C2A90B7" w:rsidR="00964651" w:rsidRPr="00964651" w:rsidRDefault="00964651" w:rsidP="009558FD">
            <w:proofErr w:type="gramStart"/>
            <w:r>
              <w:t>Run</w:t>
            </w:r>
            <w:proofErr w:type="gramEnd"/>
            <w:r>
              <w:t xml:space="preserve"> History Location</w:t>
            </w:r>
          </w:p>
        </w:tc>
        <w:tc>
          <w:tcPr>
            <w:tcW w:w="2580" w:type="dxa"/>
          </w:tcPr>
          <w:p w14:paraId="2FAC54BD" w14:textId="325F78AE" w:rsidR="00964651" w:rsidRPr="00964651" w:rsidRDefault="00964651" w:rsidP="009558FD">
            <w:r>
              <w:t>Logic App Name</w:t>
            </w:r>
          </w:p>
        </w:tc>
        <w:tc>
          <w:tcPr>
            <w:tcW w:w="2580" w:type="dxa"/>
          </w:tcPr>
          <w:p w14:paraId="013B9B99" w14:textId="6CA637FF" w:rsidR="00964651" w:rsidRPr="00964651" w:rsidRDefault="00964651" w:rsidP="009558FD">
            <w:r>
              <w:t>Resource Group</w:t>
            </w:r>
          </w:p>
        </w:tc>
      </w:tr>
      <w:tr w:rsidR="00964651" w14:paraId="37ACFADD" w14:textId="4229C224" w:rsidTr="00964651">
        <w:tc>
          <w:tcPr>
            <w:tcW w:w="791" w:type="dxa"/>
          </w:tcPr>
          <w:p w14:paraId="7E721F09" w14:textId="4B6CABA2" w:rsidR="00964651" w:rsidRDefault="00964651" w:rsidP="009558FD">
            <w:r>
              <w:t>Prod</w:t>
            </w:r>
          </w:p>
        </w:tc>
        <w:tc>
          <w:tcPr>
            <w:tcW w:w="3399" w:type="dxa"/>
          </w:tcPr>
          <w:p w14:paraId="7B1D8CBC" w14:textId="7E70A6E5" w:rsidR="00964651" w:rsidRDefault="00964651" w:rsidP="009558FD">
            <w:hyperlink r:id="rId12" w:anchor="view/Microsoft_Azure_EMA/WorkflowMenuBlade/~/runHistory/resourceId/%2Fsubscriptions%2Fd1338adc-6b76-4ea0-ba74-319876820515%2Fresourcegroups%2FINS-KOSWEBAPP-001-P%2Fproviders%2FMicrosoft.Web%2Fsites%2FINS-ONBOARDING-LA-001-P%2Fworkflows%2Fonboarding-stores-batch/location/East%20US%202/isReadOnly~/false/defaultBlade/designer" w:history="1">
              <w:r w:rsidRPr="00964651">
                <w:rPr>
                  <w:rStyle w:val="Hyperlink"/>
                </w:rPr>
                <w:t>onboarding-stores-batch - Mic</w:t>
              </w:r>
              <w:r w:rsidRPr="00964651">
                <w:rPr>
                  <w:rStyle w:val="Hyperlink"/>
                </w:rPr>
                <w:t>r</w:t>
              </w:r>
              <w:r w:rsidRPr="00964651">
                <w:rPr>
                  <w:rStyle w:val="Hyperlink"/>
                </w:rPr>
                <w:t>osoft Azure</w:t>
              </w:r>
            </w:hyperlink>
          </w:p>
        </w:tc>
        <w:tc>
          <w:tcPr>
            <w:tcW w:w="2580" w:type="dxa"/>
          </w:tcPr>
          <w:p w14:paraId="244A4619" w14:textId="4472BD14" w:rsidR="00964651" w:rsidRPr="00964651" w:rsidRDefault="00964651" w:rsidP="009558FD">
            <w:r w:rsidRPr="00964651">
              <w:rPr>
                <w:b/>
                <w:bCs/>
              </w:rPr>
              <w:t>INS-ONBOARDING-LA-001-Q</w:t>
            </w:r>
          </w:p>
        </w:tc>
        <w:tc>
          <w:tcPr>
            <w:tcW w:w="2580" w:type="dxa"/>
          </w:tcPr>
          <w:p w14:paraId="5709C91A" w14:textId="2F385A33" w:rsidR="00964651" w:rsidRPr="00964651" w:rsidRDefault="00964651" w:rsidP="009558FD">
            <w:r w:rsidRPr="00964651">
              <w:t>ins-koswebapp-001-q</w:t>
            </w:r>
          </w:p>
        </w:tc>
      </w:tr>
      <w:tr w:rsidR="00964651" w14:paraId="32B7CB17" w14:textId="2D74C51C" w:rsidTr="00964651">
        <w:tc>
          <w:tcPr>
            <w:tcW w:w="791" w:type="dxa"/>
          </w:tcPr>
          <w:p w14:paraId="0220BFCA" w14:textId="6784B755" w:rsidR="00964651" w:rsidRDefault="00964651" w:rsidP="009558FD">
            <w:r>
              <w:t>Stage</w:t>
            </w:r>
          </w:p>
        </w:tc>
        <w:tc>
          <w:tcPr>
            <w:tcW w:w="3399" w:type="dxa"/>
          </w:tcPr>
          <w:p w14:paraId="3D6A5125" w14:textId="383521D2" w:rsidR="00964651" w:rsidRDefault="00964651" w:rsidP="009558FD">
            <w:hyperlink r:id="rId13" w:anchor="view/Microsoft_Azure_EMA/WorkflowMenuBlade/~/runHistory/resourceId/%2Fsubscriptions%2Fd1338adc-6b76-4ea0-ba74-319876820515%2FresourceGroups%2FINS-KOSWEBAPP-001-S%2Fproviders%2FMicrosoft.Web%2Fsites%2FINS-ONBOARDING-LA-001-S%2Fworkflows%2Fonboarding-stores-batch/location/East%20US%202/isReadOnly~/false/defaultBlade/designer" w:history="1">
              <w:r w:rsidRPr="00964651">
                <w:rPr>
                  <w:rStyle w:val="Hyperlink"/>
                </w:rPr>
                <w:t>onboarding-stores-batch - Microsoft Azure</w:t>
              </w:r>
            </w:hyperlink>
          </w:p>
        </w:tc>
        <w:tc>
          <w:tcPr>
            <w:tcW w:w="2580" w:type="dxa"/>
          </w:tcPr>
          <w:p w14:paraId="73704CCB" w14:textId="376BDFBA" w:rsidR="00964651" w:rsidRPr="00964651" w:rsidRDefault="00964651" w:rsidP="009558FD">
            <w:r w:rsidRPr="00964651">
              <w:t>INS-ONBOARDING-LA-001-S</w:t>
            </w:r>
          </w:p>
        </w:tc>
        <w:tc>
          <w:tcPr>
            <w:tcW w:w="2580" w:type="dxa"/>
          </w:tcPr>
          <w:p w14:paraId="73BA94C4" w14:textId="43797A54" w:rsidR="00964651" w:rsidRPr="00964651" w:rsidRDefault="00964651" w:rsidP="009558FD">
            <w:r w:rsidRPr="00964651">
              <w:t>INS-KOSWEBAPP-001-S</w:t>
            </w:r>
          </w:p>
        </w:tc>
      </w:tr>
      <w:tr w:rsidR="00964651" w14:paraId="23377FFA" w14:textId="57EA1BFD" w:rsidTr="00964651">
        <w:tc>
          <w:tcPr>
            <w:tcW w:w="791" w:type="dxa"/>
          </w:tcPr>
          <w:p w14:paraId="4FF7093F" w14:textId="41C4077D" w:rsidR="00964651" w:rsidRDefault="00964651" w:rsidP="009558FD">
            <w:r>
              <w:t>Dev</w:t>
            </w:r>
          </w:p>
        </w:tc>
        <w:tc>
          <w:tcPr>
            <w:tcW w:w="3399" w:type="dxa"/>
          </w:tcPr>
          <w:p w14:paraId="532A9233" w14:textId="7BC6BB43" w:rsidR="00964651" w:rsidRDefault="00964651" w:rsidP="009558FD">
            <w:hyperlink r:id="rId14" w:anchor="view/Microsoft_Azure_EMA/WorkflowMenuBlade/~/runHistory/resourceId/%2Fsubscriptions%2Fbf2c5c07-2536-497d-9b87-7f0a0fa5a2b3%2FresourceGroups%2Fins-koswebapp-001-q%2Fproviders%2FMicrosoft.Web%2Fsites%2FINS-ONBOARDING-LA-001-Q%2Fworkflows%2Fonboarding-store-batch/location/East%20US%202/isReadOnly~/false/defaultBlade/designer" w:history="1">
              <w:r w:rsidRPr="00964651">
                <w:rPr>
                  <w:rStyle w:val="Hyperlink"/>
                </w:rPr>
                <w:t>onboarding-store-batch - Micro</w:t>
              </w:r>
              <w:r w:rsidRPr="00964651">
                <w:rPr>
                  <w:rStyle w:val="Hyperlink"/>
                </w:rPr>
                <w:t>s</w:t>
              </w:r>
              <w:r w:rsidRPr="00964651">
                <w:rPr>
                  <w:rStyle w:val="Hyperlink"/>
                </w:rPr>
                <w:t>oft Azure</w:t>
              </w:r>
            </w:hyperlink>
          </w:p>
        </w:tc>
        <w:tc>
          <w:tcPr>
            <w:tcW w:w="2580" w:type="dxa"/>
          </w:tcPr>
          <w:p w14:paraId="29D0763B" w14:textId="4C25B3DF" w:rsidR="00964651" w:rsidRPr="00964651" w:rsidRDefault="00964651" w:rsidP="009558FD">
            <w:r w:rsidRPr="00964651">
              <w:t>INS-ONBOARDING-LA-001-P</w:t>
            </w:r>
          </w:p>
        </w:tc>
        <w:tc>
          <w:tcPr>
            <w:tcW w:w="2580" w:type="dxa"/>
          </w:tcPr>
          <w:p w14:paraId="4B408B42" w14:textId="2A92E711" w:rsidR="00964651" w:rsidRPr="00964651" w:rsidRDefault="00964651" w:rsidP="009558FD">
            <w:r w:rsidRPr="00964651">
              <w:t>INS-KOSWEBAPP-001-P</w:t>
            </w:r>
          </w:p>
        </w:tc>
      </w:tr>
    </w:tbl>
    <w:p w14:paraId="4791692A" w14:textId="77777777" w:rsidR="009558FD" w:rsidRDefault="009558FD" w:rsidP="009558FD"/>
    <w:p w14:paraId="20665FEB" w14:textId="721EC3F3" w:rsidR="00964651" w:rsidRDefault="00964651" w:rsidP="00964651">
      <w:pPr>
        <w:rPr>
          <w:b/>
          <w:bCs/>
        </w:rPr>
      </w:pPr>
      <w:r>
        <w:t>Note</w:t>
      </w:r>
      <w:proofErr w:type="gramStart"/>
      <w:r>
        <w:t>:  If</w:t>
      </w:r>
      <w:proofErr w:type="gramEnd"/>
      <w:r>
        <w:t xml:space="preserve"> you cannot view the logic app run history, you will need to request additional </w:t>
      </w:r>
      <w:proofErr w:type="gramStart"/>
      <w:r>
        <w:t>permissions</w:t>
      </w:r>
      <w:proofErr w:type="gramEnd"/>
      <w:r>
        <w:t xml:space="preserve"> (e.g., </w:t>
      </w:r>
      <w:r w:rsidRPr="00964651">
        <w:rPr>
          <w:b/>
          <w:bCs/>
        </w:rPr>
        <w:t>Logic App Reader Role</w:t>
      </w:r>
      <w:r>
        <w:rPr>
          <w:b/>
          <w:bCs/>
        </w:rPr>
        <w:t>)</w:t>
      </w:r>
    </w:p>
    <w:p w14:paraId="7AA56716" w14:textId="77777777" w:rsidR="00964651" w:rsidRDefault="00964651" w:rsidP="00964651">
      <w:pPr>
        <w:rPr>
          <w:b/>
          <w:bCs/>
        </w:rPr>
      </w:pPr>
    </w:p>
    <w:p w14:paraId="1DC36464" w14:textId="347D42D7" w:rsidR="00964651" w:rsidRDefault="00964651" w:rsidP="00964651">
      <w:pPr>
        <w:rPr>
          <w:b/>
          <w:bCs/>
        </w:rPr>
      </w:pPr>
      <w:r w:rsidRPr="00964651">
        <w:rPr>
          <w:b/>
          <w:bCs/>
        </w:rPr>
        <w:drawing>
          <wp:inline distT="0" distB="0" distL="0" distR="0" wp14:anchorId="4479F8C3" wp14:editId="2E5FE586">
            <wp:extent cx="5943600" cy="3770630"/>
            <wp:effectExtent l="0" t="0" r="0" b="1270"/>
            <wp:docPr id="66962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35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9F1" w14:textId="77777777" w:rsidR="00964651" w:rsidRDefault="00964651" w:rsidP="00964651">
      <w:pPr>
        <w:rPr>
          <w:b/>
          <w:bCs/>
        </w:rPr>
      </w:pPr>
    </w:p>
    <w:p w14:paraId="1282A9C2" w14:textId="77777777" w:rsidR="00E44928" w:rsidRPr="00E44928" w:rsidRDefault="00E44928" w:rsidP="00E44928"/>
    <w:p w14:paraId="74943A70" w14:textId="77777777" w:rsidR="00CB2A0F" w:rsidRPr="00E44928" w:rsidRDefault="00CB2A0F">
      <w:pPr>
        <w:rPr>
          <w:sz w:val="24"/>
          <w:szCs w:val="24"/>
        </w:rPr>
      </w:pPr>
    </w:p>
    <w:p w14:paraId="790DB9BF" w14:textId="77777777" w:rsidR="00CB2A0F" w:rsidRDefault="00CB2A0F"/>
    <w:sectPr w:rsidR="00CB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07B67"/>
    <w:multiLevelType w:val="hybridMultilevel"/>
    <w:tmpl w:val="5966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66D6A"/>
    <w:multiLevelType w:val="hybridMultilevel"/>
    <w:tmpl w:val="75CC7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14A3B"/>
    <w:multiLevelType w:val="hybridMultilevel"/>
    <w:tmpl w:val="402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58220">
    <w:abstractNumId w:val="0"/>
  </w:num>
  <w:num w:numId="2" w16cid:durableId="124542860">
    <w:abstractNumId w:val="1"/>
  </w:num>
  <w:num w:numId="3" w16cid:durableId="21720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0F"/>
    <w:rsid w:val="00042FA3"/>
    <w:rsid w:val="0005611F"/>
    <w:rsid w:val="001A22D7"/>
    <w:rsid w:val="001B011B"/>
    <w:rsid w:val="001E73CF"/>
    <w:rsid w:val="00225826"/>
    <w:rsid w:val="00227A7D"/>
    <w:rsid w:val="0024733F"/>
    <w:rsid w:val="002542E3"/>
    <w:rsid w:val="00254EF2"/>
    <w:rsid w:val="002A0CB2"/>
    <w:rsid w:val="003636B8"/>
    <w:rsid w:val="003A20AC"/>
    <w:rsid w:val="003E0ACE"/>
    <w:rsid w:val="00441B9B"/>
    <w:rsid w:val="00551CFB"/>
    <w:rsid w:val="00560CAB"/>
    <w:rsid w:val="00565107"/>
    <w:rsid w:val="00582F1A"/>
    <w:rsid w:val="005972FA"/>
    <w:rsid w:val="005E0ED1"/>
    <w:rsid w:val="006559E2"/>
    <w:rsid w:val="006A41D4"/>
    <w:rsid w:val="006D6900"/>
    <w:rsid w:val="006E6A76"/>
    <w:rsid w:val="006F6098"/>
    <w:rsid w:val="00705BEC"/>
    <w:rsid w:val="00721765"/>
    <w:rsid w:val="007433F0"/>
    <w:rsid w:val="00754822"/>
    <w:rsid w:val="00834A1A"/>
    <w:rsid w:val="00865E9F"/>
    <w:rsid w:val="008A1A1E"/>
    <w:rsid w:val="009429AF"/>
    <w:rsid w:val="009558FD"/>
    <w:rsid w:val="00964651"/>
    <w:rsid w:val="00990C6F"/>
    <w:rsid w:val="009A0BB1"/>
    <w:rsid w:val="009B65E3"/>
    <w:rsid w:val="009F7839"/>
    <w:rsid w:val="00A67836"/>
    <w:rsid w:val="00B002A9"/>
    <w:rsid w:val="00BB3D97"/>
    <w:rsid w:val="00BC3B5F"/>
    <w:rsid w:val="00BF49E9"/>
    <w:rsid w:val="00C34EE9"/>
    <w:rsid w:val="00C500B4"/>
    <w:rsid w:val="00C62F6C"/>
    <w:rsid w:val="00CB2A0F"/>
    <w:rsid w:val="00D27648"/>
    <w:rsid w:val="00D8003A"/>
    <w:rsid w:val="00DC2CBA"/>
    <w:rsid w:val="00DD1CA3"/>
    <w:rsid w:val="00DE4780"/>
    <w:rsid w:val="00E34B11"/>
    <w:rsid w:val="00E44928"/>
    <w:rsid w:val="00E713A3"/>
    <w:rsid w:val="00E77F22"/>
    <w:rsid w:val="00E80B17"/>
    <w:rsid w:val="00E975C3"/>
    <w:rsid w:val="00EB631B"/>
    <w:rsid w:val="00F3195B"/>
    <w:rsid w:val="00FC3957"/>
    <w:rsid w:val="00FF50D5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35F"/>
  <w15:chartTrackingRefBased/>
  <w15:docId w15:val="{0B1B82BD-308B-480E-B495-BB94CA52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A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492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6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646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rtal.azu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vche/onboard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Chen</dc:creator>
  <cp:keywords/>
  <dc:description/>
  <cp:lastModifiedBy>Vivien Chen</cp:lastModifiedBy>
  <cp:revision>4</cp:revision>
  <dcterms:created xsi:type="dcterms:W3CDTF">2025-08-13T00:41:00Z</dcterms:created>
  <dcterms:modified xsi:type="dcterms:W3CDTF">2025-08-13T01:33:00Z</dcterms:modified>
</cp:coreProperties>
</file>