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4B7" w:rsidRPr="00B97CC9" w:rsidRDefault="002764B7" w:rsidP="00765141">
      <w:pPr>
        <w:pStyle w:val="NormalWeb"/>
        <w:spacing w:before="0" w:beforeAutospacing="0" w:after="0" w:afterAutospacing="0"/>
        <w:jc w:val="center"/>
        <w:rPr>
          <w:rFonts w:asciiTheme="minorHAnsi" w:hAnsiTheme="minorHAnsi"/>
          <w:b/>
          <w:color w:val="454545"/>
        </w:rPr>
      </w:pPr>
      <w:bookmarkStart w:id="0" w:name="_GoBack"/>
      <w:bookmarkEnd w:id="0"/>
      <w:r w:rsidRPr="00B97CC9">
        <w:rPr>
          <w:rFonts w:asciiTheme="minorHAnsi" w:hAnsiTheme="minorHAnsi"/>
          <w:b/>
          <w:color w:val="454545"/>
        </w:rPr>
        <w:t>Zilliqa hackathon</w:t>
      </w:r>
      <w:r w:rsidR="005C3188">
        <w:rPr>
          <w:rFonts w:asciiTheme="minorHAnsi" w:hAnsiTheme="minorHAnsi"/>
          <w:b/>
          <w:color w:val="454545"/>
        </w:rPr>
        <w:t xml:space="preserve">, </w:t>
      </w:r>
      <w:r w:rsidRPr="00B97CC9">
        <w:rPr>
          <w:rFonts w:asciiTheme="minorHAnsi" w:hAnsiTheme="minorHAnsi"/>
          <w:b/>
          <w:color w:val="454545"/>
        </w:rPr>
        <w:t>King’s College, London</w:t>
      </w:r>
      <w:r w:rsidR="005C3188">
        <w:rPr>
          <w:rFonts w:asciiTheme="minorHAnsi" w:hAnsiTheme="minorHAnsi"/>
          <w:b/>
          <w:color w:val="454545"/>
        </w:rPr>
        <w:t xml:space="preserve">, </w:t>
      </w:r>
      <w:r w:rsidRPr="00B97CC9">
        <w:rPr>
          <w:rFonts w:asciiTheme="minorHAnsi" w:hAnsiTheme="minorHAnsi"/>
          <w:b/>
          <w:color w:val="454545"/>
        </w:rPr>
        <w:t>6-7 October 2018</w:t>
      </w:r>
    </w:p>
    <w:p w:rsidR="002764B7" w:rsidRDefault="002764B7" w:rsidP="002764B7">
      <w:pPr>
        <w:pStyle w:val="NormalWeb"/>
        <w:spacing w:before="0" w:beforeAutospacing="0" w:after="0" w:afterAutospacing="0"/>
        <w:rPr>
          <w:rFonts w:asciiTheme="minorHAnsi" w:hAnsiTheme="minorHAnsi"/>
          <w:color w:val="454545"/>
        </w:rPr>
      </w:pPr>
    </w:p>
    <w:p w:rsidR="00B642BA" w:rsidRDefault="00E742E4" w:rsidP="00B642BA">
      <w:pPr>
        <w:pStyle w:val="NormalWeb"/>
        <w:spacing w:before="0" w:beforeAutospacing="0" w:after="0" w:afterAutospacing="0"/>
        <w:jc w:val="center"/>
        <w:rPr>
          <w:rFonts w:asciiTheme="minorHAnsi" w:hAnsiTheme="minorHAnsi"/>
          <w:b/>
          <w:color w:val="454545"/>
        </w:rPr>
      </w:pPr>
      <w:r>
        <w:rPr>
          <w:rFonts w:asciiTheme="minorHAnsi" w:hAnsiTheme="minorHAnsi"/>
          <w:b/>
          <w:color w:val="454545"/>
        </w:rPr>
        <w:t xml:space="preserve"> </w:t>
      </w:r>
      <w:r w:rsidR="00720803">
        <w:rPr>
          <w:rFonts w:asciiTheme="minorHAnsi" w:hAnsiTheme="minorHAnsi"/>
          <w:b/>
          <w:color w:val="454545"/>
        </w:rPr>
        <w:t>“Know your supplier”</w:t>
      </w:r>
    </w:p>
    <w:p w:rsidR="002764B7" w:rsidRPr="002764B7" w:rsidRDefault="002764B7" w:rsidP="002764B7">
      <w:pPr>
        <w:pStyle w:val="NormalWeb"/>
        <w:spacing w:before="0" w:beforeAutospacing="0" w:after="0" w:afterAutospacing="0"/>
        <w:rPr>
          <w:rFonts w:asciiTheme="minorHAnsi" w:hAnsiTheme="minorHAnsi"/>
          <w:color w:val="454545"/>
        </w:rPr>
      </w:pPr>
    </w:p>
    <w:tbl>
      <w:tblPr>
        <w:tblStyle w:val="TableGrid"/>
        <w:tblW w:w="0" w:type="auto"/>
        <w:tblLook w:val="04A0" w:firstRow="1" w:lastRow="0" w:firstColumn="1" w:lastColumn="0" w:noHBand="0" w:noVBand="1"/>
      </w:tblPr>
      <w:tblGrid>
        <w:gridCol w:w="1018"/>
        <w:gridCol w:w="7998"/>
      </w:tblGrid>
      <w:tr w:rsidR="00EE2C89" w:rsidTr="00C04D90">
        <w:tc>
          <w:tcPr>
            <w:tcW w:w="1018" w:type="dxa"/>
            <w:shd w:val="clear" w:color="auto" w:fill="99FFCC"/>
            <w:vAlign w:val="center"/>
          </w:tcPr>
          <w:p w:rsidR="00EE2C89" w:rsidRPr="00377266" w:rsidRDefault="0068176C" w:rsidP="0068176C">
            <w:pPr>
              <w:jc w:val="center"/>
              <w:rPr>
                <w:rFonts w:asciiTheme="minorHAnsi" w:eastAsia="Times New Roman" w:hAnsiTheme="minorHAnsi"/>
                <w:b/>
                <w:i/>
              </w:rPr>
            </w:pPr>
            <w:r w:rsidRPr="00377266">
              <w:rPr>
                <w:rFonts w:asciiTheme="minorHAnsi" w:eastAsia="Times New Roman" w:hAnsiTheme="minorHAnsi"/>
                <w:b/>
                <w:i/>
              </w:rPr>
              <w:t>Nudge 1</w:t>
            </w:r>
          </w:p>
        </w:tc>
        <w:tc>
          <w:tcPr>
            <w:tcW w:w="7998" w:type="dxa"/>
            <w:shd w:val="clear" w:color="auto" w:fill="FFFFFF" w:themeFill="background1"/>
            <w:vAlign w:val="center"/>
          </w:tcPr>
          <w:p w:rsidR="00EE2C89" w:rsidRPr="00377266" w:rsidRDefault="00EE2C89" w:rsidP="00EE2C89">
            <w:pPr>
              <w:numPr>
                <w:ilvl w:val="0"/>
                <w:numId w:val="1"/>
              </w:numPr>
              <w:rPr>
                <w:rFonts w:asciiTheme="minorHAnsi" w:eastAsia="Times New Roman" w:hAnsiTheme="minorHAnsi"/>
                <w:b/>
                <w:i/>
              </w:rPr>
            </w:pPr>
            <w:r w:rsidRPr="00377266">
              <w:rPr>
                <w:rFonts w:asciiTheme="minorHAnsi" w:eastAsia="Times New Roman" w:hAnsiTheme="minorHAnsi"/>
                <w:i/>
              </w:rPr>
              <w:t xml:space="preserve">Your challenge is to design a smart contract solution to support effective </w:t>
            </w:r>
            <w:r w:rsidRPr="00377266">
              <w:rPr>
                <w:rFonts w:asciiTheme="minorHAnsi" w:eastAsia="Times New Roman" w:hAnsiTheme="minorHAnsi"/>
                <w:b/>
                <w:i/>
              </w:rPr>
              <w:t>traceability</w:t>
            </w:r>
            <w:r w:rsidRPr="00377266">
              <w:rPr>
                <w:rFonts w:asciiTheme="minorHAnsi" w:eastAsia="Times New Roman" w:hAnsiTheme="minorHAnsi"/>
                <w:i/>
              </w:rPr>
              <w:t xml:space="preserve"> of suppliers, goods and their constituent components from the </w:t>
            </w:r>
            <w:r w:rsidRPr="00377266">
              <w:rPr>
                <w:rFonts w:asciiTheme="minorHAnsi" w:eastAsia="Times New Roman" w:hAnsiTheme="minorHAnsi"/>
                <w:b/>
                <w:i/>
              </w:rPr>
              <w:t>point of origin to final consumption or final user</w:t>
            </w:r>
          </w:p>
        </w:tc>
      </w:tr>
    </w:tbl>
    <w:p w:rsidR="00775F11" w:rsidRDefault="00775F11" w:rsidP="00775F11">
      <w:pPr>
        <w:rPr>
          <w:rFonts w:asciiTheme="minorHAnsi" w:eastAsia="Times New Roman" w:hAnsiTheme="minorHAnsi"/>
          <w:b/>
          <w:i/>
          <w:color w:val="FF0000"/>
        </w:rPr>
      </w:pPr>
    </w:p>
    <w:p w:rsidR="00775F11" w:rsidRPr="002764B7" w:rsidRDefault="00775F11" w:rsidP="00775F11">
      <w:pPr>
        <w:pStyle w:val="NormalWeb"/>
        <w:spacing w:before="0" w:beforeAutospacing="0" w:after="0" w:afterAutospacing="0"/>
        <w:rPr>
          <w:rFonts w:asciiTheme="minorHAnsi" w:hAnsiTheme="minorHAnsi"/>
          <w:color w:val="454545"/>
        </w:rPr>
      </w:pPr>
      <w:r>
        <w:rPr>
          <w:rFonts w:asciiTheme="minorHAnsi" w:hAnsiTheme="minorHAnsi"/>
          <w:color w:val="454545"/>
        </w:rPr>
        <w:t xml:space="preserve">The smart contract solution </w:t>
      </w:r>
      <w:r w:rsidRPr="00742972">
        <w:rPr>
          <w:rFonts w:asciiTheme="minorHAnsi" w:hAnsiTheme="minorHAnsi"/>
          <w:b/>
          <w:color w:val="454545"/>
        </w:rPr>
        <w:t>must</w:t>
      </w:r>
      <w:r w:rsidRPr="002764B7">
        <w:rPr>
          <w:rFonts w:asciiTheme="minorHAnsi" w:hAnsiTheme="minorHAnsi"/>
          <w:color w:val="454545"/>
        </w:rPr>
        <w:t xml:space="preserve"> be suitable for </w:t>
      </w:r>
      <w:r>
        <w:rPr>
          <w:rFonts w:asciiTheme="minorHAnsi" w:hAnsiTheme="minorHAnsi"/>
          <w:color w:val="454545"/>
        </w:rPr>
        <w:t xml:space="preserve">the </w:t>
      </w:r>
      <w:r w:rsidRPr="002764B7">
        <w:rPr>
          <w:rFonts w:asciiTheme="minorHAnsi" w:hAnsiTheme="minorHAnsi"/>
          <w:b/>
          <w:color w:val="454545"/>
        </w:rPr>
        <w:t>traceability</w:t>
      </w:r>
      <w:r w:rsidRPr="002764B7">
        <w:rPr>
          <w:rFonts w:asciiTheme="minorHAnsi" w:hAnsiTheme="minorHAnsi"/>
          <w:color w:val="454545"/>
        </w:rPr>
        <w:t xml:space="preserve"> of one or more of the following:</w:t>
      </w:r>
    </w:p>
    <w:p w:rsidR="00775F11" w:rsidRPr="00684D77" w:rsidRDefault="00684D77" w:rsidP="00D51D60">
      <w:pPr>
        <w:numPr>
          <w:ilvl w:val="0"/>
          <w:numId w:val="3"/>
        </w:numPr>
        <w:rPr>
          <w:rFonts w:asciiTheme="minorHAnsi" w:eastAsia="Times New Roman" w:hAnsiTheme="minorHAnsi"/>
          <w:color w:val="454545"/>
        </w:rPr>
      </w:pPr>
      <w:r w:rsidRPr="00684D77">
        <w:rPr>
          <w:rFonts w:asciiTheme="minorHAnsi" w:eastAsia="Times New Roman" w:hAnsiTheme="minorHAnsi"/>
          <w:color w:val="454545"/>
        </w:rPr>
        <w:t xml:space="preserve">Fruit, </w:t>
      </w:r>
      <w:r w:rsidR="00775F11" w:rsidRPr="00684D77">
        <w:rPr>
          <w:rFonts w:asciiTheme="minorHAnsi" w:eastAsia="Times New Roman" w:hAnsiTheme="minorHAnsi"/>
          <w:color w:val="454545"/>
        </w:rPr>
        <w:t>vegetables</w:t>
      </w:r>
      <w:r w:rsidRPr="00684D77">
        <w:rPr>
          <w:rFonts w:asciiTheme="minorHAnsi" w:eastAsia="Times New Roman" w:hAnsiTheme="minorHAnsi"/>
          <w:color w:val="454545"/>
        </w:rPr>
        <w:t xml:space="preserve"> and l</w:t>
      </w:r>
      <w:r w:rsidR="00775F11" w:rsidRPr="00684D77">
        <w:rPr>
          <w:rFonts w:asciiTheme="minorHAnsi" w:eastAsia="Times New Roman" w:hAnsiTheme="minorHAnsi"/>
          <w:color w:val="454545"/>
        </w:rPr>
        <w:t xml:space="preserve">ivestock </w:t>
      </w:r>
    </w:p>
    <w:p w:rsidR="00775F11" w:rsidRPr="002764B7" w:rsidRDefault="00775F11" w:rsidP="00775F11">
      <w:pPr>
        <w:numPr>
          <w:ilvl w:val="0"/>
          <w:numId w:val="3"/>
        </w:numPr>
        <w:rPr>
          <w:rFonts w:asciiTheme="minorHAnsi" w:eastAsia="Times New Roman" w:hAnsiTheme="minorHAnsi"/>
          <w:color w:val="454545"/>
        </w:rPr>
      </w:pPr>
      <w:r w:rsidRPr="002764B7">
        <w:rPr>
          <w:rFonts w:asciiTheme="minorHAnsi" w:eastAsia="Times New Roman" w:hAnsiTheme="minorHAnsi"/>
          <w:color w:val="454545"/>
        </w:rPr>
        <w:t xml:space="preserve">Precious metals and stones </w:t>
      </w:r>
    </w:p>
    <w:p w:rsidR="00775F11" w:rsidRPr="002764B7" w:rsidRDefault="00775F11" w:rsidP="00775F11">
      <w:pPr>
        <w:numPr>
          <w:ilvl w:val="0"/>
          <w:numId w:val="3"/>
        </w:numPr>
        <w:rPr>
          <w:rFonts w:asciiTheme="minorHAnsi" w:eastAsia="Times New Roman" w:hAnsiTheme="minorHAnsi"/>
          <w:color w:val="454545"/>
        </w:rPr>
      </w:pPr>
      <w:r>
        <w:rPr>
          <w:rFonts w:asciiTheme="minorHAnsi" w:eastAsia="Times New Roman" w:hAnsiTheme="minorHAnsi"/>
          <w:color w:val="454545"/>
        </w:rPr>
        <w:t>O</w:t>
      </w:r>
      <w:r w:rsidRPr="002764B7">
        <w:rPr>
          <w:rFonts w:asciiTheme="minorHAnsi" w:eastAsia="Times New Roman" w:hAnsiTheme="minorHAnsi"/>
          <w:color w:val="454545"/>
        </w:rPr>
        <w:t>il</w:t>
      </w:r>
      <w:r>
        <w:rPr>
          <w:rFonts w:asciiTheme="minorHAnsi" w:eastAsia="Times New Roman" w:hAnsiTheme="minorHAnsi"/>
          <w:color w:val="454545"/>
        </w:rPr>
        <w:t xml:space="preserve"> &amp; gas</w:t>
      </w:r>
      <w:r w:rsidRPr="002764B7">
        <w:rPr>
          <w:rFonts w:asciiTheme="minorHAnsi" w:eastAsia="Times New Roman" w:hAnsiTheme="minorHAnsi"/>
          <w:color w:val="454545"/>
        </w:rPr>
        <w:t xml:space="preserve"> </w:t>
      </w:r>
    </w:p>
    <w:p w:rsidR="00775F11" w:rsidRPr="002764B7" w:rsidRDefault="00775F11" w:rsidP="00775F11">
      <w:pPr>
        <w:numPr>
          <w:ilvl w:val="0"/>
          <w:numId w:val="3"/>
        </w:numPr>
        <w:rPr>
          <w:rFonts w:asciiTheme="minorHAnsi" w:eastAsia="Times New Roman" w:hAnsiTheme="minorHAnsi"/>
          <w:color w:val="454545"/>
        </w:rPr>
      </w:pPr>
      <w:r w:rsidRPr="002764B7">
        <w:rPr>
          <w:rFonts w:asciiTheme="minorHAnsi" w:eastAsia="Times New Roman" w:hAnsiTheme="minorHAnsi"/>
          <w:color w:val="454545"/>
        </w:rPr>
        <w:t xml:space="preserve">Equipment and manufacturing goods </w:t>
      </w:r>
      <w:r>
        <w:rPr>
          <w:rFonts w:asciiTheme="minorHAnsi" w:eastAsia="Times New Roman" w:hAnsiTheme="minorHAnsi"/>
          <w:color w:val="454545"/>
        </w:rPr>
        <w:t>(</w:t>
      </w:r>
      <w:proofErr w:type="spellStart"/>
      <w:r w:rsidRPr="002764B7">
        <w:rPr>
          <w:rFonts w:asciiTheme="minorHAnsi" w:eastAsia="Times New Roman" w:hAnsiTheme="minorHAnsi"/>
          <w:color w:val="454545"/>
        </w:rPr>
        <w:t>eg</w:t>
      </w:r>
      <w:proofErr w:type="spellEnd"/>
      <w:r w:rsidRPr="002764B7">
        <w:rPr>
          <w:rFonts w:asciiTheme="minorHAnsi" w:eastAsia="Times New Roman" w:hAnsiTheme="minorHAnsi"/>
          <w:color w:val="454545"/>
        </w:rPr>
        <w:t xml:space="preserve"> car parts</w:t>
      </w:r>
      <w:r>
        <w:rPr>
          <w:rFonts w:asciiTheme="minorHAnsi" w:eastAsia="Times New Roman" w:hAnsiTheme="minorHAnsi"/>
          <w:color w:val="454545"/>
        </w:rPr>
        <w:t>)</w:t>
      </w:r>
      <w:r w:rsidRPr="002764B7">
        <w:rPr>
          <w:rFonts w:asciiTheme="minorHAnsi" w:eastAsia="Times New Roman" w:hAnsiTheme="minorHAnsi"/>
          <w:color w:val="454545"/>
        </w:rPr>
        <w:t xml:space="preserve"> </w:t>
      </w:r>
    </w:p>
    <w:p w:rsidR="00775F11" w:rsidRDefault="00775F11" w:rsidP="00775F11">
      <w:pPr>
        <w:numPr>
          <w:ilvl w:val="0"/>
          <w:numId w:val="3"/>
        </w:numPr>
        <w:rPr>
          <w:rFonts w:asciiTheme="minorHAnsi" w:eastAsia="Times New Roman" w:hAnsiTheme="minorHAnsi"/>
          <w:color w:val="454545"/>
        </w:rPr>
      </w:pPr>
      <w:r>
        <w:rPr>
          <w:rFonts w:asciiTheme="minorHAnsi" w:eastAsia="Times New Roman" w:hAnsiTheme="minorHAnsi"/>
          <w:color w:val="454545"/>
        </w:rPr>
        <w:t>Pharmaceuticals</w:t>
      </w:r>
    </w:p>
    <w:p w:rsidR="00775F11" w:rsidRDefault="00775F11" w:rsidP="00775F11">
      <w:pPr>
        <w:numPr>
          <w:ilvl w:val="0"/>
          <w:numId w:val="3"/>
        </w:numPr>
        <w:rPr>
          <w:rFonts w:asciiTheme="minorHAnsi" w:eastAsia="Times New Roman" w:hAnsiTheme="minorHAnsi"/>
          <w:color w:val="454545"/>
        </w:rPr>
      </w:pPr>
      <w:r>
        <w:rPr>
          <w:rFonts w:asciiTheme="minorHAnsi" w:eastAsia="Times New Roman" w:hAnsiTheme="minorHAnsi"/>
          <w:color w:val="454545"/>
        </w:rPr>
        <w:t>Technology products &amp; components</w:t>
      </w:r>
    </w:p>
    <w:p w:rsidR="00775F11" w:rsidRPr="00775F11" w:rsidRDefault="00775F11" w:rsidP="00775F11">
      <w:pPr>
        <w:numPr>
          <w:ilvl w:val="0"/>
          <w:numId w:val="3"/>
        </w:numPr>
        <w:rPr>
          <w:rFonts w:asciiTheme="minorHAnsi" w:eastAsia="Times New Roman" w:hAnsiTheme="minorHAnsi"/>
          <w:color w:val="454545"/>
        </w:rPr>
      </w:pPr>
      <w:r w:rsidRPr="002764B7">
        <w:rPr>
          <w:rFonts w:asciiTheme="minorHAnsi" w:eastAsia="Times New Roman" w:hAnsiTheme="minorHAnsi"/>
          <w:color w:val="454545"/>
        </w:rPr>
        <w:t xml:space="preserve">Luxury goods </w:t>
      </w:r>
      <w:r>
        <w:rPr>
          <w:rFonts w:asciiTheme="minorHAnsi" w:eastAsia="Times New Roman" w:hAnsiTheme="minorHAnsi"/>
          <w:color w:val="454545"/>
        </w:rPr>
        <w:t>(</w:t>
      </w:r>
      <w:proofErr w:type="spellStart"/>
      <w:r>
        <w:rPr>
          <w:rFonts w:asciiTheme="minorHAnsi" w:eastAsia="Times New Roman" w:hAnsiTheme="minorHAnsi"/>
          <w:color w:val="454545"/>
        </w:rPr>
        <w:t>eg</w:t>
      </w:r>
      <w:proofErr w:type="spellEnd"/>
      <w:r>
        <w:rPr>
          <w:rFonts w:asciiTheme="minorHAnsi" w:eastAsia="Times New Roman" w:hAnsiTheme="minorHAnsi"/>
          <w:color w:val="454545"/>
        </w:rPr>
        <w:t xml:space="preserve"> fine wine, </w:t>
      </w:r>
      <w:r w:rsidRPr="002764B7">
        <w:rPr>
          <w:rFonts w:asciiTheme="minorHAnsi" w:eastAsia="Times New Roman" w:hAnsiTheme="minorHAnsi"/>
          <w:color w:val="454545"/>
        </w:rPr>
        <w:t>fashion</w:t>
      </w:r>
      <w:r>
        <w:rPr>
          <w:rFonts w:asciiTheme="minorHAnsi" w:eastAsia="Times New Roman" w:hAnsiTheme="minorHAnsi"/>
          <w:color w:val="454545"/>
        </w:rPr>
        <w:t xml:space="preserve"> clothing, </w:t>
      </w:r>
      <w:proofErr w:type="spellStart"/>
      <w:r>
        <w:rPr>
          <w:rFonts w:asciiTheme="minorHAnsi" w:eastAsia="Times New Roman" w:hAnsiTheme="minorHAnsi"/>
          <w:color w:val="454545"/>
        </w:rPr>
        <w:t>etc</w:t>
      </w:r>
      <w:proofErr w:type="spellEnd"/>
      <w:r>
        <w:rPr>
          <w:rFonts w:asciiTheme="minorHAnsi" w:eastAsia="Times New Roman" w:hAnsiTheme="minorHAnsi"/>
          <w:color w:val="454545"/>
        </w:rPr>
        <w:t>)</w:t>
      </w:r>
    </w:p>
    <w:p w:rsidR="002764B7" w:rsidRDefault="002764B7" w:rsidP="002764B7">
      <w:pPr>
        <w:pStyle w:val="NormalWeb"/>
        <w:spacing w:before="0" w:beforeAutospacing="0" w:after="0" w:afterAutospacing="0"/>
        <w:rPr>
          <w:rFonts w:asciiTheme="minorHAnsi" w:hAnsiTheme="minorHAnsi"/>
          <w:color w:val="454545"/>
        </w:rPr>
      </w:pPr>
    </w:p>
    <w:p w:rsidR="00011541" w:rsidRPr="00742972" w:rsidRDefault="00742972" w:rsidP="002764B7">
      <w:pPr>
        <w:pStyle w:val="NormalWeb"/>
        <w:spacing w:before="0" w:beforeAutospacing="0" w:after="0" w:afterAutospacing="0"/>
        <w:rPr>
          <w:rFonts w:asciiTheme="minorHAnsi" w:hAnsiTheme="minorHAnsi"/>
          <w:b/>
          <w:color w:val="454545"/>
          <w:u w:val="single"/>
        </w:rPr>
      </w:pPr>
      <w:r w:rsidRPr="00742972">
        <w:rPr>
          <w:rFonts w:asciiTheme="minorHAnsi" w:hAnsiTheme="minorHAnsi"/>
          <w:b/>
          <w:color w:val="454545"/>
          <w:u w:val="single"/>
        </w:rPr>
        <w:t>Core features</w:t>
      </w:r>
    </w:p>
    <w:p w:rsidR="00F97AF1" w:rsidRDefault="00F97AF1" w:rsidP="002764B7">
      <w:pPr>
        <w:pStyle w:val="NormalWeb"/>
        <w:spacing w:before="0" w:beforeAutospacing="0" w:after="0" w:afterAutospacing="0"/>
        <w:rPr>
          <w:rFonts w:asciiTheme="minorHAnsi" w:hAnsiTheme="minorHAnsi"/>
          <w:color w:val="454545"/>
        </w:rPr>
      </w:pPr>
    </w:p>
    <w:p w:rsidR="003B3A32" w:rsidRDefault="00F97AF1" w:rsidP="002764B7">
      <w:pPr>
        <w:pStyle w:val="NormalWeb"/>
        <w:spacing w:before="0" w:beforeAutospacing="0" w:after="0" w:afterAutospacing="0"/>
        <w:rPr>
          <w:rFonts w:asciiTheme="minorHAnsi" w:hAnsiTheme="minorHAnsi"/>
          <w:color w:val="454545"/>
        </w:rPr>
      </w:pPr>
      <w:r>
        <w:rPr>
          <w:rFonts w:asciiTheme="minorHAnsi" w:hAnsiTheme="minorHAnsi"/>
          <w:color w:val="454545"/>
        </w:rPr>
        <w:t xml:space="preserve">Your solution should include data points as outlined below to prove the transparency and source of supply from point of origin through to consumption. </w:t>
      </w:r>
      <w:r w:rsidR="00B13080">
        <w:rPr>
          <w:rFonts w:asciiTheme="minorHAnsi" w:hAnsiTheme="minorHAnsi"/>
          <w:color w:val="454545"/>
        </w:rPr>
        <w:t xml:space="preserve">You may choose as many of the </w:t>
      </w:r>
      <w:r w:rsidR="00DE71FF" w:rsidRPr="00DE71FF">
        <w:rPr>
          <w:rFonts w:asciiTheme="minorHAnsi" w:hAnsiTheme="minorHAnsi"/>
          <w:b/>
          <w:color w:val="454545"/>
        </w:rPr>
        <w:t>optional</w:t>
      </w:r>
      <w:r w:rsidR="00DE71FF">
        <w:rPr>
          <w:rFonts w:asciiTheme="minorHAnsi" w:hAnsiTheme="minorHAnsi"/>
          <w:color w:val="454545"/>
        </w:rPr>
        <w:t xml:space="preserve"> </w:t>
      </w:r>
      <w:r w:rsidR="00B13080">
        <w:rPr>
          <w:rFonts w:asciiTheme="minorHAnsi" w:hAnsiTheme="minorHAnsi"/>
          <w:color w:val="454545"/>
        </w:rPr>
        <w:t>data points below as necessary to deliver the solution.</w:t>
      </w:r>
    </w:p>
    <w:p w:rsidR="00F97AF1" w:rsidRDefault="00F97AF1" w:rsidP="002764B7">
      <w:pPr>
        <w:pStyle w:val="NormalWeb"/>
        <w:spacing w:before="0" w:beforeAutospacing="0" w:after="0" w:afterAutospacing="0"/>
        <w:rPr>
          <w:rFonts w:asciiTheme="minorHAnsi" w:hAnsiTheme="minorHAnsi"/>
          <w:color w:val="454545"/>
        </w:rPr>
      </w:pPr>
    </w:p>
    <w:tbl>
      <w:tblPr>
        <w:tblStyle w:val="TableGrid"/>
        <w:tblW w:w="0" w:type="auto"/>
        <w:tblLook w:val="04A0" w:firstRow="1" w:lastRow="0" w:firstColumn="1" w:lastColumn="0" w:noHBand="0" w:noVBand="1"/>
      </w:tblPr>
      <w:tblGrid>
        <w:gridCol w:w="2972"/>
        <w:gridCol w:w="6044"/>
      </w:tblGrid>
      <w:tr w:rsidR="00BB3DE9" w:rsidRPr="00EC3F3E" w:rsidTr="00273498">
        <w:tc>
          <w:tcPr>
            <w:tcW w:w="2972" w:type="dxa"/>
            <w:shd w:val="clear" w:color="auto" w:fill="99FFCC"/>
            <w:vAlign w:val="center"/>
          </w:tcPr>
          <w:p w:rsidR="00BB3DE9" w:rsidRPr="00273498" w:rsidRDefault="00BB3DE9" w:rsidP="008C4D9B">
            <w:pPr>
              <w:rPr>
                <w:rFonts w:asciiTheme="minorHAnsi" w:eastAsia="Times New Roman" w:hAnsiTheme="minorHAnsi"/>
                <w:b/>
                <w:sz w:val="20"/>
                <w:szCs w:val="20"/>
              </w:rPr>
            </w:pPr>
            <w:r w:rsidRPr="00273498">
              <w:rPr>
                <w:rFonts w:asciiTheme="minorHAnsi" w:eastAsia="Times New Roman" w:hAnsiTheme="minorHAnsi"/>
                <w:b/>
                <w:sz w:val="20"/>
                <w:szCs w:val="20"/>
              </w:rPr>
              <w:t>Data point</w:t>
            </w:r>
          </w:p>
        </w:tc>
        <w:tc>
          <w:tcPr>
            <w:tcW w:w="6044" w:type="dxa"/>
            <w:shd w:val="clear" w:color="auto" w:fill="99FFCC"/>
            <w:vAlign w:val="center"/>
          </w:tcPr>
          <w:p w:rsidR="00BB3DE9" w:rsidRPr="00273498" w:rsidRDefault="00BB3DE9" w:rsidP="008C4D9B">
            <w:pPr>
              <w:rPr>
                <w:rFonts w:asciiTheme="minorHAnsi" w:eastAsia="Times New Roman" w:hAnsiTheme="minorHAnsi"/>
                <w:b/>
                <w:sz w:val="20"/>
                <w:szCs w:val="20"/>
              </w:rPr>
            </w:pPr>
            <w:r w:rsidRPr="00273498">
              <w:rPr>
                <w:rFonts w:asciiTheme="minorHAnsi" w:eastAsia="Times New Roman" w:hAnsiTheme="minorHAnsi"/>
                <w:b/>
                <w:sz w:val="20"/>
                <w:szCs w:val="20"/>
              </w:rPr>
              <w:t>Detail</w:t>
            </w:r>
          </w:p>
        </w:tc>
      </w:tr>
      <w:tr w:rsidR="003B3A32" w:rsidRPr="00EC3F3E" w:rsidTr="001E1099">
        <w:tc>
          <w:tcPr>
            <w:tcW w:w="2972" w:type="dxa"/>
            <w:vAlign w:val="center"/>
          </w:tcPr>
          <w:p w:rsidR="003B3A32" w:rsidRPr="00EC3F3E" w:rsidRDefault="003B3A32" w:rsidP="001E1099">
            <w:pPr>
              <w:rPr>
                <w:rFonts w:asciiTheme="minorHAnsi" w:hAnsiTheme="minorHAnsi"/>
                <w:color w:val="454545"/>
                <w:sz w:val="20"/>
                <w:szCs w:val="20"/>
              </w:rPr>
            </w:pPr>
            <w:r w:rsidRPr="00EC3F3E">
              <w:rPr>
                <w:rFonts w:asciiTheme="minorHAnsi" w:eastAsia="Times New Roman" w:hAnsiTheme="minorHAnsi"/>
                <w:b/>
                <w:color w:val="454545"/>
                <w:sz w:val="20"/>
                <w:szCs w:val="20"/>
              </w:rPr>
              <w:t>Organisational information</w:t>
            </w:r>
          </w:p>
        </w:tc>
        <w:tc>
          <w:tcPr>
            <w:tcW w:w="6044" w:type="dxa"/>
            <w:vAlign w:val="center"/>
          </w:tcPr>
          <w:p w:rsidR="003B3A32" w:rsidRPr="00EC3F3E" w:rsidRDefault="003B3A32" w:rsidP="008C4D9B">
            <w:pPr>
              <w:rPr>
                <w:rFonts w:asciiTheme="minorHAnsi" w:eastAsia="Times New Roman" w:hAnsiTheme="minorHAnsi"/>
                <w:color w:val="454545"/>
                <w:sz w:val="20"/>
                <w:szCs w:val="20"/>
              </w:rPr>
            </w:pPr>
            <w:r w:rsidRPr="00EC3F3E">
              <w:rPr>
                <w:rFonts w:asciiTheme="minorHAnsi" w:eastAsia="Times New Roman" w:hAnsiTheme="minorHAnsi"/>
                <w:color w:val="454545"/>
                <w:sz w:val="20"/>
                <w:szCs w:val="20"/>
              </w:rPr>
              <w:t>Name, location, company ID, contact details</w:t>
            </w:r>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color w:val="454545"/>
                <w:sz w:val="20"/>
                <w:szCs w:val="20"/>
              </w:rPr>
            </w:pPr>
            <w:r w:rsidRPr="00EC3F3E">
              <w:rPr>
                <w:rFonts w:asciiTheme="minorHAnsi" w:eastAsia="Times New Roman" w:hAnsiTheme="minorHAnsi"/>
                <w:b/>
                <w:color w:val="454545"/>
                <w:sz w:val="20"/>
                <w:szCs w:val="20"/>
              </w:rPr>
              <w:t xml:space="preserve">Date </w:t>
            </w:r>
            <w:r w:rsidR="003D298F" w:rsidRPr="00EC3F3E">
              <w:rPr>
                <w:rFonts w:asciiTheme="minorHAnsi" w:eastAsia="Times New Roman" w:hAnsiTheme="minorHAnsi"/>
                <w:b/>
                <w:color w:val="454545"/>
                <w:sz w:val="20"/>
                <w:szCs w:val="20"/>
              </w:rPr>
              <w:t xml:space="preserve">and location </w:t>
            </w:r>
            <w:r w:rsidRPr="00EC3F3E">
              <w:rPr>
                <w:rFonts w:asciiTheme="minorHAnsi" w:eastAsia="Times New Roman" w:hAnsiTheme="minorHAnsi"/>
                <w:b/>
                <w:color w:val="454545"/>
                <w:sz w:val="20"/>
                <w:szCs w:val="20"/>
              </w:rPr>
              <w:t>of production</w:t>
            </w:r>
          </w:p>
        </w:tc>
        <w:tc>
          <w:tcPr>
            <w:tcW w:w="6044" w:type="dxa"/>
            <w:vAlign w:val="center"/>
          </w:tcPr>
          <w:p w:rsidR="003B3A32" w:rsidRPr="00EC3F3E" w:rsidRDefault="003B3A32" w:rsidP="008C4D9B">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Date</w:t>
            </w:r>
            <w:r w:rsidR="003D298F" w:rsidRPr="00EC3F3E">
              <w:rPr>
                <w:rFonts w:asciiTheme="minorHAnsi" w:eastAsia="Times New Roman" w:hAnsiTheme="minorHAnsi"/>
                <w:color w:val="454545"/>
                <w:sz w:val="20"/>
                <w:szCs w:val="20"/>
              </w:rPr>
              <w:t xml:space="preserve"> and location</w:t>
            </w:r>
            <w:r w:rsidRPr="00EC3F3E">
              <w:rPr>
                <w:rFonts w:asciiTheme="minorHAnsi" w:eastAsia="Times New Roman" w:hAnsiTheme="minorHAnsi"/>
                <w:color w:val="454545"/>
                <w:sz w:val="20"/>
                <w:szCs w:val="20"/>
              </w:rPr>
              <w:t xml:space="preserve"> the resource was picked, mined, born</w:t>
            </w:r>
            <w:r w:rsidR="004629A3" w:rsidRPr="00EC3F3E">
              <w:rPr>
                <w:rFonts w:asciiTheme="minorHAnsi" w:eastAsia="Times New Roman" w:hAnsiTheme="minorHAnsi"/>
                <w:color w:val="454545"/>
                <w:sz w:val="20"/>
                <w:szCs w:val="20"/>
              </w:rPr>
              <w:t xml:space="preserve"> </w:t>
            </w:r>
            <w:proofErr w:type="spellStart"/>
            <w:r w:rsidR="004629A3" w:rsidRPr="00EC3F3E">
              <w:rPr>
                <w:rFonts w:asciiTheme="minorHAnsi" w:eastAsia="Times New Roman" w:hAnsiTheme="minorHAnsi"/>
                <w:color w:val="454545"/>
                <w:sz w:val="20"/>
                <w:szCs w:val="20"/>
              </w:rPr>
              <w:t>etc</w:t>
            </w:r>
            <w:proofErr w:type="spellEnd"/>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color w:val="454545"/>
                <w:sz w:val="20"/>
                <w:szCs w:val="20"/>
              </w:rPr>
            </w:pPr>
            <w:r w:rsidRPr="00EC3F3E">
              <w:rPr>
                <w:rFonts w:asciiTheme="minorHAnsi" w:eastAsia="Times New Roman" w:hAnsiTheme="minorHAnsi"/>
                <w:b/>
                <w:color w:val="454545"/>
                <w:sz w:val="20"/>
                <w:szCs w:val="20"/>
              </w:rPr>
              <w:t>Product specification</w:t>
            </w:r>
          </w:p>
        </w:tc>
        <w:tc>
          <w:tcPr>
            <w:tcW w:w="6044" w:type="dxa"/>
            <w:vAlign w:val="center"/>
          </w:tcPr>
          <w:p w:rsidR="003B3A32" w:rsidRPr="00EC3F3E" w:rsidRDefault="003B3A32" w:rsidP="008C4D9B">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Weight, number, volume, quantity</w:t>
            </w:r>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color w:val="454545"/>
                <w:sz w:val="20"/>
                <w:szCs w:val="20"/>
              </w:rPr>
            </w:pPr>
            <w:r w:rsidRPr="00EC3F3E">
              <w:rPr>
                <w:rFonts w:asciiTheme="minorHAnsi" w:eastAsia="Times New Roman" w:hAnsiTheme="minorHAnsi"/>
                <w:b/>
                <w:color w:val="454545"/>
                <w:sz w:val="20"/>
                <w:szCs w:val="20"/>
              </w:rPr>
              <w:t>Quality</w:t>
            </w:r>
          </w:p>
        </w:tc>
        <w:tc>
          <w:tcPr>
            <w:tcW w:w="6044" w:type="dxa"/>
            <w:vAlign w:val="center"/>
          </w:tcPr>
          <w:p w:rsidR="003B3A32" w:rsidRPr="00EC3F3E" w:rsidRDefault="003B3A32" w:rsidP="008C4D9B">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Raw material, quality/grade</w:t>
            </w:r>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color w:val="454545"/>
                <w:sz w:val="20"/>
                <w:szCs w:val="20"/>
              </w:rPr>
            </w:pPr>
            <w:r w:rsidRPr="00EC3F3E">
              <w:rPr>
                <w:rFonts w:asciiTheme="minorHAnsi" w:eastAsia="Times New Roman" w:hAnsiTheme="minorHAnsi"/>
                <w:b/>
                <w:color w:val="454545"/>
                <w:sz w:val="20"/>
                <w:szCs w:val="20"/>
              </w:rPr>
              <w:t>Analysis and grading</w:t>
            </w:r>
          </w:p>
        </w:tc>
        <w:tc>
          <w:tcPr>
            <w:tcW w:w="6044" w:type="dxa"/>
            <w:vAlign w:val="center"/>
          </w:tcPr>
          <w:p w:rsidR="003B3A32" w:rsidRPr="00EC3F3E" w:rsidRDefault="003B3A32" w:rsidP="008C4D9B">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Rating, ranking, specification</w:t>
            </w:r>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color w:val="454545"/>
                <w:sz w:val="20"/>
                <w:szCs w:val="20"/>
              </w:rPr>
            </w:pPr>
            <w:r w:rsidRPr="00EC3F3E">
              <w:rPr>
                <w:rFonts w:asciiTheme="minorHAnsi" w:eastAsia="Times New Roman" w:hAnsiTheme="minorHAnsi"/>
                <w:b/>
                <w:color w:val="454545"/>
                <w:sz w:val="20"/>
                <w:szCs w:val="20"/>
              </w:rPr>
              <w:t>Storage</w:t>
            </w:r>
          </w:p>
        </w:tc>
        <w:tc>
          <w:tcPr>
            <w:tcW w:w="6044" w:type="dxa"/>
            <w:vAlign w:val="center"/>
          </w:tcPr>
          <w:p w:rsidR="003B3A32" w:rsidRPr="00EC3F3E" w:rsidRDefault="003B3A32" w:rsidP="008C4D9B">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Processing location and storage</w:t>
            </w:r>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color w:val="454545"/>
                <w:sz w:val="20"/>
                <w:szCs w:val="20"/>
              </w:rPr>
            </w:pPr>
            <w:r w:rsidRPr="00EC3F3E">
              <w:rPr>
                <w:rFonts w:asciiTheme="minorHAnsi" w:eastAsia="Times New Roman" w:hAnsiTheme="minorHAnsi"/>
                <w:b/>
                <w:color w:val="454545"/>
                <w:sz w:val="20"/>
                <w:szCs w:val="20"/>
              </w:rPr>
              <w:t>Sale</w:t>
            </w:r>
          </w:p>
        </w:tc>
        <w:tc>
          <w:tcPr>
            <w:tcW w:w="6044" w:type="dxa"/>
            <w:vAlign w:val="center"/>
          </w:tcPr>
          <w:p w:rsidR="003B3A32" w:rsidRPr="00EC3F3E" w:rsidRDefault="003B3A32" w:rsidP="008C4D9B">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Details or seller and buyer</w:t>
            </w:r>
          </w:p>
        </w:tc>
      </w:tr>
      <w:tr w:rsidR="003B3A32" w:rsidRPr="00EC3F3E" w:rsidTr="001E1099">
        <w:tc>
          <w:tcPr>
            <w:tcW w:w="2972" w:type="dxa"/>
            <w:vAlign w:val="center"/>
          </w:tcPr>
          <w:p w:rsidR="003B3A32" w:rsidRPr="00EC3F3E" w:rsidRDefault="003B3A32" w:rsidP="001E1099">
            <w:pPr>
              <w:rPr>
                <w:rFonts w:asciiTheme="minorHAnsi" w:hAnsiTheme="minorHAnsi"/>
                <w:color w:val="454545"/>
                <w:sz w:val="20"/>
                <w:szCs w:val="20"/>
              </w:rPr>
            </w:pPr>
            <w:r w:rsidRPr="00EC3F3E">
              <w:rPr>
                <w:rFonts w:asciiTheme="minorHAnsi" w:eastAsia="Times New Roman" w:hAnsiTheme="minorHAnsi"/>
                <w:b/>
                <w:color w:val="454545"/>
                <w:sz w:val="20"/>
                <w:szCs w:val="20"/>
              </w:rPr>
              <w:t>Shipment terms</w:t>
            </w:r>
          </w:p>
        </w:tc>
        <w:tc>
          <w:tcPr>
            <w:tcW w:w="6044" w:type="dxa"/>
            <w:vAlign w:val="center"/>
          </w:tcPr>
          <w:p w:rsidR="003B3A32" w:rsidRPr="00EC3F3E" w:rsidRDefault="003B3A32" w:rsidP="008C4D9B">
            <w:pPr>
              <w:rPr>
                <w:rFonts w:asciiTheme="minorHAnsi" w:eastAsia="Times New Roman" w:hAnsiTheme="minorHAnsi"/>
                <w:color w:val="454545"/>
                <w:sz w:val="20"/>
                <w:szCs w:val="20"/>
              </w:rPr>
            </w:pPr>
            <w:r w:rsidRPr="00EC3F3E">
              <w:rPr>
                <w:rFonts w:asciiTheme="minorHAnsi" w:eastAsia="Times New Roman" w:hAnsiTheme="minorHAnsi"/>
                <w:color w:val="454545"/>
                <w:sz w:val="20"/>
                <w:szCs w:val="20"/>
              </w:rPr>
              <w:t>Type of shipment, temperature</w:t>
            </w:r>
            <w:r w:rsidR="0044107D" w:rsidRPr="00EC3F3E">
              <w:rPr>
                <w:rFonts w:asciiTheme="minorHAnsi" w:eastAsia="Times New Roman" w:hAnsiTheme="minorHAnsi"/>
                <w:color w:val="454545"/>
                <w:sz w:val="20"/>
                <w:szCs w:val="20"/>
              </w:rPr>
              <w:t xml:space="preserve"> requirements</w:t>
            </w:r>
            <w:r w:rsidRPr="00EC3F3E">
              <w:rPr>
                <w:rFonts w:asciiTheme="minorHAnsi" w:eastAsia="Times New Roman" w:hAnsiTheme="minorHAnsi"/>
                <w:color w:val="454545"/>
                <w:sz w:val="20"/>
                <w:szCs w:val="20"/>
              </w:rPr>
              <w:t xml:space="preserve">, vehicle, time of departure and arrival </w:t>
            </w:r>
          </w:p>
        </w:tc>
      </w:tr>
      <w:tr w:rsidR="003B3A32" w:rsidRPr="00EC3F3E" w:rsidTr="001E1099">
        <w:tc>
          <w:tcPr>
            <w:tcW w:w="2972" w:type="dxa"/>
            <w:vAlign w:val="center"/>
          </w:tcPr>
          <w:p w:rsidR="003B3A32" w:rsidRPr="00EC3F3E" w:rsidRDefault="003B3A32" w:rsidP="001E1099">
            <w:pPr>
              <w:rPr>
                <w:rFonts w:asciiTheme="minorHAnsi" w:hAnsiTheme="minorHAnsi"/>
                <w:color w:val="454545"/>
                <w:sz w:val="20"/>
                <w:szCs w:val="20"/>
              </w:rPr>
            </w:pPr>
            <w:r w:rsidRPr="00EC3F3E">
              <w:rPr>
                <w:rFonts w:asciiTheme="minorHAnsi" w:eastAsia="Times New Roman" w:hAnsiTheme="minorHAnsi"/>
                <w:b/>
                <w:color w:val="454545"/>
                <w:sz w:val="20"/>
                <w:szCs w:val="20"/>
              </w:rPr>
              <w:t>Customs receipt</w:t>
            </w:r>
          </w:p>
        </w:tc>
        <w:tc>
          <w:tcPr>
            <w:tcW w:w="6044" w:type="dxa"/>
            <w:vAlign w:val="center"/>
          </w:tcPr>
          <w:p w:rsidR="003B3A32" w:rsidRPr="00EC3F3E" w:rsidRDefault="003B3A32" w:rsidP="008C4D9B">
            <w:pPr>
              <w:rPr>
                <w:rFonts w:asciiTheme="minorHAnsi" w:eastAsia="Times New Roman" w:hAnsiTheme="minorHAnsi"/>
                <w:color w:val="454545"/>
                <w:sz w:val="20"/>
                <w:szCs w:val="20"/>
              </w:rPr>
            </w:pPr>
            <w:r w:rsidRPr="00EC3F3E">
              <w:rPr>
                <w:rFonts w:asciiTheme="minorHAnsi" w:eastAsia="Times New Roman" w:hAnsiTheme="minorHAnsi"/>
                <w:color w:val="454545"/>
                <w:sz w:val="20"/>
                <w:szCs w:val="20"/>
              </w:rPr>
              <w:t>Location, date, arrival, departure</w:t>
            </w:r>
          </w:p>
        </w:tc>
      </w:tr>
      <w:tr w:rsidR="003B3A32" w:rsidRPr="00EC3F3E" w:rsidTr="001E1099">
        <w:tc>
          <w:tcPr>
            <w:tcW w:w="2972" w:type="dxa"/>
            <w:vAlign w:val="center"/>
          </w:tcPr>
          <w:p w:rsidR="003B3A32" w:rsidRPr="00EC3F3E" w:rsidRDefault="003B3A32" w:rsidP="001E1099">
            <w:pPr>
              <w:rPr>
                <w:rFonts w:asciiTheme="minorHAnsi" w:hAnsiTheme="minorHAnsi"/>
                <w:color w:val="454545"/>
                <w:sz w:val="20"/>
                <w:szCs w:val="20"/>
              </w:rPr>
            </w:pPr>
            <w:r w:rsidRPr="00EC3F3E">
              <w:rPr>
                <w:rFonts w:asciiTheme="minorHAnsi" w:eastAsia="Times New Roman" w:hAnsiTheme="minorHAnsi"/>
                <w:b/>
                <w:color w:val="454545"/>
                <w:sz w:val="20"/>
                <w:szCs w:val="20"/>
              </w:rPr>
              <w:t>Delivery/Bonded warehouse</w:t>
            </w:r>
          </w:p>
        </w:tc>
        <w:tc>
          <w:tcPr>
            <w:tcW w:w="6044" w:type="dxa"/>
            <w:vAlign w:val="center"/>
          </w:tcPr>
          <w:p w:rsidR="003B3A32" w:rsidRPr="00EC3F3E" w:rsidRDefault="003B3A32" w:rsidP="008C4D9B">
            <w:pPr>
              <w:rPr>
                <w:rFonts w:asciiTheme="minorHAnsi" w:eastAsia="Times New Roman" w:hAnsiTheme="minorHAnsi"/>
                <w:color w:val="454545"/>
                <w:sz w:val="20"/>
                <w:szCs w:val="20"/>
              </w:rPr>
            </w:pPr>
            <w:r w:rsidRPr="00EC3F3E">
              <w:rPr>
                <w:rFonts w:asciiTheme="minorHAnsi" w:eastAsia="Times New Roman" w:hAnsiTheme="minorHAnsi"/>
                <w:color w:val="454545"/>
                <w:sz w:val="20"/>
                <w:szCs w:val="20"/>
              </w:rPr>
              <w:t xml:space="preserve">Location, temperature, time of arrival/departure </w:t>
            </w:r>
            <w:proofErr w:type="spellStart"/>
            <w:r w:rsidRPr="00EC3F3E">
              <w:rPr>
                <w:rFonts w:asciiTheme="minorHAnsi" w:eastAsia="Times New Roman" w:hAnsiTheme="minorHAnsi"/>
                <w:color w:val="454545"/>
                <w:sz w:val="20"/>
                <w:szCs w:val="20"/>
              </w:rPr>
              <w:t>etc</w:t>
            </w:r>
            <w:proofErr w:type="spellEnd"/>
            <w:r w:rsidRPr="00EC3F3E">
              <w:rPr>
                <w:rFonts w:asciiTheme="minorHAnsi" w:eastAsia="Times New Roman" w:hAnsiTheme="minorHAnsi"/>
                <w:color w:val="454545"/>
                <w:sz w:val="20"/>
                <w:szCs w:val="20"/>
              </w:rPr>
              <w:t xml:space="preserve"> </w:t>
            </w:r>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color w:val="454545"/>
                <w:sz w:val="20"/>
                <w:szCs w:val="20"/>
              </w:rPr>
            </w:pPr>
            <w:r w:rsidRPr="00EC3F3E">
              <w:rPr>
                <w:rFonts w:asciiTheme="minorHAnsi" w:eastAsia="Times New Roman" w:hAnsiTheme="minorHAnsi"/>
                <w:b/>
                <w:color w:val="454545"/>
                <w:sz w:val="20"/>
                <w:szCs w:val="20"/>
              </w:rPr>
              <w:t>Manufacturing</w:t>
            </w:r>
          </w:p>
        </w:tc>
        <w:tc>
          <w:tcPr>
            <w:tcW w:w="6044" w:type="dxa"/>
            <w:vAlign w:val="center"/>
          </w:tcPr>
          <w:p w:rsidR="003B3A32" w:rsidRPr="00EC3F3E" w:rsidRDefault="003B3A32" w:rsidP="001E1099">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 xml:space="preserve">Repeat of </w:t>
            </w:r>
            <w:r w:rsidR="001E1099" w:rsidRPr="00EC3F3E">
              <w:rPr>
                <w:rFonts w:asciiTheme="minorHAnsi" w:eastAsia="Times New Roman" w:hAnsiTheme="minorHAnsi"/>
                <w:color w:val="454545"/>
                <w:sz w:val="20"/>
                <w:szCs w:val="20"/>
              </w:rPr>
              <w:t xml:space="preserve">previous information to trace </w:t>
            </w:r>
            <w:r w:rsidRPr="00EC3F3E">
              <w:rPr>
                <w:rFonts w:asciiTheme="minorHAnsi" w:eastAsia="Times New Roman" w:hAnsiTheme="minorHAnsi"/>
                <w:color w:val="454545"/>
                <w:sz w:val="20"/>
                <w:szCs w:val="20"/>
              </w:rPr>
              <w:t>how the raw material changes from source to end consumption</w:t>
            </w:r>
            <w:r w:rsidR="001E1099" w:rsidRPr="00EC3F3E">
              <w:rPr>
                <w:rFonts w:asciiTheme="minorHAnsi" w:eastAsia="Times New Roman" w:hAnsiTheme="minorHAnsi"/>
                <w:color w:val="454545"/>
                <w:sz w:val="20"/>
                <w:szCs w:val="20"/>
              </w:rPr>
              <w:t xml:space="preserve"> </w:t>
            </w:r>
            <w:proofErr w:type="spellStart"/>
            <w:r w:rsidR="001E1099" w:rsidRPr="00EC3F3E">
              <w:rPr>
                <w:rFonts w:asciiTheme="minorHAnsi" w:eastAsia="Times New Roman" w:hAnsiTheme="minorHAnsi"/>
                <w:color w:val="454545"/>
                <w:sz w:val="20"/>
                <w:szCs w:val="20"/>
              </w:rPr>
              <w:t>eg</w:t>
            </w:r>
            <w:proofErr w:type="spellEnd"/>
            <w:r w:rsidR="001E1099" w:rsidRPr="00EC3F3E">
              <w:rPr>
                <w:rFonts w:asciiTheme="minorHAnsi" w:eastAsia="Times New Roman" w:hAnsiTheme="minorHAnsi"/>
                <w:color w:val="454545"/>
                <w:sz w:val="20"/>
                <w:szCs w:val="20"/>
              </w:rPr>
              <w:t xml:space="preserve"> through dilution/mixing/addition of substitutes </w:t>
            </w:r>
            <w:proofErr w:type="spellStart"/>
            <w:r w:rsidR="001E1099" w:rsidRPr="00EC3F3E">
              <w:rPr>
                <w:rFonts w:asciiTheme="minorHAnsi" w:eastAsia="Times New Roman" w:hAnsiTheme="minorHAnsi"/>
                <w:color w:val="454545"/>
                <w:sz w:val="20"/>
                <w:szCs w:val="20"/>
              </w:rPr>
              <w:t>etc</w:t>
            </w:r>
            <w:proofErr w:type="spellEnd"/>
          </w:p>
        </w:tc>
      </w:tr>
      <w:tr w:rsidR="003B3A32" w:rsidRPr="00EC3F3E" w:rsidTr="001E1099">
        <w:tc>
          <w:tcPr>
            <w:tcW w:w="2972" w:type="dxa"/>
            <w:vAlign w:val="center"/>
          </w:tcPr>
          <w:p w:rsidR="003B3A32" w:rsidRPr="00EC3F3E" w:rsidRDefault="003B3A32" w:rsidP="001E1099">
            <w:pPr>
              <w:rPr>
                <w:rFonts w:asciiTheme="minorHAnsi" w:hAnsiTheme="minorHAnsi"/>
                <w:color w:val="454545"/>
                <w:sz w:val="20"/>
                <w:szCs w:val="20"/>
              </w:rPr>
            </w:pPr>
            <w:r w:rsidRPr="00EC3F3E">
              <w:rPr>
                <w:rFonts w:asciiTheme="minorHAnsi" w:eastAsia="Times New Roman" w:hAnsiTheme="minorHAnsi"/>
                <w:b/>
                <w:color w:val="454545"/>
                <w:sz w:val="20"/>
                <w:szCs w:val="20"/>
              </w:rPr>
              <w:t>Further</w:t>
            </w:r>
            <w:r w:rsidR="0044107D" w:rsidRPr="00EC3F3E">
              <w:rPr>
                <w:rFonts w:asciiTheme="minorHAnsi" w:eastAsia="Times New Roman" w:hAnsiTheme="minorHAnsi"/>
                <w:b/>
                <w:color w:val="454545"/>
                <w:sz w:val="20"/>
                <w:szCs w:val="20"/>
              </w:rPr>
              <w:t xml:space="preserve"> production</w:t>
            </w:r>
            <w:r w:rsidRPr="00EC3F3E">
              <w:rPr>
                <w:rFonts w:asciiTheme="minorHAnsi" w:eastAsia="Times New Roman" w:hAnsiTheme="minorHAnsi"/>
                <w:b/>
                <w:color w:val="454545"/>
                <w:sz w:val="20"/>
                <w:szCs w:val="20"/>
              </w:rPr>
              <w:t xml:space="preserve"> details</w:t>
            </w:r>
          </w:p>
        </w:tc>
        <w:tc>
          <w:tcPr>
            <w:tcW w:w="6044" w:type="dxa"/>
            <w:vAlign w:val="center"/>
          </w:tcPr>
          <w:p w:rsidR="003B3A32" w:rsidRPr="00EC3F3E" w:rsidRDefault="0044107D" w:rsidP="008C4D9B">
            <w:pPr>
              <w:rPr>
                <w:rFonts w:asciiTheme="minorHAnsi" w:eastAsia="Times New Roman" w:hAnsiTheme="minorHAnsi"/>
                <w:color w:val="454545"/>
                <w:sz w:val="20"/>
                <w:szCs w:val="20"/>
              </w:rPr>
            </w:pPr>
            <w:r w:rsidRPr="00EC3F3E">
              <w:rPr>
                <w:rFonts w:asciiTheme="minorHAnsi" w:eastAsia="Times New Roman" w:hAnsiTheme="minorHAnsi"/>
                <w:color w:val="454545"/>
                <w:sz w:val="20"/>
                <w:szCs w:val="20"/>
              </w:rPr>
              <w:t>For example</w:t>
            </w:r>
            <w:r w:rsidR="003B3A32" w:rsidRPr="00EC3F3E">
              <w:rPr>
                <w:rFonts w:asciiTheme="minorHAnsi" w:eastAsia="Times New Roman" w:hAnsiTheme="minorHAnsi"/>
                <w:color w:val="454545"/>
                <w:sz w:val="20"/>
                <w:szCs w:val="20"/>
              </w:rPr>
              <w:t xml:space="preserve"> detail of other goods produced/manufactured at that site for allergy/contamination purpose such as nut allergy, meat processing </w:t>
            </w:r>
            <w:proofErr w:type="spellStart"/>
            <w:r w:rsidR="003B3A32" w:rsidRPr="00EC3F3E">
              <w:rPr>
                <w:rFonts w:asciiTheme="minorHAnsi" w:eastAsia="Times New Roman" w:hAnsiTheme="minorHAnsi"/>
                <w:color w:val="454545"/>
                <w:sz w:val="20"/>
                <w:szCs w:val="20"/>
              </w:rPr>
              <w:t>etc</w:t>
            </w:r>
            <w:proofErr w:type="spellEnd"/>
            <w:r w:rsidR="003B3A32" w:rsidRPr="00EC3F3E">
              <w:rPr>
                <w:rFonts w:asciiTheme="minorHAnsi" w:eastAsia="Times New Roman" w:hAnsiTheme="minorHAnsi"/>
                <w:color w:val="454545"/>
                <w:sz w:val="20"/>
                <w:szCs w:val="20"/>
              </w:rPr>
              <w:t xml:space="preserve"> </w:t>
            </w:r>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b/>
                <w:color w:val="454545"/>
                <w:sz w:val="20"/>
                <w:szCs w:val="20"/>
              </w:rPr>
            </w:pPr>
            <w:r w:rsidRPr="00EC3F3E">
              <w:rPr>
                <w:rFonts w:asciiTheme="minorHAnsi" w:eastAsia="Times New Roman" w:hAnsiTheme="minorHAnsi"/>
                <w:b/>
                <w:color w:val="454545"/>
                <w:sz w:val="20"/>
                <w:szCs w:val="20"/>
              </w:rPr>
              <w:t>Final onward shipment to distribution warehouse</w:t>
            </w:r>
          </w:p>
        </w:tc>
        <w:tc>
          <w:tcPr>
            <w:tcW w:w="6044" w:type="dxa"/>
            <w:vAlign w:val="center"/>
          </w:tcPr>
          <w:p w:rsidR="003B3A32" w:rsidRPr="00EC3F3E" w:rsidRDefault="0044107D" w:rsidP="008C4D9B">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Type of shipment, temperature requirements, vehicle, time of departure and arrival</w:t>
            </w:r>
          </w:p>
        </w:tc>
      </w:tr>
      <w:tr w:rsidR="003B3A32" w:rsidRPr="00EC3F3E" w:rsidTr="001E1099">
        <w:tc>
          <w:tcPr>
            <w:tcW w:w="2972" w:type="dxa"/>
            <w:vAlign w:val="center"/>
          </w:tcPr>
          <w:p w:rsidR="003B3A32" w:rsidRPr="00EC3F3E" w:rsidRDefault="003B3A32" w:rsidP="001E1099">
            <w:pPr>
              <w:rPr>
                <w:rFonts w:asciiTheme="minorHAnsi" w:eastAsia="Times New Roman" w:hAnsiTheme="minorHAnsi"/>
                <w:b/>
                <w:color w:val="454545"/>
                <w:sz w:val="20"/>
                <w:szCs w:val="20"/>
              </w:rPr>
            </w:pPr>
            <w:r w:rsidRPr="00EC3F3E">
              <w:rPr>
                <w:rFonts w:asciiTheme="minorHAnsi" w:eastAsia="Times New Roman" w:hAnsiTheme="minorHAnsi"/>
                <w:b/>
                <w:color w:val="454545"/>
                <w:sz w:val="20"/>
                <w:szCs w:val="20"/>
              </w:rPr>
              <w:t>Warehouse to end consumption or user</w:t>
            </w:r>
          </w:p>
        </w:tc>
        <w:tc>
          <w:tcPr>
            <w:tcW w:w="6044" w:type="dxa"/>
            <w:vAlign w:val="center"/>
          </w:tcPr>
          <w:p w:rsidR="003B3A32" w:rsidRPr="00EC3F3E" w:rsidRDefault="0044107D" w:rsidP="008C4D9B">
            <w:pPr>
              <w:pStyle w:val="NormalWeb"/>
              <w:spacing w:before="0" w:beforeAutospacing="0" w:after="0" w:afterAutospacing="0"/>
              <w:rPr>
                <w:rFonts w:asciiTheme="minorHAnsi" w:hAnsiTheme="minorHAnsi"/>
                <w:color w:val="454545"/>
                <w:sz w:val="20"/>
                <w:szCs w:val="20"/>
              </w:rPr>
            </w:pPr>
            <w:r w:rsidRPr="00EC3F3E">
              <w:rPr>
                <w:rFonts w:asciiTheme="minorHAnsi" w:eastAsia="Times New Roman" w:hAnsiTheme="minorHAnsi"/>
                <w:color w:val="454545"/>
                <w:sz w:val="20"/>
                <w:szCs w:val="20"/>
              </w:rPr>
              <w:t>Type of shipment, temperature requirements, vehicle, time of departure and arrival</w:t>
            </w:r>
          </w:p>
        </w:tc>
      </w:tr>
    </w:tbl>
    <w:p w:rsidR="00EC3F3E" w:rsidRDefault="00EC3F3E">
      <w:r>
        <w:br w:type="page"/>
      </w:r>
    </w:p>
    <w:tbl>
      <w:tblPr>
        <w:tblStyle w:val="TableGrid"/>
        <w:tblW w:w="0" w:type="auto"/>
        <w:tblLook w:val="04A0" w:firstRow="1" w:lastRow="0" w:firstColumn="1" w:lastColumn="0" w:noHBand="0" w:noVBand="1"/>
      </w:tblPr>
      <w:tblGrid>
        <w:gridCol w:w="1018"/>
        <w:gridCol w:w="7998"/>
      </w:tblGrid>
      <w:tr w:rsidR="005C3188" w:rsidTr="00C04D90">
        <w:tc>
          <w:tcPr>
            <w:tcW w:w="1018" w:type="dxa"/>
            <w:shd w:val="clear" w:color="auto" w:fill="99FFCC"/>
            <w:vAlign w:val="center"/>
          </w:tcPr>
          <w:p w:rsidR="005C3188" w:rsidRPr="00377266" w:rsidRDefault="005C3188" w:rsidP="0068176C">
            <w:pPr>
              <w:jc w:val="center"/>
              <w:rPr>
                <w:rFonts w:asciiTheme="minorHAnsi" w:eastAsia="Times New Roman" w:hAnsiTheme="minorHAnsi"/>
                <w:b/>
                <w:i/>
              </w:rPr>
            </w:pPr>
            <w:r w:rsidRPr="00377266">
              <w:rPr>
                <w:rFonts w:asciiTheme="minorHAnsi" w:hAnsiTheme="minorHAnsi"/>
                <w:b/>
                <w:u w:val="single"/>
              </w:rPr>
              <w:lastRenderedPageBreak/>
              <w:br w:type="page"/>
            </w:r>
            <w:r w:rsidR="0068176C" w:rsidRPr="00377266">
              <w:rPr>
                <w:rFonts w:asciiTheme="minorHAnsi" w:eastAsia="Times New Roman" w:hAnsiTheme="minorHAnsi"/>
                <w:b/>
                <w:i/>
              </w:rPr>
              <w:t>Nudge</w:t>
            </w:r>
            <w:r w:rsidRPr="00377266">
              <w:rPr>
                <w:rFonts w:asciiTheme="minorHAnsi" w:eastAsia="Times New Roman" w:hAnsiTheme="minorHAnsi"/>
                <w:b/>
                <w:i/>
              </w:rPr>
              <w:t xml:space="preserve"> 2</w:t>
            </w:r>
          </w:p>
        </w:tc>
        <w:tc>
          <w:tcPr>
            <w:tcW w:w="7998" w:type="dxa"/>
            <w:shd w:val="clear" w:color="auto" w:fill="FFFFFF" w:themeFill="background1"/>
            <w:vAlign w:val="center"/>
          </w:tcPr>
          <w:p w:rsidR="005C3188" w:rsidRPr="00377266" w:rsidRDefault="005C3188" w:rsidP="006307CB">
            <w:pPr>
              <w:numPr>
                <w:ilvl w:val="0"/>
                <w:numId w:val="1"/>
              </w:numPr>
              <w:rPr>
                <w:rFonts w:asciiTheme="minorHAnsi" w:eastAsia="Times New Roman" w:hAnsiTheme="minorHAnsi"/>
                <w:i/>
              </w:rPr>
            </w:pPr>
            <w:r w:rsidRPr="00377266">
              <w:rPr>
                <w:rFonts w:asciiTheme="minorHAnsi" w:eastAsia="Times New Roman" w:hAnsiTheme="minorHAnsi"/>
                <w:i/>
              </w:rPr>
              <w:t>You should start by defining the sector you wish to focus on</w:t>
            </w:r>
          </w:p>
          <w:p w:rsidR="005C3188" w:rsidRPr="00377266" w:rsidRDefault="005C3188" w:rsidP="00C04D90">
            <w:pPr>
              <w:numPr>
                <w:ilvl w:val="2"/>
                <w:numId w:val="1"/>
              </w:numPr>
              <w:tabs>
                <w:tab w:val="clear" w:pos="2160"/>
              </w:tabs>
              <w:ind w:left="1279"/>
              <w:rPr>
                <w:rFonts w:asciiTheme="minorHAnsi" w:eastAsia="Times New Roman" w:hAnsiTheme="minorHAnsi"/>
                <w:i/>
              </w:rPr>
            </w:pPr>
            <w:r w:rsidRPr="00377266">
              <w:rPr>
                <w:rFonts w:asciiTheme="minorHAnsi" w:eastAsia="Times New Roman" w:hAnsiTheme="minorHAnsi"/>
                <w:i/>
              </w:rPr>
              <w:t>What are the key 1-3 objectives of the design?</w:t>
            </w:r>
          </w:p>
          <w:p w:rsidR="00D63347" w:rsidRPr="00377266" w:rsidRDefault="00D63347" w:rsidP="00C04D90">
            <w:pPr>
              <w:numPr>
                <w:ilvl w:val="2"/>
                <w:numId w:val="1"/>
              </w:numPr>
              <w:tabs>
                <w:tab w:val="clear" w:pos="2160"/>
              </w:tabs>
              <w:ind w:left="1279"/>
              <w:rPr>
                <w:rFonts w:asciiTheme="minorHAnsi" w:eastAsia="Times New Roman" w:hAnsiTheme="minorHAnsi"/>
                <w:i/>
              </w:rPr>
            </w:pPr>
            <w:r w:rsidRPr="00377266">
              <w:rPr>
                <w:rFonts w:asciiTheme="minorHAnsi" w:eastAsia="Times New Roman" w:hAnsiTheme="minorHAnsi"/>
                <w:i/>
              </w:rPr>
              <w:t>What is the ‘</w:t>
            </w:r>
            <w:r w:rsidRPr="00377266">
              <w:rPr>
                <w:rFonts w:asciiTheme="minorHAnsi" w:eastAsia="Times New Roman" w:hAnsiTheme="minorHAnsi"/>
                <w:b/>
                <w:i/>
              </w:rPr>
              <w:t>what</w:t>
            </w:r>
            <w:r w:rsidRPr="00377266">
              <w:rPr>
                <w:rFonts w:asciiTheme="minorHAnsi" w:eastAsia="Times New Roman" w:hAnsiTheme="minorHAnsi"/>
                <w:i/>
              </w:rPr>
              <w:t xml:space="preserve"> problem are we solving’ of your design?</w:t>
            </w:r>
          </w:p>
          <w:p w:rsidR="00D63347" w:rsidRPr="00377266" w:rsidRDefault="00D63347" w:rsidP="00C04D90">
            <w:pPr>
              <w:numPr>
                <w:ilvl w:val="2"/>
                <w:numId w:val="1"/>
              </w:numPr>
              <w:tabs>
                <w:tab w:val="clear" w:pos="2160"/>
              </w:tabs>
              <w:ind w:left="1279"/>
              <w:rPr>
                <w:rFonts w:asciiTheme="minorHAnsi" w:eastAsia="Times New Roman" w:hAnsiTheme="minorHAnsi"/>
                <w:i/>
              </w:rPr>
            </w:pPr>
            <w:r w:rsidRPr="00377266">
              <w:rPr>
                <w:rFonts w:asciiTheme="minorHAnsi" w:eastAsia="Times New Roman" w:hAnsiTheme="minorHAnsi"/>
                <w:i/>
              </w:rPr>
              <w:t>What is the ‘</w:t>
            </w:r>
            <w:r w:rsidRPr="00377266">
              <w:rPr>
                <w:rFonts w:asciiTheme="minorHAnsi" w:eastAsia="Times New Roman" w:hAnsiTheme="minorHAnsi"/>
                <w:b/>
                <w:i/>
              </w:rPr>
              <w:t>how</w:t>
            </w:r>
            <w:r w:rsidRPr="00377266">
              <w:rPr>
                <w:rFonts w:asciiTheme="minorHAnsi" w:eastAsia="Times New Roman" w:hAnsiTheme="minorHAnsi"/>
                <w:i/>
              </w:rPr>
              <w:t xml:space="preserve"> are we solving it’ of your design?</w:t>
            </w:r>
          </w:p>
          <w:p w:rsidR="005C3188" w:rsidRPr="00377266" w:rsidRDefault="00D63347" w:rsidP="00C04D90">
            <w:pPr>
              <w:numPr>
                <w:ilvl w:val="2"/>
                <w:numId w:val="1"/>
              </w:numPr>
              <w:tabs>
                <w:tab w:val="clear" w:pos="2160"/>
              </w:tabs>
              <w:ind w:left="1279"/>
              <w:rPr>
                <w:rFonts w:asciiTheme="minorHAnsi" w:eastAsia="Times New Roman" w:hAnsiTheme="minorHAnsi"/>
                <w:i/>
              </w:rPr>
            </w:pPr>
            <w:r w:rsidRPr="00377266">
              <w:rPr>
                <w:rFonts w:asciiTheme="minorHAnsi" w:eastAsia="Times New Roman" w:hAnsiTheme="minorHAnsi"/>
                <w:i/>
              </w:rPr>
              <w:t>What are your success criteria for measuring how effective the solution is?</w:t>
            </w:r>
          </w:p>
        </w:tc>
      </w:tr>
    </w:tbl>
    <w:p w:rsidR="005C3188" w:rsidRDefault="005C3188" w:rsidP="005C3188">
      <w:pPr>
        <w:rPr>
          <w:rFonts w:asciiTheme="minorHAnsi" w:eastAsia="Times New Roman" w:hAnsiTheme="minorHAnsi"/>
          <w:b/>
          <w:i/>
          <w:color w:val="FF0000"/>
        </w:rPr>
      </w:pPr>
    </w:p>
    <w:p w:rsidR="005C3188" w:rsidRPr="002764B7" w:rsidRDefault="005C3188" w:rsidP="005C3188">
      <w:pPr>
        <w:pStyle w:val="NormalWeb"/>
        <w:spacing w:before="0" w:beforeAutospacing="0" w:after="0" w:afterAutospacing="0"/>
        <w:rPr>
          <w:rFonts w:asciiTheme="minorHAnsi" w:hAnsiTheme="minorHAnsi"/>
          <w:b/>
          <w:color w:val="454545"/>
        </w:rPr>
      </w:pPr>
      <w:r>
        <w:rPr>
          <w:rFonts w:asciiTheme="minorHAnsi" w:hAnsiTheme="minorHAnsi"/>
          <w:b/>
          <w:color w:val="454545"/>
        </w:rPr>
        <w:t>Example o</w:t>
      </w:r>
      <w:r w:rsidRPr="002764B7">
        <w:rPr>
          <w:rFonts w:asciiTheme="minorHAnsi" w:hAnsiTheme="minorHAnsi"/>
          <w:b/>
          <w:color w:val="454545"/>
        </w:rPr>
        <w:t>bjectives</w:t>
      </w:r>
      <w:r>
        <w:rPr>
          <w:rFonts w:asciiTheme="minorHAnsi" w:hAnsiTheme="minorHAnsi"/>
          <w:b/>
          <w:color w:val="454545"/>
        </w:rPr>
        <w:t xml:space="preserve"> to be created by your team as core principles for your area of focus</w:t>
      </w:r>
      <w:r w:rsidRPr="002764B7">
        <w:rPr>
          <w:rFonts w:asciiTheme="minorHAnsi" w:hAnsiTheme="minorHAnsi"/>
          <w:b/>
          <w:color w:val="454545"/>
        </w:rPr>
        <w:t>:</w:t>
      </w:r>
    </w:p>
    <w:p w:rsidR="005C3188" w:rsidRPr="00E007F3" w:rsidRDefault="005C3188" w:rsidP="005C3188">
      <w:pPr>
        <w:numPr>
          <w:ilvl w:val="0"/>
          <w:numId w:val="5"/>
        </w:numPr>
        <w:rPr>
          <w:rFonts w:asciiTheme="minorHAnsi" w:eastAsia="Times New Roman" w:hAnsiTheme="minorHAnsi"/>
          <w:i/>
          <w:color w:val="454545"/>
        </w:rPr>
      </w:pPr>
      <w:r w:rsidRPr="00E007F3">
        <w:rPr>
          <w:rFonts w:asciiTheme="minorHAnsi" w:eastAsia="Times New Roman" w:hAnsiTheme="minorHAnsi"/>
          <w:i/>
          <w:color w:val="454545"/>
        </w:rPr>
        <w:t>Avoid fraudulent production of alternatives and ensure product authenticity (</w:t>
      </w:r>
      <w:proofErr w:type="spellStart"/>
      <w:r w:rsidRPr="00E007F3">
        <w:rPr>
          <w:rFonts w:asciiTheme="minorHAnsi" w:eastAsia="Times New Roman" w:hAnsiTheme="minorHAnsi"/>
          <w:i/>
          <w:color w:val="454545"/>
        </w:rPr>
        <w:t>eg</w:t>
      </w:r>
      <w:proofErr w:type="spellEnd"/>
      <w:r w:rsidRPr="00E007F3">
        <w:rPr>
          <w:rFonts w:asciiTheme="minorHAnsi" w:eastAsia="Times New Roman" w:hAnsiTheme="minorHAnsi"/>
          <w:i/>
          <w:color w:val="454545"/>
        </w:rPr>
        <w:t xml:space="preserve"> counterfeit pharmaceuticals, fine wine) </w:t>
      </w:r>
    </w:p>
    <w:p w:rsidR="005C3188" w:rsidRPr="00E007F3" w:rsidRDefault="005C3188" w:rsidP="005C3188">
      <w:pPr>
        <w:numPr>
          <w:ilvl w:val="0"/>
          <w:numId w:val="5"/>
        </w:numPr>
        <w:rPr>
          <w:rFonts w:asciiTheme="minorHAnsi" w:eastAsia="Times New Roman" w:hAnsiTheme="minorHAnsi"/>
          <w:i/>
          <w:color w:val="454545"/>
        </w:rPr>
      </w:pPr>
      <w:r w:rsidRPr="00E007F3">
        <w:rPr>
          <w:rFonts w:asciiTheme="minorHAnsi" w:eastAsia="Times New Roman" w:hAnsiTheme="minorHAnsi"/>
          <w:i/>
          <w:color w:val="454545"/>
        </w:rPr>
        <w:t xml:space="preserve">Stop contamination of meats to avoid horse meat scandals, limit unnecessary livestock destruction in the event of CJD outbreak (instantly analyse meat and supply base data on a national level to identify the affected cases) </w:t>
      </w:r>
    </w:p>
    <w:p w:rsidR="005C3188" w:rsidRPr="00E007F3" w:rsidRDefault="005C3188" w:rsidP="005C3188">
      <w:pPr>
        <w:numPr>
          <w:ilvl w:val="0"/>
          <w:numId w:val="5"/>
        </w:numPr>
        <w:rPr>
          <w:rFonts w:asciiTheme="minorHAnsi" w:eastAsia="Times New Roman" w:hAnsiTheme="minorHAnsi"/>
          <w:i/>
          <w:color w:val="454545"/>
        </w:rPr>
      </w:pPr>
      <w:r w:rsidRPr="00E007F3">
        <w:rPr>
          <w:rFonts w:asciiTheme="minorHAnsi" w:eastAsia="Times New Roman" w:hAnsiTheme="minorHAnsi"/>
          <w:i/>
          <w:color w:val="454545"/>
        </w:rPr>
        <w:t xml:space="preserve">Facilitate ethical consumer choice </w:t>
      </w:r>
      <w:r w:rsidR="00E007F3" w:rsidRPr="00E007F3">
        <w:rPr>
          <w:rFonts w:asciiTheme="minorHAnsi" w:eastAsia="Times New Roman" w:hAnsiTheme="minorHAnsi"/>
          <w:i/>
          <w:color w:val="454545"/>
        </w:rPr>
        <w:t xml:space="preserve">such as; </w:t>
      </w:r>
      <w:r w:rsidRPr="00E007F3">
        <w:rPr>
          <w:rFonts w:asciiTheme="minorHAnsi" w:eastAsia="Times New Roman" w:hAnsiTheme="minorHAnsi"/>
          <w:i/>
          <w:color w:val="454545"/>
        </w:rPr>
        <w:t>buying petrol from oil companies with sustainable sources,</w:t>
      </w:r>
      <w:r w:rsidR="00E007F3" w:rsidRPr="00E007F3">
        <w:rPr>
          <w:rFonts w:asciiTheme="minorHAnsi" w:eastAsia="Times New Roman" w:hAnsiTheme="minorHAnsi"/>
          <w:i/>
          <w:color w:val="454545"/>
        </w:rPr>
        <w:t xml:space="preserve"> buying</w:t>
      </w:r>
      <w:r w:rsidRPr="00E007F3">
        <w:rPr>
          <w:rFonts w:asciiTheme="minorHAnsi" w:eastAsia="Times New Roman" w:hAnsiTheme="minorHAnsi"/>
          <w:i/>
          <w:color w:val="454545"/>
        </w:rPr>
        <w:t xml:space="preserve"> meat and food </w:t>
      </w:r>
      <w:r w:rsidR="00E007F3" w:rsidRPr="00E007F3">
        <w:rPr>
          <w:rFonts w:asciiTheme="minorHAnsi" w:eastAsia="Times New Roman" w:hAnsiTheme="minorHAnsi"/>
          <w:i/>
          <w:color w:val="454545"/>
        </w:rPr>
        <w:t xml:space="preserve">produced by </w:t>
      </w:r>
      <w:r w:rsidRPr="00E007F3">
        <w:rPr>
          <w:rFonts w:asciiTheme="minorHAnsi" w:eastAsia="Times New Roman" w:hAnsiTheme="minorHAnsi"/>
          <w:i/>
          <w:color w:val="454545"/>
        </w:rPr>
        <w:t xml:space="preserve">truly ethical suppliers, reduce </w:t>
      </w:r>
      <w:r w:rsidR="00E007F3" w:rsidRPr="00E007F3">
        <w:rPr>
          <w:rFonts w:asciiTheme="minorHAnsi" w:eastAsia="Times New Roman" w:hAnsiTheme="minorHAnsi"/>
          <w:i/>
          <w:color w:val="454545"/>
        </w:rPr>
        <w:t xml:space="preserve">the overall </w:t>
      </w:r>
      <w:r w:rsidRPr="00E007F3">
        <w:rPr>
          <w:rFonts w:asciiTheme="minorHAnsi" w:eastAsia="Times New Roman" w:hAnsiTheme="minorHAnsi"/>
          <w:i/>
          <w:color w:val="454545"/>
        </w:rPr>
        <w:t>criminal presence and influence throughout the e</w:t>
      </w:r>
      <w:r w:rsidR="00E007F3" w:rsidRPr="00E007F3">
        <w:rPr>
          <w:rFonts w:asciiTheme="minorHAnsi" w:eastAsia="Times New Roman" w:hAnsiTheme="minorHAnsi"/>
          <w:i/>
          <w:color w:val="454545"/>
        </w:rPr>
        <w:t>nd to end s</w:t>
      </w:r>
      <w:r w:rsidRPr="00E007F3">
        <w:rPr>
          <w:rFonts w:asciiTheme="minorHAnsi" w:eastAsia="Times New Roman" w:hAnsiTheme="minorHAnsi"/>
          <w:i/>
          <w:color w:val="454545"/>
        </w:rPr>
        <w:t xml:space="preserve">upply </w:t>
      </w:r>
      <w:r w:rsidR="00E007F3" w:rsidRPr="00E007F3">
        <w:rPr>
          <w:rFonts w:asciiTheme="minorHAnsi" w:eastAsia="Times New Roman" w:hAnsiTheme="minorHAnsi"/>
          <w:i/>
          <w:color w:val="454545"/>
        </w:rPr>
        <w:t>c</w:t>
      </w:r>
      <w:r w:rsidRPr="00E007F3">
        <w:rPr>
          <w:rFonts w:asciiTheme="minorHAnsi" w:eastAsia="Times New Roman" w:hAnsiTheme="minorHAnsi"/>
          <w:i/>
          <w:color w:val="454545"/>
        </w:rPr>
        <w:t xml:space="preserve">hain </w:t>
      </w:r>
    </w:p>
    <w:p w:rsidR="005C3188" w:rsidRPr="00E007F3" w:rsidRDefault="005C3188" w:rsidP="005C3188">
      <w:pPr>
        <w:numPr>
          <w:ilvl w:val="0"/>
          <w:numId w:val="5"/>
        </w:numPr>
        <w:rPr>
          <w:rFonts w:asciiTheme="minorHAnsi" w:eastAsia="Times New Roman" w:hAnsiTheme="minorHAnsi"/>
          <w:i/>
          <w:color w:val="454545"/>
        </w:rPr>
      </w:pPr>
      <w:r w:rsidRPr="00E007F3">
        <w:rPr>
          <w:rFonts w:asciiTheme="minorHAnsi" w:eastAsia="Times New Roman" w:hAnsiTheme="minorHAnsi"/>
          <w:i/>
          <w:color w:val="454545"/>
        </w:rPr>
        <w:t>Prevent illegal diamond/precious gem mining and ensure traceability from ethical sources along all stages of the supply chain</w:t>
      </w:r>
    </w:p>
    <w:p w:rsidR="005C3188" w:rsidRPr="00E007F3" w:rsidRDefault="005C3188" w:rsidP="005C3188">
      <w:pPr>
        <w:numPr>
          <w:ilvl w:val="0"/>
          <w:numId w:val="5"/>
        </w:numPr>
        <w:rPr>
          <w:rFonts w:asciiTheme="minorHAnsi" w:eastAsia="Times New Roman" w:hAnsiTheme="minorHAnsi"/>
          <w:i/>
          <w:color w:val="454545"/>
        </w:rPr>
      </w:pPr>
      <w:r w:rsidRPr="00E007F3">
        <w:rPr>
          <w:rFonts w:asciiTheme="minorHAnsi" w:eastAsia="Times New Roman" w:hAnsiTheme="minorHAnsi"/>
          <w:i/>
          <w:color w:val="454545"/>
        </w:rPr>
        <w:t>Prevent illegal use of car parts and black market ‘chop shops’</w:t>
      </w:r>
    </w:p>
    <w:p w:rsidR="005C3188" w:rsidRPr="00E007F3" w:rsidRDefault="005C3188" w:rsidP="005C3188">
      <w:pPr>
        <w:numPr>
          <w:ilvl w:val="0"/>
          <w:numId w:val="5"/>
        </w:numPr>
        <w:rPr>
          <w:rFonts w:asciiTheme="minorHAnsi" w:eastAsia="Times New Roman" w:hAnsiTheme="minorHAnsi"/>
          <w:i/>
          <w:color w:val="454545"/>
        </w:rPr>
      </w:pPr>
      <w:r w:rsidRPr="00E007F3">
        <w:rPr>
          <w:rFonts w:asciiTheme="minorHAnsi" w:eastAsia="Times New Roman" w:hAnsiTheme="minorHAnsi"/>
          <w:i/>
          <w:color w:val="454545"/>
        </w:rPr>
        <w:t xml:space="preserve">Encourage carbon neutrality: </w:t>
      </w:r>
      <w:proofErr w:type="spellStart"/>
      <w:r w:rsidRPr="00E007F3">
        <w:rPr>
          <w:rFonts w:asciiTheme="minorHAnsi" w:eastAsia="Times New Roman" w:hAnsiTheme="minorHAnsi"/>
          <w:i/>
          <w:color w:val="454545"/>
        </w:rPr>
        <w:t>eg</w:t>
      </w:r>
      <w:proofErr w:type="spellEnd"/>
      <w:r w:rsidR="00E007F3">
        <w:rPr>
          <w:rFonts w:asciiTheme="minorHAnsi" w:eastAsia="Times New Roman" w:hAnsiTheme="minorHAnsi"/>
          <w:i/>
          <w:color w:val="454545"/>
        </w:rPr>
        <w:t xml:space="preserve"> the</w:t>
      </w:r>
      <w:r w:rsidRPr="00E007F3">
        <w:rPr>
          <w:rFonts w:asciiTheme="minorHAnsi" w:eastAsia="Times New Roman" w:hAnsiTheme="minorHAnsi"/>
          <w:i/>
          <w:color w:val="454545"/>
        </w:rPr>
        <w:t xml:space="preserve"> cost and environmental impact of shipping water around the world rather than consuming at source </w:t>
      </w:r>
    </w:p>
    <w:p w:rsidR="005C3188" w:rsidRPr="00E007F3" w:rsidRDefault="005C3188" w:rsidP="005C3188">
      <w:pPr>
        <w:numPr>
          <w:ilvl w:val="0"/>
          <w:numId w:val="5"/>
        </w:numPr>
        <w:rPr>
          <w:rFonts w:asciiTheme="minorHAnsi" w:eastAsia="Times New Roman" w:hAnsiTheme="minorHAnsi"/>
          <w:i/>
          <w:color w:val="454545"/>
        </w:rPr>
      </w:pPr>
      <w:r w:rsidRPr="00E007F3">
        <w:rPr>
          <w:rFonts w:asciiTheme="minorHAnsi" w:eastAsia="Times New Roman" w:hAnsiTheme="minorHAnsi"/>
          <w:i/>
          <w:color w:val="454545"/>
        </w:rPr>
        <w:t xml:space="preserve">Stop </w:t>
      </w:r>
      <w:r w:rsidR="00E007F3">
        <w:rPr>
          <w:rFonts w:asciiTheme="minorHAnsi" w:eastAsia="Times New Roman" w:hAnsiTheme="minorHAnsi"/>
          <w:i/>
          <w:color w:val="454545"/>
        </w:rPr>
        <w:t xml:space="preserve">the </w:t>
      </w:r>
      <w:r w:rsidRPr="00E007F3">
        <w:rPr>
          <w:rFonts w:asciiTheme="minorHAnsi" w:eastAsia="Times New Roman" w:hAnsiTheme="minorHAnsi"/>
          <w:i/>
          <w:color w:val="454545"/>
        </w:rPr>
        <w:t xml:space="preserve">illegal pharmaceutical industry and encourage original consumption rather than fraudulent and dangerous alternatives </w:t>
      </w:r>
    </w:p>
    <w:p w:rsidR="005C3188" w:rsidRPr="00E007F3" w:rsidRDefault="00E007F3" w:rsidP="005C3188">
      <w:pPr>
        <w:pStyle w:val="NormalWeb"/>
        <w:numPr>
          <w:ilvl w:val="0"/>
          <w:numId w:val="5"/>
        </w:numPr>
        <w:spacing w:before="0" w:beforeAutospacing="0" w:after="0" w:afterAutospacing="0"/>
        <w:rPr>
          <w:rFonts w:asciiTheme="minorHAnsi" w:hAnsiTheme="minorHAnsi"/>
          <w:i/>
          <w:color w:val="454545"/>
        </w:rPr>
      </w:pPr>
      <w:r>
        <w:rPr>
          <w:rFonts w:asciiTheme="minorHAnsi" w:hAnsiTheme="minorHAnsi"/>
          <w:i/>
          <w:color w:val="454545"/>
        </w:rPr>
        <w:t>Demonstrate ‘</w:t>
      </w:r>
      <w:r w:rsidR="005C3188" w:rsidRPr="00E007F3">
        <w:rPr>
          <w:rFonts w:asciiTheme="minorHAnsi" w:hAnsiTheme="minorHAnsi"/>
          <w:i/>
          <w:color w:val="454545"/>
        </w:rPr>
        <w:t>Proof of delivery</w:t>
      </w:r>
      <w:r>
        <w:rPr>
          <w:rFonts w:asciiTheme="minorHAnsi" w:hAnsiTheme="minorHAnsi"/>
          <w:i/>
          <w:color w:val="454545"/>
        </w:rPr>
        <w:t>’</w:t>
      </w:r>
      <w:r w:rsidR="005C3188" w:rsidRPr="00E007F3">
        <w:rPr>
          <w:rFonts w:asciiTheme="minorHAnsi" w:hAnsiTheme="minorHAnsi"/>
          <w:i/>
          <w:color w:val="454545"/>
        </w:rPr>
        <w:t xml:space="preserve"> and receipt of Government aid and emergency supplies into conflict/poverty zones</w:t>
      </w:r>
    </w:p>
    <w:p w:rsidR="005C3188" w:rsidRDefault="005C3188">
      <w:pPr>
        <w:spacing w:after="160" w:line="259" w:lineRule="auto"/>
        <w:rPr>
          <w:rFonts w:asciiTheme="minorHAnsi" w:hAnsiTheme="minorHAnsi"/>
          <w:b/>
          <w:color w:val="454545"/>
          <w:u w:val="single"/>
        </w:rPr>
      </w:pPr>
    </w:p>
    <w:p w:rsidR="00384DC1" w:rsidRDefault="00384DC1">
      <w:pPr>
        <w:spacing w:after="160" w:line="259" w:lineRule="auto"/>
        <w:rPr>
          <w:rFonts w:asciiTheme="minorHAnsi" w:hAnsiTheme="minorHAnsi"/>
          <w:b/>
          <w:color w:val="454545"/>
          <w:u w:val="single"/>
        </w:rPr>
      </w:pPr>
      <w:r>
        <w:rPr>
          <w:rFonts w:asciiTheme="minorHAnsi" w:hAnsiTheme="minorHAnsi"/>
          <w:b/>
          <w:color w:val="454545"/>
          <w:u w:val="single"/>
        </w:rPr>
        <w:br w:type="page"/>
      </w:r>
    </w:p>
    <w:p w:rsidR="00845CFB" w:rsidRDefault="00011541" w:rsidP="00563DDA">
      <w:pPr>
        <w:spacing w:after="160" w:line="259" w:lineRule="auto"/>
        <w:jc w:val="center"/>
        <w:rPr>
          <w:rFonts w:asciiTheme="minorHAnsi" w:hAnsiTheme="minorHAnsi"/>
          <w:b/>
          <w:color w:val="454545"/>
          <w:u w:val="single"/>
        </w:rPr>
      </w:pPr>
      <w:r w:rsidRPr="00DF0C75">
        <w:rPr>
          <w:rFonts w:asciiTheme="minorHAnsi" w:hAnsiTheme="minorHAnsi"/>
          <w:b/>
          <w:color w:val="454545"/>
          <w:u w:val="single"/>
        </w:rPr>
        <w:lastRenderedPageBreak/>
        <w:t>Optional features</w:t>
      </w:r>
    </w:p>
    <w:p w:rsidR="00563DDA" w:rsidRPr="001639DF" w:rsidRDefault="00563DDA" w:rsidP="00FE7CEF">
      <w:pPr>
        <w:jc w:val="center"/>
        <w:rPr>
          <w:rFonts w:asciiTheme="minorHAnsi" w:eastAsia="Times New Roman" w:hAnsiTheme="minorHAnsi"/>
          <w:b/>
          <w:i/>
          <w:color w:val="0070C0"/>
        </w:rPr>
      </w:pPr>
      <w:r w:rsidRPr="001639DF">
        <w:rPr>
          <w:rFonts w:asciiTheme="minorHAnsi" w:eastAsia="Times New Roman" w:hAnsiTheme="minorHAnsi"/>
          <w:b/>
          <w:i/>
          <w:color w:val="0070C0"/>
        </w:rPr>
        <w:t>The features outlined below are optional and do not need to form part of the core solution, they are intended as a guide for additional added value items that you may wish to include</w:t>
      </w:r>
      <w:r w:rsidR="00FE7CEF" w:rsidRPr="001639DF">
        <w:rPr>
          <w:rFonts w:asciiTheme="minorHAnsi" w:eastAsia="Times New Roman" w:hAnsiTheme="minorHAnsi"/>
          <w:b/>
          <w:i/>
          <w:color w:val="0070C0"/>
        </w:rPr>
        <w:t>.</w:t>
      </w:r>
    </w:p>
    <w:p w:rsidR="00FE7CEF" w:rsidRDefault="00FE7CEF" w:rsidP="00EF057B">
      <w:pPr>
        <w:pStyle w:val="NormalWeb"/>
        <w:spacing w:before="0" w:beforeAutospacing="0" w:after="0" w:afterAutospacing="0"/>
        <w:rPr>
          <w:rFonts w:asciiTheme="minorHAnsi" w:hAnsiTheme="minorHAnsi"/>
          <w:b/>
          <w:color w:val="454545"/>
        </w:rPr>
      </w:pPr>
    </w:p>
    <w:p w:rsidR="00EF057B" w:rsidRPr="00DE610F" w:rsidRDefault="00EF057B" w:rsidP="00EF057B">
      <w:pPr>
        <w:pStyle w:val="NormalWeb"/>
        <w:spacing w:before="0" w:beforeAutospacing="0" w:after="0" w:afterAutospacing="0"/>
        <w:rPr>
          <w:rFonts w:asciiTheme="minorHAnsi" w:hAnsiTheme="minorHAnsi"/>
          <w:b/>
          <w:color w:val="454545"/>
        </w:rPr>
      </w:pPr>
      <w:r w:rsidRPr="00DE610F">
        <w:rPr>
          <w:rFonts w:asciiTheme="minorHAnsi" w:hAnsiTheme="minorHAnsi"/>
          <w:b/>
          <w:color w:val="454545"/>
        </w:rPr>
        <w:t>Additional data sources can be built into the solution:</w:t>
      </w:r>
    </w:p>
    <w:p w:rsidR="00EF057B" w:rsidRDefault="00EF057B" w:rsidP="00EF057B">
      <w:pPr>
        <w:numPr>
          <w:ilvl w:val="0"/>
          <w:numId w:val="6"/>
        </w:numPr>
        <w:rPr>
          <w:rFonts w:asciiTheme="minorHAnsi" w:eastAsia="Times New Roman" w:hAnsiTheme="minorHAnsi"/>
          <w:color w:val="454545"/>
        </w:rPr>
      </w:pPr>
      <w:r>
        <w:rPr>
          <w:rFonts w:asciiTheme="minorHAnsi" w:eastAsia="Times New Roman" w:hAnsiTheme="minorHAnsi"/>
          <w:color w:val="454545"/>
        </w:rPr>
        <w:t>Companies House records and all publicly available data</w:t>
      </w:r>
    </w:p>
    <w:p w:rsidR="00EF057B" w:rsidRDefault="00EF057B" w:rsidP="00EF057B">
      <w:pPr>
        <w:numPr>
          <w:ilvl w:val="0"/>
          <w:numId w:val="6"/>
        </w:numPr>
        <w:rPr>
          <w:rFonts w:asciiTheme="minorHAnsi" w:eastAsia="Times New Roman" w:hAnsiTheme="minorHAnsi"/>
          <w:color w:val="454545"/>
        </w:rPr>
      </w:pPr>
      <w:r>
        <w:rPr>
          <w:rFonts w:asciiTheme="minorHAnsi" w:eastAsia="Times New Roman" w:hAnsiTheme="minorHAnsi"/>
          <w:color w:val="454545"/>
        </w:rPr>
        <w:t>Financial reports and annual statements</w:t>
      </w:r>
    </w:p>
    <w:p w:rsidR="00EF057B" w:rsidRPr="00DF0C75" w:rsidRDefault="00EF057B" w:rsidP="00EF057B">
      <w:pPr>
        <w:numPr>
          <w:ilvl w:val="0"/>
          <w:numId w:val="6"/>
        </w:numPr>
        <w:rPr>
          <w:rFonts w:asciiTheme="minorHAnsi" w:eastAsia="Times New Roman" w:hAnsiTheme="minorHAnsi"/>
          <w:color w:val="454545"/>
        </w:rPr>
      </w:pPr>
      <w:r>
        <w:rPr>
          <w:rFonts w:asciiTheme="minorHAnsi" w:eastAsia="Times New Roman" w:hAnsiTheme="minorHAnsi"/>
          <w:color w:val="454545"/>
        </w:rPr>
        <w:t>Stock analyst and market reports</w:t>
      </w:r>
    </w:p>
    <w:p w:rsidR="002764B7" w:rsidRPr="002764B7" w:rsidRDefault="002764B7" w:rsidP="00845CFB">
      <w:pPr>
        <w:pStyle w:val="NormalWeb"/>
        <w:numPr>
          <w:ilvl w:val="0"/>
          <w:numId w:val="7"/>
        </w:numPr>
        <w:spacing w:before="0" w:beforeAutospacing="0" w:after="0" w:afterAutospacing="0"/>
        <w:rPr>
          <w:rFonts w:asciiTheme="minorHAnsi" w:eastAsia="Times New Roman" w:hAnsiTheme="minorHAnsi"/>
          <w:color w:val="454545"/>
        </w:rPr>
      </w:pPr>
      <w:r w:rsidRPr="002764B7">
        <w:rPr>
          <w:rFonts w:asciiTheme="minorHAnsi" w:eastAsia="Times New Roman" w:hAnsiTheme="minorHAnsi"/>
          <w:color w:val="454545"/>
        </w:rPr>
        <w:t xml:space="preserve">Company sensitive information that should not be revealed due to intellectual property </w:t>
      </w:r>
      <w:r>
        <w:rPr>
          <w:rFonts w:asciiTheme="minorHAnsi" w:eastAsia="Times New Roman" w:hAnsiTheme="minorHAnsi"/>
          <w:color w:val="454545"/>
        </w:rPr>
        <w:t>rights</w:t>
      </w:r>
    </w:p>
    <w:p w:rsidR="002764B7" w:rsidRPr="002764B7" w:rsidRDefault="00DE610F" w:rsidP="002764B7">
      <w:pPr>
        <w:numPr>
          <w:ilvl w:val="0"/>
          <w:numId w:val="7"/>
        </w:numPr>
        <w:rPr>
          <w:rFonts w:asciiTheme="minorHAnsi" w:eastAsia="Times New Roman" w:hAnsiTheme="minorHAnsi"/>
          <w:color w:val="454545"/>
        </w:rPr>
      </w:pPr>
      <w:r>
        <w:rPr>
          <w:rFonts w:asciiTheme="minorHAnsi" w:eastAsia="Times New Roman" w:hAnsiTheme="minorHAnsi"/>
          <w:color w:val="454545"/>
        </w:rPr>
        <w:t xml:space="preserve">Hidden subset of data </w:t>
      </w:r>
      <w:r w:rsidR="002764B7" w:rsidRPr="002764B7">
        <w:rPr>
          <w:rFonts w:asciiTheme="minorHAnsi" w:eastAsia="Times New Roman" w:hAnsiTheme="minorHAnsi"/>
          <w:color w:val="454545"/>
        </w:rPr>
        <w:t xml:space="preserve">for government use in the event of national outbreak or for provision to real time analytics to the Office of National Statistics </w:t>
      </w:r>
    </w:p>
    <w:p w:rsidR="002764B7" w:rsidRDefault="002764B7" w:rsidP="002764B7">
      <w:pPr>
        <w:numPr>
          <w:ilvl w:val="0"/>
          <w:numId w:val="4"/>
        </w:numPr>
        <w:rPr>
          <w:rFonts w:asciiTheme="minorHAnsi" w:eastAsia="Times New Roman" w:hAnsiTheme="minorHAnsi"/>
          <w:color w:val="454545"/>
        </w:rPr>
      </w:pPr>
      <w:r>
        <w:rPr>
          <w:rFonts w:asciiTheme="minorHAnsi" w:eastAsia="Times New Roman" w:hAnsiTheme="minorHAnsi"/>
          <w:color w:val="454545"/>
        </w:rPr>
        <w:t xml:space="preserve">The end product </w:t>
      </w:r>
      <w:r w:rsidR="00666731">
        <w:rPr>
          <w:rFonts w:asciiTheme="minorHAnsi" w:eastAsia="Times New Roman" w:hAnsiTheme="minorHAnsi"/>
          <w:color w:val="454545"/>
        </w:rPr>
        <w:t xml:space="preserve">could trace its </w:t>
      </w:r>
      <w:r>
        <w:rPr>
          <w:rFonts w:asciiTheme="minorHAnsi" w:eastAsia="Times New Roman" w:hAnsiTheme="minorHAnsi"/>
          <w:color w:val="454545"/>
        </w:rPr>
        <w:t xml:space="preserve">origins </w:t>
      </w:r>
      <w:r w:rsidR="00666731">
        <w:rPr>
          <w:rFonts w:asciiTheme="minorHAnsi" w:eastAsia="Times New Roman" w:hAnsiTheme="minorHAnsi"/>
          <w:color w:val="454545"/>
        </w:rPr>
        <w:t xml:space="preserve">and components </w:t>
      </w:r>
      <w:r>
        <w:rPr>
          <w:rFonts w:asciiTheme="minorHAnsi" w:eastAsia="Times New Roman" w:hAnsiTheme="minorHAnsi"/>
          <w:color w:val="454545"/>
        </w:rPr>
        <w:t>back to the original source</w:t>
      </w:r>
    </w:p>
    <w:p w:rsidR="00D1220B" w:rsidRDefault="00D1220B" w:rsidP="00D1220B">
      <w:pPr>
        <w:numPr>
          <w:ilvl w:val="1"/>
          <w:numId w:val="4"/>
        </w:numPr>
        <w:rPr>
          <w:rFonts w:asciiTheme="minorHAnsi" w:eastAsia="Times New Roman" w:hAnsiTheme="minorHAnsi"/>
          <w:i/>
          <w:color w:val="454545"/>
        </w:rPr>
      </w:pPr>
      <w:r>
        <w:rPr>
          <w:rFonts w:asciiTheme="minorHAnsi" w:eastAsia="Times New Roman" w:hAnsiTheme="minorHAnsi"/>
          <w:i/>
          <w:color w:val="454545"/>
        </w:rPr>
        <w:t>e.g. a sustainable Cobalt mine used to produce raw materials for smartphones</w:t>
      </w:r>
    </w:p>
    <w:p w:rsidR="00436FBB" w:rsidRDefault="009B6C2E" w:rsidP="005C3188">
      <w:pPr>
        <w:numPr>
          <w:ilvl w:val="1"/>
          <w:numId w:val="4"/>
        </w:numPr>
        <w:rPr>
          <w:rFonts w:asciiTheme="minorHAnsi" w:eastAsia="Times New Roman" w:hAnsiTheme="minorHAnsi"/>
          <w:i/>
          <w:color w:val="454545"/>
        </w:rPr>
      </w:pPr>
      <w:r w:rsidRPr="009B6C2E">
        <w:rPr>
          <w:rFonts w:asciiTheme="minorHAnsi" w:eastAsia="Times New Roman" w:hAnsiTheme="minorHAnsi"/>
          <w:i/>
          <w:color w:val="454545"/>
        </w:rPr>
        <w:t xml:space="preserve">e.g. a pizza could have raw ingredients from Italian tomatoes, </w:t>
      </w:r>
      <w:proofErr w:type="spellStart"/>
      <w:r>
        <w:rPr>
          <w:rFonts w:asciiTheme="minorHAnsi" w:eastAsia="Times New Roman" w:hAnsiTheme="minorHAnsi"/>
          <w:i/>
          <w:color w:val="454545"/>
        </w:rPr>
        <w:t>british</w:t>
      </w:r>
      <w:proofErr w:type="spellEnd"/>
      <w:r>
        <w:rPr>
          <w:rFonts w:asciiTheme="minorHAnsi" w:eastAsia="Times New Roman" w:hAnsiTheme="minorHAnsi"/>
          <w:i/>
          <w:color w:val="454545"/>
        </w:rPr>
        <w:t xml:space="preserve"> </w:t>
      </w:r>
      <w:r w:rsidRPr="009B6C2E">
        <w:rPr>
          <w:rFonts w:asciiTheme="minorHAnsi" w:eastAsia="Times New Roman" w:hAnsiTheme="minorHAnsi"/>
          <w:i/>
          <w:color w:val="454545"/>
        </w:rPr>
        <w:t>basil, Spanish meat</w:t>
      </w:r>
      <w:r>
        <w:rPr>
          <w:rFonts w:asciiTheme="minorHAnsi" w:eastAsia="Times New Roman" w:hAnsiTheme="minorHAnsi"/>
          <w:i/>
          <w:color w:val="454545"/>
        </w:rPr>
        <w:t xml:space="preserve">, French cheese </w:t>
      </w:r>
      <w:proofErr w:type="spellStart"/>
      <w:r>
        <w:rPr>
          <w:rFonts w:asciiTheme="minorHAnsi" w:eastAsia="Times New Roman" w:hAnsiTheme="minorHAnsi"/>
          <w:i/>
          <w:color w:val="454545"/>
        </w:rPr>
        <w:t>etc</w:t>
      </w:r>
      <w:proofErr w:type="spellEnd"/>
    </w:p>
    <w:p w:rsidR="00972A8A" w:rsidRDefault="00972A8A" w:rsidP="00972A8A">
      <w:pPr>
        <w:pBdr>
          <w:bottom w:val="single" w:sz="4" w:space="1" w:color="auto"/>
        </w:pBdr>
        <w:rPr>
          <w:rFonts w:asciiTheme="minorHAnsi" w:eastAsia="Times New Roman" w:hAnsiTheme="minorHAnsi"/>
          <w:i/>
          <w:color w:val="454545"/>
        </w:rPr>
      </w:pPr>
    </w:p>
    <w:p w:rsidR="00972A8A" w:rsidRDefault="00972A8A" w:rsidP="00972A8A">
      <w:pPr>
        <w:rPr>
          <w:rFonts w:asciiTheme="minorHAnsi" w:eastAsia="Times New Roman" w:hAnsiTheme="minorHAnsi"/>
          <w:i/>
          <w:color w:val="454545"/>
        </w:rPr>
      </w:pPr>
    </w:p>
    <w:p w:rsidR="00972A8A" w:rsidRDefault="00972A8A" w:rsidP="00972A8A">
      <w:pPr>
        <w:spacing w:after="160" w:line="259" w:lineRule="auto"/>
        <w:jc w:val="center"/>
        <w:rPr>
          <w:rFonts w:asciiTheme="minorHAnsi" w:hAnsiTheme="minorHAnsi"/>
          <w:color w:val="454545"/>
        </w:rPr>
      </w:pPr>
      <w:r w:rsidRPr="00FE7CEF">
        <w:rPr>
          <w:rFonts w:asciiTheme="minorHAnsi" w:hAnsiTheme="minorHAnsi"/>
          <w:b/>
          <w:color w:val="454545"/>
          <w:u w:val="single"/>
        </w:rPr>
        <w:t>Zilliqa token</w:t>
      </w:r>
    </w:p>
    <w:p w:rsidR="00972A8A" w:rsidRPr="001639DF" w:rsidRDefault="00972A8A" w:rsidP="00972A8A">
      <w:pPr>
        <w:jc w:val="center"/>
        <w:rPr>
          <w:rFonts w:asciiTheme="minorHAnsi" w:eastAsia="Times New Roman" w:hAnsiTheme="minorHAnsi"/>
          <w:b/>
          <w:i/>
          <w:color w:val="0070C0"/>
        </w:rPr>
      </w:pPr>
      <w:r w:rsidRPr="001639DF">
        <w:rPr>
          <w:rFonts w:asciiTheme="minorHAnsi" w:eastAsia="Times New Roman" w:hAnsiTheme="minorHAnsi"/>
          <w:b/>
          <w:i/>
          <w:color w:val="0070C0"/>
        </w:rPr>
        <w:t>This is also an optional feature</w:t>
      </w:r>
      <w:r w:rsidR="001F71F2">
        <w:rPr>
          <w:rFonts w:asciiTheme="minorHAnsi" w:eastAsia="Times New Roman" w:hAnsiTheme="minorHAnsi"/>
          <w:b/>
          <w:i/>
          <w:color w:val="0070C0"/>
        </w:rPr>
        <w:t xml:space="preserve"> but would be a very valuable addition</w:t>
      </w:r>
    </w:p>
    <w:p w:rsidR="00972A8A" w:rsidRDefault="00972A8A" w:rsidP="00972A8A">
      <w:pPr>
        <w:rPr>
          <w:rFonts w:asciiTheme="minorHAnsi" w:eastAsia="Times New Roman" w:hAnsiTheme="minorHAnsi"/>
          <w:b/>
          <w:i/>
          <w:color w:val="FF0000"/>
        </w:rPr>
      </w:pPr>
    </w:p>
    <w:tbl>
      <w:tblPr>
        <w:tblStyle w:val="TableGrid"/>
        <w:tblW w:w="0" w:type="auto"/>
        <w:tblLook w:val="04A0" w:firstRow="1" w:lastRow="0" w:firstColumn="1" w:lastColumn="0" w:noHBand="0" w:noVBand="1"/>
      </w:tblPr>
      <w:tblGrid>
        <w:gridCol w:w="1018"/>
        <w:gridCol w:w="7998"/>
      </w:tblGrid>
      <w:tr w:rsidR="00972A8A" w:rsidTr="006307CB">
        <w:tc>
          <w:tcPr>
            <w:tcW w:w="1018" w:type="dxa"/>
            <w:shd w:val="clear" w:color="auto" w:fill="99FFCC"/>
            <w:vAlign w:val="center"/>
          </w:tcPr>
          <w:p w:rsidR="00972A8A" w:rsidRPr="00377266" w:rsidRDefault="00972A8A" w:rsidP="006307CB">
            <w:pPr>
              <w:jc w:val="center"/>
              <w:rPr>
                <w:rFonts w:asciiTheme="minorHAnsi" w:eastAsia="Times New Roman" w:hAnsiTheme="minorHAnsi"/>
                <w:b/>
                <w:i/>
              </w:rPr>
            </w:pPr>
            <w:r w:rsidRPr="00377266">
              <w:rPr>
                <w:rFonts w:asciiTheme="minorHAnsi" w:hAnsiTheme="minorHAnsi"/>
                <w:b/>
                <w:u w:val="single"/>
              </w:rPr>
              <w:br w:type="page"/>
            </w:r>
            <w:r w:rsidRPr="00377266">
              <w:rPr>
                <w:rFonts w:asciiTheme="minorHAnsi" w:eastAsia="Times New Roman" w:hAnsiTheme="minorHAnsi"/>
                <w:b/>
                <w:i/>
              </w:rPr>
              <w:t>Nudge 3</w:t>
            </w:r>
          </w:p>
        </w:tc>
        <w:tc>
          <w:tcPr>
            <w:tcW w:w="7998" w:type="dxa"/>
            <w:shd w:val="clear" w:color="auto" w:fill="FFFFFF" w:themeFill="background1"/>
            <w:vAlign w:val="center"/>
          </w:tcPr>
          <w:p w:rsidR="00972A8A" w:rsidRPr="00377266" w:rsidRDefault="00972A8A" w:rsidP="006307CB">
            <w:pPr>
              <w:numPr>
                <w:ilvl w:val="0"/>
                <w:numId w:val="1"/>
              </w:numPr>
              <w:rPr>
                <w:rFonts w:asciiTheme="minorHAnsi" w:eastAsia="Times New Roman" w:hAnsiTheme="minorHAnsi"/>
                <w:i/>
              </w:rPr>
            </w:pPr>
            <w:r w:rsidRPr="00377266">
              <w:rPr>
                <w:rFonts w:asciiTheme="minorHAnsi" w:eastAsia="Times New Roman" w:hAnsiTheme="minorHAnsi"/>
                <w:i/>
              </w:rPr>
              <w:t>You may wish to introduce a tokenised ecosystem using your knowledge of the Zilliqa token and its role and function within the smart contracts</w:t>
            </w:r>
          </w:p>
        </w:tc>
      </w:tr>
    </w:tbl>
    <w:p w:rsidR="00972A8A" w:rsidRDefault="00972A8A" w:rsidP="00972A8A">
      <w:pPr>
        <w:rPr>
          <w:rFonts w:asciiTheme="minorHAnsi" w:eastAsia="Times New Roman" w:hAnsiTheme="minorHAnsi"/>
          <w:b/>
          <w:i/>
          <w:color w:val="FF0000"/>
        </w:rPr>
      </w:pPr>
    </w:p>
    <w:p w:rsidR="00972A8A" w:rsidRDefault="00972A8A" w:rsidP="00972A8A">
      <w:pPr>
        <w:pStyle w:val="NormalWeb"/>
        <w:spacing w:before="0" w:beforeAutospacing="0" w:after="0" w:afterAutospacing="0"/>
        <w:rPr>
          <w:rFonts w:asciiTheme="minorHAnsi" w:hAnsiTheme="minorHAnsi"/>
          <w:color w:val="454545"/>
        </w:rPr>
      </w:pPr>
      <w:r>
        <w:rPr>
          <w:rFonts w:asciiTheme="minorHAnsi" w:hAnsiTheme="minorHAnsi"/>
          <w:color w:val="454545"/>
        </w:rPr>
        <w:t>The smart contract will need to be secured and all data captured and stored onto the blockchain. You may wish to include an overview covering if and how the Zilliqa token ($ZIL) will play a role in the design.</w:t>
      </w:r>
    </w:p>
    <w:p w:rsidR="00972A8A" w:rsidRDefault="00972A8A" w:rsidP="00972A8A">
      <w:pPr>
        <w:pStyle w:val="NormalWeb"/>
        <w:spacing w:before="0" w:beforeAutospacing="0" w:after="0" w:afterAutospacing="0"/>
        <w:rPr>
          <w:rFonts w:asciiTheme="minorHAnsi" w:hAnsiTheme="minorHAnsi"/>
          <w:color w:val="454545"/>
        </w:rPr>
      </w:pPr>
    </w:p>
    <w:p w:rsidR="00972A8A" w:rsidRDefault="00972A8A" w:rsidP="00972A8A">
      <w:pPr>
        <w:pStyle w:val="NormalWeb"/>
        <w:spacing w:before="0" w:beforeAutospacing="0" w:after="0" w:afterAutospacing="0"/>
        <w:rPr>
          <w:rFonts w:asciiTheme="minorHAnsi" w:hAnsiTheme="minorHAnsi"/>
          <w:color w:val="454545"/>
        </w:rPr>
      </w:pPr>
      <w:r>
        <w:rPr>
          <w:rFonts w:asciiTheme="minorHAnsi" w:hAnsiTheme="minorHAnsi"/>
          <w:color w:val="454545"/>
        </w:rPr>
        <w:t>You may wish to explore a payment based system whereby all parties in a supply chain agree to the conditions of shipping and once the product/good arrives and the relevant conditions are met the smart contract releases payment.</w:t>
      </w:r>
    </w:p>
    <w:p w:rsidR="00972A8A" w:rsidRDefault="00972A8A" w:rsidP="00972A8A">
      <w:pPr>
        <w:rPr>
          <w:rFonts w:asciiTheme="minorHAnsi" w:eastAsia="Times New Roman" w:hAnsiTheme="minorHAnsi"/>
          <w:i/>
          <w:color w:val="454545"/>
        </w:rPr>
      </w:pPr>
    </w:p>
    <w:p w:rsidR="0026739A" w:rsidRPr="005C3188" w:rsidRDefault="0026739A" w:rsidP="0026739A">
      <w:pPr>
        <w:pBdr>
          <w:bottom w:val="single" w:sz="4" w:space="1" w:color="auto"/>
        </w:pBdr>
        <w:rPr>
          <w:rFonts w:asciiTheme="minorHAnsi" w:eastAsia="Times New Roman" w:hAnsiTheme="minorHAnsi"/>
          <w:i/>
          <w:color w:val="454545"/>
        </w:rPr>
      </w:pPr>
    </w:p>
    <w:p w:rsidR="00436FBB" w:rsidRDefault="00436FBB" w:rsidP="00436FBB">
      <w:pPr>
        <w:rPr>
          <w:rFonts w:asciiTheme="minorHAnsi" w:eastAsia="Times New Roman" w:hAnsiTheme="minorHAnsi"/>
          <w:i/>
          <w:color w:val="454545"/>
        </w:rPr>
      </w:pPr>
    </w:p>
    <w:p w:rsidR="00B753DE" w:rsidRPr="00B753DE" w:rsidRDefault="00B753DE" w:rsidP="00B753DE">
      <w:pPr>
        <w:spacing w:after="160" w:line="259" w:lineRule="auto"/>
        <w:jc w:val="center"/>
        <w:rPr>
          <w:rFonts w:asciiTheme="minorHAnsi" w:hAnsiTheme="minorHAnsi"/>
          <w:b/>
          <w:color w:val="454545"/>
          <w:u w:val="single"/>
        </w:rPr>
      </w:pPr>
      <w:r w:rsidRPr="00B753DE">
        <w:rPr>
          <w:rFonts w:asciiTheme="minorHAnsi" w:hAnsiTheme="minorHAnsi"/>
          <w:b/>
          <w:color w:val="454545"/>
          <w:u w:val="single"/>
        </w:rPr>
        <w:t>Considerations</w:t>
      </w:r>
    </w:p>
    <w:p w:rsidR="005E658F" w:rsidRPr="00055DD9" w:rsidRDefault="00B753DE" w:rsidP="00810D4F">
      <w:pPr>
        <w:rPr>
          <w:rFonts w:asciiTheme="minorHAnsi" w:hAnsiTheme="minorHAnsi"/>
          <w:color w:val="454545"/>
        </w:rPr>
      </w:pPr>
      <w:r w:rsidRPr="00B753DE">
        <w:rPr>
          <w:rFonts w:asciiTheme="minorHAnsi" w:eastAsia="Times New Roman" w:hAnsiTheme="minorHAnsi"/>
          <w:color w:val="454545"/>
        </w:rPr>
        <w:t>As with all data based systems the value of information output will only be as valuable as the information collected so the principle of ‘garbage in, garbage out’ applies here as</w:t>
      </w:r>
      <w:r w:rsidR="00792A24">
        <w:rPr>
          <w:rFonts w:asciiTheme="minorHAnsi" w:eastAsia="Times New Roman" w:hAnsiTheme="minorHAnsi"/>
          <w:color w:val="454545"/>
        </w:rPr>
        <w:t xml:space="preserve"> humans will most likely be </w:t>
      </w:r>
      <w:r w:rsidRPr="00B753DE">
        <w:rPr>
          <w:rFonts w:asciiTheme="minorHAnsi" w:eastAsia="Times New Roman" w:hAnsiTheme="minorHAnsi"/>
          <w:color w:val="454545"/>
        </w:rPr>
        <w:t>registering the information used at each stage of the process. Any systems, checks and safeguards you can implement to limit this data pollution/manipulation risk will be valuable.</w:t>
      </w:r>
    </w:p>
    <w:p w:rsidR="002764B7" w:rsidRDefault="002764B7" w:rsidP="002764B7">
      <w:pPr>
        <w:pStyle w:val="NormalWeb"/>
        <w:spacing w:before="0" w:beforeAutospacing="0" w:after="0" w:afterAutospacing="0"/>
        <w:rPr>
          <w:rFonts w:asciiTheme="minorHAnsi" w:hAnsiTheme="minorHAnsi"/>
          <w:color w:val="454545"/>
        </w:rPr>
      </w:pPr>
    </w:p>
    <w:p w:rsidR="00C466BE" w:rsidRDefault="00C466BE" w:rsidP="002764B7">
      <w:pPr>
        <w:pStyle w:val="NormalWeb"/>
        <w:spacing w:before="0" w:beforeAutospacing="0" w:after="0" w:afterAutospacing="0"/>
        <w:rPr>
          <w:rFonts w:asciiTheme="minorHAnsi" w:hAnsiTheme="minorHAnsi"/>
          <w:color w:val="454545"/>
        </w:rPr>
      </w:pPr>
    </w:p>
    <w:p w:rsidR="00C466BE" w:rsidRDefault="00C466BE">
      <w:pPr>
        <w:spacing w:after="160" w:line="259" w:lineRule="auto"/>
        <w:rPr>
          <w:rFonts w:asciiTheme="minorHAnsi" w:hAnsiTheme="minorHAnsi"/>
          <w:b/>
          <w:color w:val="454545"/>
        </w:rPr>
      </w:pPr>
      <w:r>
        <w:rPr>
          <w:rFonts w:asciiTheme="minorHAnsi" w:hAnsiTheme="minorHAnsi"/>
          <w:b/>
          <w:color w:val="454545"/>
        </w:rPr>
        <w:br w:type="page"/>
      </w:r>
    </w:p>
    <w:p w:rsidR="00C466BE" w:rsidRDefault="00C466BE" w:rsidP="000F73DC">
      <w:pPr>
        <w:pStyle w:val="NormalWeb"/>
        <w:spacing w:before="0" w:beforeAutospacing="0" w:after="0" w:afterAutospacing="0"/>
        <w:jc w:val="center"/>
        <w:rPr>
          <w:rFonts w:asciiTheme="minorHAnsi" w:hAnsiTheme="minorHAnsi"/>
          <w:b/>
          <w:color w:val="454545"/>
          <w:u w:val="single"/>
        </w:rPr>
      </w:pPr>
      <w:r w:rsidRPr="000F73DC">
        <w:rPr>
          <w:rFonts w:asciiTheme="minorHAnsi" w:hAnsiTheme="minorHAnsi"/>
          <w:b/>
          <w:color w:val="454545"/>
          <w:u w:val="single"/>
        </w:rPr>
        <w:lastRenderedPageBreak/>
        <w:t>References and context</w:t>
      </w:r>
    </w:p>
    <w:p w:rsidR="007B525A" w:rsidRDefault="007B525A" w:rsidP="000F73DC">
      <w:pPr>
        <w:pStyle w:val="NormalWeb"/>
        <w:spacing w:before="0" w:beforeAutospacing="0" w:after="0" w:afterAutospacing="0"/>
        <w:jc w:val="center"/>
        <w:rPr>
          <w:rFonts w:asciiTheme="minorHAnsi" w:hAnsiTheme="minorHAnsi"/>
          <w:b/>
          <w:color w:val="454545"/>
          <w:u w:val="single"/>
        </w:rPr>
      </w:pPr>
    </w:p>
    <w:p w:rsidR="007B525A" w:rsidRPr="00BF3212" w:rsidRDefault="007B525A" w:rsidP="007B525A">
      <w:pPr>
        <w:pStyle w:val="NormalWeb"/>
        <w:spacing w:before="0" w:beforeAutospacing="0" w:after="0" w:afterAutospacing="0"/>
        <w:rPr>
          <w:rFonts w:asciiTheme="minorHAnsi" w:hAnsiTheme="minorHAnsi"/>
          <w:color w:val="454545"/>
        </w:rPr>
      </w:pPr>
      <w:r w:rsidRPr="00BF3212">
        <w:rPr>
          <w:rFonts w:asciiTheme="minorHAnsi" w:hAnsiTheme="minorHAnsi"/>
          <w:color w:val="454545"/>
        </w:rPr>
        <w:t>The attached links are intended as background reading and reference materials to help you consider how you might address the proposed challenge. There are no hidden answers or clues, they are merely reference materials to help your thinking.</w:t>
      </w:r>
    </w:p>
    <w:p w:rsidR="00C466BE" w:rsidRDefault="00C466BE" w:rsidP="00C466BE">
      <w:pPr>
        <w:pStyle w:val="NormalWeb"/>
        <w:spacing w:before="0" w:beforeAutospacing="0" w:after="0" w:afterAutospacing="0"/>
        <w:rPr>
          <w:rFonts w:asciiTheme="minorHAnsi" w:hAnsiTheme="minorHAnsi"/>
          <w:color w:val="454545"/>
        </w:rPr>
      </w:pPr>
    </w:p>
    <w:p w:rsidR="00011541" w:rsidRPr="007B525A" w:rsidRDefault="00011541" w:rsidP="003C5A77">
      <w:pPr>
        <w:pStyle w:val="NormalWeb"/>
        <w:spacing w:before="0" w:beforeAutospacing="0" w:after="0" w:afterAutospacing="0"/>
        <w:rPr>
          <w:rFonts w:asciiTheme="minorHAnsi" w:hAnsiTheme="minorHAnsi"/>
          <w:b/>
          <w:color w:val="454545"/>
          <w:sz w:val="20"/>
          <w:szCs w:val="20"/>
        </w:rPr>
      </w:pPr>
      <w:r w:rsidRPr="007B525A">
        <w:rPr>
          <w:rFonts w:asciiTheme="minorHAnsi" w:hAnsiTheme="minorHAnsi"/>
          <w:b/>
          <w:color w:val="454545"/>
          <w:sz w:val="20"/>
          <w:szCs w:val="20"/>
        </w:rPr>
        <w:t>Know your vendor PwC video:</w:t>
      </w:r>
    </w:p>
    <w:p w:rsidR="00011541" w:rsidRPr="007B525A" w:rsidRDefault="009E3A78" w:rsidP="00011541">
      <w:pPr>
        <w:pStyle w:val="NormalWeb"/>
        <w:numPr>
          <w:ilvl w:val="0"/>
          <w:numId w:val="19"/>
        </w:numPr>
        <w:spacing w:before="0" w:beforeAutospacing="0" w:after="0" w:afterAutospacing="0"/>
        <w:rPr>
          <w:rFonts w:asciiTheme="minorHAnsi" w:hAnsiTheme="minorHAnsi"/>
          <w:color w:val="454545"/>
          <w:sz w:val="16"/>
          <w:szCs w:val="16"/>
        </w:rPr>
      </w:pPr>
      <w:hyperlink r:id="rId5" w:history="1">
        <w:r w:rsidR="00011541" w:rsidRPr="007B525A">
          <w:rPr>
            <w:rStyle w:val="Hyperlink"/>
            <w:rFonts w:asciiTheme="minorHAnsi" w:hAnsiTheme="minorHAnsi"/>
            <w:sz w:val="16"/>
            <w:szCs w:val="16"/>
          </w:rPr>
          <w:t>https://www.youtube.com/watch?v=LYkLHJU6iuY</w:t>
        </w:r>
      </w:hyperlink>
    </w:p>
    <w:p w:rsidR="00011541" w:rsidRPr="007B525A" w:rsidRDefault="00011541" w:rsidP="003C5A77">
      <w:pPr>
        <w:pStyle w:val="NormalWeb"/>
        <w:spacing w:before="0" w:beforeAutospacing="0" w:after="0" w:afterAutospacing="0"/>
        <w:rPr>
          <w:rFonts w:asciiTheme="minorHAnsi" w:hAnsiTheme="minorHAnsi"/>
          <w:color w:val="454545"/>
          <w:sz w:val="16"/>
          <w:szCs w:val="16"/>
        </w:rPr>
      </w:pPr>
    </w:p>
    <w:p w:rsidR="003C5A77" w:rsidRPr="007B525A" w:rsidRDefault="003C5A77" w:rsidP="003C5A77">
      <w:pPr>
        <w:pStyle w:val="NormalWeb"/>
        <w:spacing w:before="0" w:beforeAutospacing="0" w:after="0" w:afterAutospacing="0"/>
        <w:rPr>
          <w:rFonts w:asciiTheme="minorHAnsi" w:hAnsiTheme="minorHAnsi"/>
          <w:b/>
          <w:color w:val="454545"/>
          <w:sz w:val="20"/>
          <w:szCs w:val="20"/>
        </w:rPr>
      </w:pPr>
      <w:r w:rsidRPr="007B525A">
        <w:rPr>
          <w:rFonts w:asciiTheme="minorHAnsi" w:hAnsiTheme="minorHAnsi"/>
          <w:b/>
          <w:color w:val="454545"/>
          <w:sz w:val="20"/>
          <w:szCs w:val="20"/>
        </w:rPr>
        <w:t>Counterfeit pharmaceuticals</w:t>
      </w:r>
    </w:p>
    <w:p w:rsidR="003C5A77" w:rsidRPr="007B525A" w:rsidRDefault="009E3A78" w:rsidP="003C5A77">
      <w:pPr>
        <w:pStyle w:val="NormalWeb"/>
        <w:numPr>
          <w:ilvl w:val="0"/>
          <w:numId w:val="15"/>
        </w:numPr>
        <w:spacing w:before="0" w:beforeAutospacing="0" w:after="0" w:afterAutospacing="0"/>
        <w:rPr>
          <w:rFonts w:asciiTheme="minorHAnsi" w:hAnsiTheme="minorHAnsi"/>
          <w:color w:val="454545"/>
          <w:sz w:val="16"/>
          <w:szCs w:val="16"/>
        </w:rPr>
      </w:pPr>
      <w:hyperlink r:id="rId6" w:history="1">
        <w:r w:rsidR="003C5A77" w:rsidRPr="007B525A">
          <w:rPr>
            <w:rStyle w:val="Hyperlink"/>
            <w:rFonts w:asciiTheme="minorHAnsi" w:hAnsiTheme="minorHAnsi"/>
            <w:sz w:val="16"/>
            <w:szCs w:val="16"/>
          </w:rPr>
          <w:t>https://www.pharmamanufacturing.com/articles/2017/keeping-it-real-the-fight-against-fake-drugs/</w:t>
        </w:r>
      </w:hyperlink>
    </w:p>
    <w:p w:rsidR="003C5A77" w:rsidRPr="007B525A" w:rsidRDefault="003C5A77" w:rsidP="00C466BE">
      <w:pPr>
        <w:pStyle w:val="NormalWeb"/>
        <w:spacing w:before="0" w:beforeAutospacing="0" w:after="0" w:afterAutospacing="0"/>
        <w:rPr>
          <w:rFonts w:asciiTheme="minorHAnsi" w:hAnsiTheme="minorHAnsi"/>
          <w:b/>
          <w:color w:val="454545"/>
          <w:sz w:val="16"/>
          <w:szCs w:val="16"/>
        </w:rPr>
      </w:pPr>
    </w:p>
    <w:p w:rsidR="00C466BE" w:rsidRPr="007B525A" w:rsidRDefault="00C466BE" w:rsidP="00C466BE">
      <w:pPr>
        <w:pStyle w:val="NormalWeb"/>
        <w:spacing w:before="0" w:beforeAutospacing="0" w:after="0" w:afterAutospacing="0"/>
        <w:rPr>
          <w:rFonts w:asciiTheme="minorHAnsi" w:hAnsiTheme="minorHAnsi"/>
          <w:b/>
          <w:color w:val="454545"/>
          <w:sz w:val="20"/>
          <w:szCs w:val="20"/>
        </w:rPr>
      </w:pPr>
      <w:r w:rsidRPr="007B525A">
        <w:rPr>
          <w:rFonts w:asciiTheme="minorHAnsi" w:hAnsiTheme="minorHAnsi"/>
          <w:b/>
          <w:color w:val="454545"/>
          <w:sz w:val="20"/>
          <w:szCs w:val="20"/>
        </w:rPr>
        <w:t>Diamond mining</w:t>
      </w:r>
    </w:p>
    <w:p w:rsidR="00C466BE" w:rsidRPr="007B525A" w:rsidRDefault="009E3A78" w:rsidP="00C466BE">
      <w:pPr>
        <w:pStyle w:val="NormalWeb"/>
        <w:numPr>
          <w:ilvl w:val="0"/>
          <w:numId w:val="15"/>
        </w:numPr>
        <w:spacing w:before="0" w:beforeAutospacing="0" w:after="0" w:afterAutospacing="0"/>
        <w:rPr>
          <w:rFonts w:asciiTheme="minorHAnsi" w:hAnsiTheme="minorHAnsi"/>
          <w:color w:val="454545"/>
          <w:sz w:val="16"/>
          <w:szCs w:val="16"/>
        </w:rPr>
      </w:pPr>
      <w:hyperlink r:id="rId7" w:history="1">
        <w:r w:rsidR="00C466BE" w:rsidRPr="007B525A">
          <w:rPr>
            <w:rStyle w:val="Hyperlink"/>
            <w:rFonts w:asciiTheme="minorHAnsi" w:hAnsiTheme="minorHAnsi"/>
            <w:sz w:val="16"/>
            <w:szCs w:val="16"/>
          </w:rPr>
          <w:t>https://www.hrw.org/news/2018/06/22/civil-society-call-tackle-abuses-conflict-and-lack-transparency-diamond-supply-chain</w:t>
        </w:r>
      </w:hyperlink>
    </w:p>
    <w:p w:rsidR="00C466BE" w:rsidRPr="007B525A" w:rsidRDefault="009E3A78" w:rsidP="00C466BE">
      <w:pPr>
        <w:pStyle w:val="NormalWeb"/>
        <w:numPr>
          <w:ilvl w:val="0"/>
          <w:numId w:val="15"/>
        </w:numPr>
        <w:spacing w:before="0" w:beforeAutospacing="0" w:after="0" w:afterAutospacing="0"/>
        <w:rPr>
          <w:rFonts w:asciiTheme="minorHAnsi" w:hAnsiTheme="minorHAnsi"/>
          <w:color w:val="454545"/>
          <w:sz w:val="16"/>
          <w:szCs w:val="16"/>
        </w:rPr>
      </w:pPr>
      <w:hyperlink r:id="rId8" w:history="1">
        <w:r w:rsidR="00C466BE" w:rsidRPr="007B525A">
          <w:rPr>
            <w:rStyle w:val="Hyperlink"/>
            <w:rFonts w:asciiTheme="minorHAnsi" w:hAnsiTheme="minorHAnsi"/>
            <w:sz w:val="16"/>
            <w:szCs w:val="16"/>
          </w:rPr>
          <w:t>https://www.amnestyusa.org/reports/chains-of-abuse-the-global-diamond-supply-chain-and-the-case-of-the-central-african-republic/</w:t>
        </w:r>
      </w:hyperlink>
    </w:p>
    <w:p w:rsidR="00C466BE" w:rsidRPr="007B525A" w:rsidRDefault="00C466BE" w:rsidP="00C466BE">
      <w:pPr>
        <w:pStyle w:val="NormalWeb"/>
        <w:spacing w:before="0" w:beforeAutospacing="0" w:after="0" w:afterAutospacing="0"/>
        <w:rPr>
          <w:rFonts w:asciiTheme="minorHAnsi" w:hAnsiTheme="minorHAnsi"/>
          <w:color w:val="454545"/>
          <w:sz w:val="16"/>
          <w:szCs w:val="16"/>
        </w:rPr>
      </w:pPr>
    </w:p>
    <w:p w:rsidR="003C5A77" w:rsidRPr="007B525A" w:rsidRDefault="003C5A77" w:rsidP="00C466BE">
      <w:pPr>
        <w:pStyle w:val="NormalWeb"/>
        <w:spacing w:before="0" w:beforeAutospacing="0" w:after="0" w:afterAutospacing="0"/>
        <w:rPr>
          <w:rFonts w:asciiTheme="minorHAnsi" w:hAnsiTheme="minorHAnsi"/>
          <w:b/>
          <w:color w:val="454545"/>
          <w:sz w:val="20"/>
          <w:szCs w:val="20"/>
        </w:rPr>
      </w:pPr>
      <w:r w:rsidRPr="007B525A">
        <w:rPr>
          <w:rFonts w:asciiTheme="minorHAnsi" w:hAnsiTheme="minorHAnsi"/>
          <w:b/>
          <w:color w:val="454545"/>
          <w:sz w:val="20"/>
          <w:szCs w:val="20"/>
        </w:rPr>
        <w:t>Bottled water global shipping</w:t>
      </w:r>
    </w:p>
    <w:p w:rsidR="00C466BE" w:rsidRPr="007B525A" w:rsidRDefault="009E3A78" w:rsidP="003C5A77">
      <w:pPr>
        <w:pStyle w:val="NormalWeb"/>
        <w:numPr>
          <w:ilvl w:val="0"/>
          <w:numId w:val="15"/>
        </w:numPr>
        <w:spacing w:before="0" w:beforeAutospacing="0" w:after="0" w:afterAutospacing="0"/>
        <w:rPr>
          <w:rFonts w:asciiTheme="minorHAnsi" w:hAnsiTheme="minorHAnsi"/>
          <w:color w:val="454545"/>
          <w:sz w:val="16"/>
          <w:szCs w:val="16"/>
        </w:rPr>
      </w:pPr>
      <w:hyperlink r:id="rId9" w:history="1">
        <w:r w:rsidR="003C5A77" w:rsidRPr="007B525A">
          <w:rPr>
            <w:rStyle w:val="Hyperlink"/>
            <w:rFonts w:asciiTheme="minorHAnsi" w:hAnsiTheme="minorHAnsi"/>
            <w:sz w:val="16"/>
            <w:szCs w:val="16"/>
          </w:rPr>
          <w:t>https://www.thenational.ae/uae/global-environmental-impact-of-bottled-water-is-enormous-1.88275</w:t>
        </w:r>
      </w:hyperlink>
    </w:p>
    <w:p w:rsidR="009B5D48" w:rsidRPr="007B525A" w:rsidRDefault="009B5D48" w:rsidP="009B5D48">
      <w:pPr>
        <w:pStyle w:val="NormalWeb"/>
        <w:spacing w:before="0" w:beforeAutospacing="0" w:after="0" w:afterAutospacing="0"/>
        <w:rPr>
          <w:rFonts w:asciiTheme="minorHAnsi" w:hAnsiTheme="minorHAnsi"/>
          <w:color w:val="454545"/>
          <w:sz w:val="16"/>
          <w:szCs w:val="16"/>
        </w:rPr>
      </w:pPr>
    </w:p>
    <w:p w:rsidR="009B5D48" w:rsidRPr="007B525A" w:rsidRDefault="009B5D48" w:rsidP="009B5D48">
      <w:pPr>
        <w:pStyle w:val="NormalWeb"/>
        <w:spacing w:before="0" w:beforeAutospacing="0" w:after="0" w:afterAutospacing="0"/>
        <w:rPr>
          <w:rFonts w:asciiTheme="minorHAnsi" w:hAnsiTheme="minorHAnsi"/>
          <w:b/>
          <w:color w:val="454545"/>
          <w:sz w:val="20"/>
          <w:szCs w:val="20"/>
        </w:rPr>
      </w:pPr>
      <w:r w:rsidRPr="007B525A">
        <w:rPr>
          <w:rFonts w:asciiTheme="minorHAnsi" w:hAnsiTheme="minorHAnsi"/>
          <w:b/>
          <w:color w:val="454545"/>
          <w:sz w:val="20"/>
          <w:szCs w:val="20"/>
        </w:rPr>
        <w:t>Counterfeit fine wine</w:t>
      </w:r>
    </w:p>
    <w:p w:rsidR="009B5D48" w:rsidRPr="007B525A" w:rsidRDefault="009E3A78" w:rsidP="009B5D48">
      <w:pPr>
        <w:pStyle w:val="NormalWeb"/>
        <w:numPr>
          <w:ilvl w:val="0"/>
          <w:numId w:val="15"/>
        </w:numPr>
        <w:spacing w:before="0" w:beforeAutospacing="0" w:after="0" w:afterAutospacing="0"/>
        <w:rPr>
          <w:rFonts w:asciiTheme="minorHAnsi" w:hAnsiTheme="minorHAnsi"/>
          <w:color w:val="454545"/>
          <w:sz w:val="16"/>
          <w:szCs w:val="16"/>
        </w:rPr>
      </w:pPr>
      <w:hyperlink r:id="rId10" w:history="1">
        <w:r w:rsidR="009B5D48" w:rsidRPr="007B525A">
          <w:rPr>
            <w:rStyle w:val="Hyperlink"/>
            <w:rFonts w:asciiTheme="minorHAnsi" w:hAnsiTheme="minorHAnsi"/>
            <w:sz w:val="16"/>
            <w:szCs w:val="16"/>
          </w:rPr>
          <w:t>https://www.thedrinksbusiness.com/2018/07/spanish-fine-wine-counterfeiting-network-dismantled/</w:t>
        </w:r>
      </w:hyperlink>
    </w:p>
    <w:p w:rsidR="003C5A77" w:rsidRPr="007B525A" w:rsidRDefault="003C5A77" w:rsidP="003C5A77">
      <w:pPr>
        <w:pStyle w:val="NormalWeb"/>
        <w:spacing w:before="0" w:beforeAutospacing="0" w:after="0" w:afterAutospacing="0"/>
        <w:rPr>
          <w:rFonts w:asciiTheme="minorHAnsi" w:hAnsiTheme="minorHAnsi"/>
          <w:color w:val="454545"/>
          <w:sz w:val="16"/>
          <w:szCs w:val="16"/>
        </w:rPr>
      </w:pPr>
    </w:p>
    <w:p w:rsidR="003C5A77" w:rsidRPr="007B525A" w:rsidRDefault="003C5A77" w:rsidP="003C5A77">
      <w:pPr>
        <w:pStyle w:val="NormalWeb"/>
        <w:spacing w:before="0" w:beforeAutospacing="0" w:after="0" w:afterAutospacing="0"/>
        <w:rPr>
          <w:rFonts w:asciiTheme="minorHAnsi" w:hAnsiTheme="minorHAnsi"/>
          <w:b/>
          <w:color w:val="454545"/>
          <w:sz w:val="20"/>
          <w:szCs w:val="20"/>
        </w:rPr>
      </w:pPr>
      <w:r w:rsidRPr="007B525A">
        <w:rPr>
          <w:rFonts w:asciiTheme="minorHAnsi" w:hAnsiTheme="minorHAnsi"/>
          <w:b/>
          <w:color w:val="454545"/>
          <w:sz w:val="20"/>
          <w:szCs w:val="20"/>
        </w:rPr>
        <w:t>Horse meat scandal</w:t>
      </w:r>
    </w:p>
    <w:p w:rsidR="003C5A77" w:rsidRPr="007B525A" w:rsidRDefault="009E3A78" w:rsidP="003C5A77">
      <w:pPr>
        <w:pStyle w:val="NormalWeb"/>
        <w:numPr>
          <w:ilvl w:val="0"/>
          <w:numId w:val="14"/>
        </w:numPr>
        <w:spacing w:before="0" w:beforeAutospacing="0" w:after="0" w:afterAutospacing="0"/>
        <w:rPr>
          <w:rFonts w:asciiTheme="minorHAnsi" w:hAnsiTheme="minorHAnsi"/>
          <w:color w:val="454545"/>
          <w:sz w:val="16"/>
          <w:szCs w:val="16"/>
        </w:rPr>
      </w:pPr>
      <w:hyperlink r:id="rId11" w:history="1">
        <w:r w:rsidR="003C5A77" w:rsidRPr="007B525A">
          <w:rPr>
            <w:rStyle w:val="Hyperlink"/>
            <w:rFonts w:asciiTheme="minorHAnsi" w:hAnsiTheme="minorHAnsi"/>
            <w:sz w:val="16"/>
            <w:szCs w:val="16"/>
          </w:rPr>
          <w:t>https://www.bbc.com/news/uk-21335872</w:t>
        </w:r>
      </w:hyperlink>
    </w:p>
    <w:p w:rsidR="003C5A77" w:rsidRPr="007B525A" w:rsidRDefault="009E3A78" w:rsidP="003C5A77">
      <w:pPr>
        <w:pStyle w:val="NormalWeb"/>
        <w:numPr>
          <w:ilvl w:val="0"/>
          <w:numId w:val="14"/>
        </w:numPr>
        <w:spacing w:before="0" w:beforeAutospacing="0" w:after="0" w:afterAutospacing="0"/>
        <w:rPr>
          <w:rFonts w:asciiTheme="minorHAnsi" w:hAnsiTheme="minorHAnsi"/>
          <w:color w:val="454545"/>
          <w:sz w:val="16"/>
          <w:szCs w:val="16"/>
        </w:rPr>
      </w:pPr>
      <w:hyperlink r:id="rId12" w:history="1">
        <w:r w:rsidR="003C5A77" w:rsidRPr="007B525A">
          <w:rPr>
            <w:rStyle w:val="Hyperlink"/>
            <w:rFonts w:asciiTheme="minorHAnsi" w:hAnsiTheme="minorHAnsi"/>
            <w:sz w:val="16"/>
            <w:szCs w:val="16"/>
          </w:rPr>
          <w:t>https://www.prospectmagazine.co.uk/life/five-years-on-from-the-horsemeat-scandal-our-flawed-food-system-has-still-not-been-fixed</w:t>
        </w:r>
      </w:hyperlink>
    </w:p>
    <w:p w:rsidR="003C5A77" w:rsidRPr="007B525A" w:rsidRDefault="003C5A77" w:rsidP="003C5A77">
      <w:pPr>
        <w:pStyle w:val="NormalWeb"/>
        <w:spacing w:before="0" w:beforeAutospacing="0" w:after="0" w:afterAutospacing="0"/>
        <w:rPr>
          <w:rFonts w:asciiTheme="minorHAnsi" w:hAnsiTheme="minorHAnsi"/>
          <w:color w:val="454545"/>
          <w:sz w:val="16"/>
          <w:szCs w:val="16"/>
        </w:rPr>
      </w:pPr>
    </w:p>
    <w:p w:rsidR="003C5A77" w:rsidRPr="007B525A" w:rsidRDefault="003C5A77" w:rsidP="003C5A77">
      <w:pPr>
        <w:pStyle w:val="NormalWeb"/>
        <w:spacing w:before="0" w:beforeAutospacing="0" w:after="0" w:afterAutospacing="0"/>
        <w:rPr>
          <w:rFonts w:asciiTheme="minorHAnsi" w:hAnsiTheme="minorHAnsi"/>
          <w:b/>
          <w:color w:val="454545"/>
          <w:sz w:val="20"/>
          <w:szCs w:val="20"/>
        </w:rPr>
      </w:pPr>
      <w:r w:rsidRPr="007B525A">
        <w:rPr>
          <w:rFonts w:asciiTheme="minorHAnsi" w:hAnsiTheme="minorHAnsi"/>
          <w:b/>
          <w:color w:val="454545"/>
          <w:sz w:val="20"/>
          <w:szCs w:val="20"/>
        </w:rPr>
        <w:t>Cheese analogue</w:t>
      </w:r>
    </w:p>
    <w:p w:rsidR="003C5A77" w:rsidRPr="007B525A" w:rsidRDefault="009E3A78" w:rsidP="003C5A77">
      <w:pPr>
        <w:pStyle w:val="NormalWeb"/>
        <w:numPr>
          <w:ilvl w:val="0"/>
          <w:numId w:val="15"/>
        </w:numPr>
        <w:spacing w:before="0" w:beforeAutospacing="0" w:after="0" w:afterAutospacing="0"/>
        <w:rPr>
          <w:rFonts w:asciiTheme="minorHAnsi" w:hAnsiTheme="minorHAnsi"/>
          <w:color w:val="454545"/>
          <w:sz w:val="16"/>
          <w:szCs w:val="16"/>
        </w:rPr>
      </w:pPr>
      <w:hyperlink r:id="rId13" w:history="1">
        <w:r w:rsidR="003C5A77" w:rsidRPr="007B525A">
          <w:rPr>
            <w:rStyle w:val="Hyperlink"/>
            <w:rFonts w:asciiTheme="minorHAnsi" w:hAnsiTheme="minorHAnsi"/>
            <w:sz w:val="16"/>
            <w:szCs w:val="16"/>
          </w:rPr>
          <w:t>https://www.sciencedirect.com/science/article/pii/S0958694601000735</w:t>
        </w:r>
      </w:hyperlink>
    </w:p>
    <w:p w:rsidR="003C5A77" w:rsidRPr="007B525A" w:rsidRDefault="003C5A77" w:rsidP="003C5A77">
      <w:pPr>
        <w:pStyle w:val="NormalWeb"/>
        <w:spacing w:before="0" w:beforeAutospacing="0" w:after="0" w:afterAutospacing="0"/>
        <w:rPr>
          <w:rFonts w:asciiTheme="minorHAnsi" w:hAnsiTheme="minorHAnsi"/>
          <w:color w:val="454545"/>
          <w:sz w:val="16"/>
          <w:szCs w:val="16"/>
        </w:rPr>
      </w:pPr>
    </w:p>
    <w:p w:rsidR="00C466BE" w:rsidRPr="007B525A" w:rsidRDefault="00364986" w:rsidP="002764B7">
      <w:pPr>
        <w:pStyle w:val="NormalWeb"/>
        <w:spacing w:before="0" w:beforeAutospacing="0" w:after="0" w:afterAutospacing="0"/>
        <w:rPr>
          <w:rFonts w:asciiTheme="minorHAnsi" w:hAnsiTheme="minorHAnsi"/>
          <w:b/>
          <w:color w:val="454545"/>
          <w:sz w:val="20"/>
          <w:szCs w:val="20"/>
        </w:rPr>
      </w:pPr>
      <w:r w:rsidRPr="007B525A">
        <w:rPr>
          <w:rFonts w:asciiTheme="minorHAnsi" w:hAnsiTheme="minorHAnsi"/>
          <w:b/>
          <w:color w:val="454545"/>
          <w:sz w:val="20"/>
          <w:szCs w:val="20"/>
        </w:rPr>
        <w:t>Cobalt mining abuse</w:t>
      </w:r>
    </w:p>
    <w:p w:rsidR="00F751B9" w:rsidRPr="007B525A" w:rsidRDefault="009E3A78" w:rsidP="00364986">
      <w:pPr>
        <w:pStyle w:val="NormalWeb"/>
        <w:numPr>
          <w:ilvl w:val="0"/>
          <w:numId w:val="15"/>
        </w:numPr>
        <w:spacing w:before="0" w:beforeAutospacing="0" w:after="0" w:afterAutospacing="0"/>
        <w:rPr>
          <w:rStyle w:val="Hyperlink"/>
          <w:rFonts w:asciiTheme="minorHAnsi" w:hAnsiTheme="minorHAnsi"/>
          <w:sz w:val="16"/>
          <w:szCs w:val="16"/>
        </w:rPr>
      </w:pPr>
      <w:hyperlink r:id="rId14" w:history="1">
        <w:r w:rsidR="00364986" w:rsidRPr="007B525A">
          <w:rPr>
            <w:rStyle w:val="Hyperlink"/>
            <w:rFonts w:asciiTheme="minorHAnsi" w:hAnsiTheme="minorHAnsi"/>
            <w:sz w:val="16"/>
            <w:szCs w:val="16"/>
          </w:rPr>
          <w:t>https://www.cbsnews.com/news/the-toll-of-the-cobalt-mining-industry-congo/</w:t>
        </w:r>
      </w:hyperlink>
    </w:p>
    <w:p w:rsidR="00364986" w:rsidRPr="007B525A" w:rsidRDefault="00364986" w:rsidP="00364986">
      <w:pPr>
        <w:pStyle w:val="NormalWeb"/>
        <w:spacing w:before="0" w:beforeAutospacing="0" w:after="0" w:afterAutospacing="0"/>
        <w:rPr>
          <w:rStyle w:val="Hyperlink"/>
          <w:rFonts w:asciiTheme="minorHAnsi" w:hAnsiTheme="minorHAnsi"/>
          <w:sz w:val="16"/>
          <w:szCs w:val="16"/>
        </w:rPr>
      </w:pPr>
    </w:p>
    <w:p w:rsidR="004966A6" w:rsidRPr="007B525A" w:rsidRDefault="004966A6" w:rsidP="004966A6">
      <w:pPr>
        <w:pStyle w:val="NormalWeb"/>
        <w:spacing w:before="0" w:beforeAutospacing="0" w:after="0" w:afterAutospacing="0"/>
        <w:jc w:val="center"/>
        <w:rPr>
          <w:rFonts w:asciiTheme="minorHAnsi" w:hAnsiTheme="minorHAnsi"/>
          <w:b/>
          <w:color w:val="454545"/>
          <w:u w:val="single"/>
        </w:rPr>
      </w:pPr>
    </w:p>
    <w:p w:rsidR="004966A6" w:rsidRPr="007B525A" w:rsidRDefault="004966A6" w:rsidP="004966A6">
      <w:pPr>
        <w:pStyle w:val="NormalWeb"/>
        <w:spacing w:before="0" w:beforeAutospacing="0" w:after="0" w:afterAutospacing="0"/>
        <w:jc w:val="center"/>
        <w:rPr>
          <w:rFonts w:asciiTheme="minorHAnsi" w:hAnsiTheme="minorHAnsi"/>
          <w:b/>
          <w:color w:val="454545"/>
          <w:u w:val="single"/>
        </w:rPr>
      </w:pPr>
      <w:r w:rsidRPr="007B525A">
        <w:rPr>
          <w:rFonts w:asciiTheme="minorHAnsi" w:hAnsiTheme="minorHAnsi"/>
          <w:b/>
          <w:color w:val="454545"/>
          <w:u w:val="single"/>
        </w:rPr>
        <w:t>General supply chain insights</w:t>
      </w:r>
    </w:p>
    <w:p w:rsidR="004966A6" w:rsidRPr="007B525A" w:rsidRDefault="004966A6" w:rsidP="00364986">
      <w:pPr>
        <w:pStyle w:val="NormalWeb"/>
        <w:spacing w:before="0" w:beforeAutospacing="0" w:after="0" w:afterAutospacing="0"/>
        <w:rPr>
          <w:rStyle w:val="Hyperlink"/>
          <w:rFonts w:asciiTheme="minorHAnsi" w:hAnsiTheme="minorHAnsi"/>
          <w:sz w:val="16"/>
          <w:szCs w:val="16"/>
        </w:rPr>
      </w:pPr>
    </w:p>
    <w:p w:rsidR="007B525A" w:rsidRPr="007B525A" w:rsidRDefault="009E3A78" w:rsidP="00364986">
      <w:pPr>
        <w:pStyle w:val="NormalWeb"/>
        <w:spacing w:before="0" w:beforeAutospacing="0" w:after="0" w:afterAutospacing="0"/>
        <w:rPr>
          <w:rStyle w:val="Hyperlink"/>
          <w:rFonts w:asciiTheme="minorHAnsi" w:hAnsiTheme="minorHAnsi"/>
          <w:sz w:val="16"/>
          <w:szCs w:val="16"/>
        </w:rPr>
      </w:pPr>
      <w:hyperlink r:id="rId15" w:history="1">
        <w:r w:rsidR="007B525A" w:rsidRPr="007B525A">
          <w:rPr>
            <w:rStyle w:val="Hyperlink"/>
            <w:rFonts w:asciiTheme="minorHAnsi" w:hAnsiTheme="minorHAnsi"/>
            <w:sz w:val="16"/>
            <w:szCs w:val="16"/>
          </w:rPr>
          <w:t>https://blokt.com/news/blockchain-in-agriculture-and-food-supply-chain-to-become-a-429-7-million-market-by-2023</w:t>
        </w:r>
      </w:hyperlink>
    </w:p>
    <w:p w:rsidR="007B525A" w:rsidRPr="007B525A" w:rsidRDefault="007B525A" w:rsidP="00364986">
      <w:pPr>
        <w:pStyle w:val="NormalWeb"/>
        <w:spacing w:before="0" w:beforeAutospacing="0" w:after="0" w:afterAutospacing="0"/>
        <w:rPr>
          <w:rStyle w:val="Hyperlink"/>
          <w:rFonts w:asciiTheme="minorHAnsi" w:hAnsiTheme="minorHAnsi"/>
          <w:sz w:val="16"/>
          <w:szCs w:val="16"/>
        </w:rPr>
      </w:pPr>
    </w:p>
    <w:p w:rsidR="007B525A" w:rsidRPr="007B525A" w:rsidRDefault="009E3A78" w:rsidP="00364986">
      <w:pPr>
        <w:pStyle w:val="NormalWeb"/>
        <w:spacing w:before="0" w:beforeAutospacing="0" w:after="0" w:afterAutospacing="0"/>
        <w:rPr>
          <w:rStyle w:val="Hyperlink"/>
          <w:rFonts w:asciiTheme="minorHAnsi" w:hAnsiTheme="minorHAnsi"/>
          <w:sz w:val="16"/>
          <w:szCs w:val="16"/>
        </w:rPr>
      </w:pPr>
      <w:hyperlink r:id="rId16" w:history="1">
        <w:r w:rsidR="007B525A" w:rsidRPr="007B525A">
          <w:rPr>
            <w:rStyle w:val="Hyperlink"/>
            <w:rFonts w:asciiTheme="minorHAnsi" w:hAnsiTheme="minorHAnsi"/>
            <w:sz w:val="16"/>
            <w:szCs w:val="16"/>
          </w:rPr>
          <w:t>https://www.cnbc.com/2018/09/19/wef-tianjin-tradeshift-ceo-talked-about-blockchain-in-the-supply-chain.html</w:t>
        </w:r>
      </w:hyperlink>
    </w:p>
    <w:p w:rsidR="007B525A" w:rsidRPr="007B525A" w:rsidRDefault="007B525A" w:rsidP="00364986">
      <w:pPr>
        <w:pStyle w:val="NormalWeb"/>
        <w:spacing w:before="0" w:beforeAutospacing="0" w:after="0" w:afterAutospacing="0"/>
        <w:rPr>
          <w:rStyle w:val="Hyperlink"/>
          <w:rFonts w:asciiTheme="minorHAnsi" w:hAnsiTheme="minorHAnsi"/>
          <w:sz w:val="16"/>
          <w:szCs w:val="16"/>
        </w:rPr>
      </w:pPr>
    </w:p>
    <w:p w:rsidR="007B525A" w:rsidRPr="007B525A" w:rsidRDefault="007B525A" w:rsidP="00364986">
      <w:pPr>
        <w:pStyle w:val="NormalWeb"/>
        <w:spacing w:before="0" w:beforeAutospacing="0" w:after="0" w:afterAutospacing="0"/>
        <w:rPr>
          <w:rStyle w:val="Hyperlink"/>
          <w:rFonts w:asciiTheme="minorHAnsi" w:hAnsiTheme="minorHAnsi"/>
          <w:sz w:val="16"/>
          <w:szCs w:val="16"/>
        </w:rPr>
      </w:pPr>
      <w:r w:rsidRPr="007B525A">
        <w:rPr>
          <w:rStyle w:val="Hyperlink"/>
          <w:rFonts w:asciiTheme="minorHAnsi" w:hAnsiTheme="minorHAnsi"/>
          <w:sz w:val="16"/>
          <w:szCs w:val="16"/>
        </w:rPr>
        <w:t>https://www.forbes.com/sites/insights-penske/2018/09/04/how-blockchain-may-impact-logistics-supply-chain-and-transportation-a-conversation-with-the-blockchain-in-transport-alliance/#22f81a26f2b3</w:t>
      </w:r>
    </w:p>
    <w:sectPr w:rsidR="007B525A" w:rsidRPr="007B5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C90"/>
    <w:multiLevelType w:val="multilevel"/>
    <w:tmpl w:val="EDA44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900"/>
    <w:multiLevelType w:val="multilevel"/>
    <w:tmpl w:val="3A74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4C54"/>
    <w:multiLevelType w:val="hybridMultilevel"/>
    <w:tmpl w:val="414C5E28"/>
    <w:lvl w:ilvl="0" w:tplc="A1CC9BA8">
      <w:start w:val="6"/>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57871"/>
    <w:multiLevelType w:val="hybridMultilevel"/>
    <w:tmpl w:val="F0AE04C0"/>
    <w:lvl w:ilvl="0" w:tplc="A1CC9BA8">
      <w:start w:val="6"/>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967BC"/>
    <w:multiLevelType w:val="multilevel"/>
    <w:tmpl w:val="B7328B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C29B2"/>
    <w:multiLevelType w:val="hybridMultilevel"/>
    <w:tmpl w:val="E3780AA0"/>
    <w:lvl w:ilvl="0" w:tplc="D4EA9B8C">
      <w:start w:val="1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E44C2"/>
    <w:multiLevelType w:val="hybridMultilevel"/>
    <w:tmpl w:val="CE868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D72102"/>
    <w:multiLevelType w:val="hybridMultilevel"/>
    <w:tmpl w:val="DFB0F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9C146E"/>
    <w:multiLevelType w:val="multilevel"/>
    <w:tmpl w:val="D9AA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B7241"/>
    <w:multiLevelType w:val="hybridMultilevel"/>
    <w:tmpl w:val="FDD8DCA8"/>
    <w:lvl w:ilvl="0" w:tplc="A1CC9BA8">
      <w:start w:val="6"/>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F03835"/>
    <w:multiLevelType w:val="multilevel"/>
    <w:tmpl w:val="F73A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32A87"/>
    <w:multiLevelType w:val="hybridMultilevel"/>
    <w:tmpl w:val="0F3AA008"/>
    <w:lvl w:ilvl="0" w:tplc="A1CC9BA8">
      <w:start w:val="6"/>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1D7D20"/>
    <w:multiLevelType w:val="multilevel"/>
    <w:tmpl w:val="32E4B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C1B32"/>
    <w:multiLevelType w:val="hybridMultilevel"/>
    <w:tmpl w:val="02BAD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8369D4"/>
    <w:multiLevelType w:val="hybridMultilevel"/>
    <w:tmpl w:val="30F20652"/>
    <w:lvl w:ilvl="0" w:tplc="A1CC9BA8">
      <w:start w:val="6"/>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013469"/>
    <w:multiLevelType w:val="multilevel"/>
    <w:tmpl w:val="CCB8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C74EA"/>
    <w:multiLevelType w:val="multilevel"/>
    <w:tmpl w:val="1DD00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E6088"/>
    <w:multiLevelType w:val="multilevel"/>
    <w:tmpl w:val="02DC1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436DC"/>
    <w:multiLevelType w:val="hybridMultilevel"/>
    <w:tmpl w:val="DED42B9C"/>
    <w:lvl w:ilvl="0" w:tplc="A1CC9BA8">
      <w:start w:val="6"/>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CF62F0"/>
    <w:multiLevelType w:val="multilevel"/>
    <w:tmpl w:val="C3F66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7"/>
  </w:num>
  <w:num w:numId="6">
    <w:abstractNumId w:val="12"/>
  </w:num>
  <w:num w:numId="7">
    <w:abstractNumId w:val="16"/>
  </w:num>
  <w:num w:numId="8">
    <w:abstractNumId w:val="0"/>
  </w:num>
  <w:num w:numId="9">
    <w:abstractNumId w:val="15"/>
  </w:num>
  <w:num w:numId="10">
    <w:abstractNumId w:val="1"/>
  </w:num>
  <w:num w:numId="11">
    <w:abstractNumId w:val="3"/>
  </w:num>
  <w:num w:numId="12">
    <w:abstractNumId w:val="9"/>
  </w:num>
  <w:num w:numId="13">
    <w:abstractNumId w:val="13"/>
  </w:num>
  <w:num w:numId="14">
    <w:abstractNumId w:val="18"/>
  </w:num>
  <w:num w:numId="15">
    <w:abstractNumId w:val="11"/>
  </w:num>
  <w:num w:numId="16">
    <w:abstractNumId w:val="6"/>
  </w:num>
  <w:num w:numId="17">
    <w:abstractNumId w:val="2"/>
  </w:num>
  <w:num w:numId="18">
    <w:abstractNumId w:val="7"/>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B7"/>
    <w:rsid w:val="00011541"/>
    <w:rsid w:val="00055DD9"/>
    <w:rsid w:val="00087E30"/>
    <w:rsid w:val="000A70CA"/>
    <w:rsid w:val="000C4619"/>
    <w:rsid w:val="000F73DC"/>
    <w:rsid w:val="00106322"/>
    <w:rsid w:val="00124164"/>
    <w:rsid w:val="001451C1"/>
    <w:rsid w:val="001639DF"/>
    <w:rsid w:val="0019157A"/>
    <w:rsid w:val="001A0C2C"/>
    <w:rsid w:val="001A71C5"/>
    <w:rsid w:val="001D79EF"/>
    <w:rsid w:val="001E1099"/>
    <w:rsid w:val="001E2C3F"/>
    <w:rsid w:val="001F71F2"/>
    <w:rsid w:val="00210C0C"/>
    <w:rsid w:val="00213986"/>
    <w:rsid w:val="002339C1"/>
    <w:rsid w:val="0026739A"/>
    <w:rsid w:val="00273498"/>
    <w:rsid w:val="002739FF"/>
    <w:rsid w:val="002764B7"/>
    <w:rsid w:val="002D1675"/>
    <w:rsid w:val="003044DA"/>
    <w:rsid w:val="00315FC5"/>
    <w:rsid w:val="00326FDF"/>
    <w:rsid w:val="00340FA0"/>
    <w:rsid w:val="00364986"/>
    <w:rsid w:val="00377266"/>
    <w:rsid w:val="00384DC1"/>
    <w:rsid w:val="003B3A32"/>
    <w:rsid w:val="003C5A77"/>
    <w:rsid w:val="003D298F"/>
    <w:rsid w:val="003D481D"/>
    <w:rsid w:val="00411441"/>
    <w:rsid w:val="00436FBB"/>
    <w:rsid w:val="0044107D"/>
    <w:rsid w:val="004629A3"/>
    <w:rsid w:val="004966A6"/>
    <w:rsid w:val="004972F7"/>
    <w:rsid w:val="005016D6"/>
    <w:rsid w:val="00563DDA"/>
    <w:rsid w:val="005A1E04"/>
    <w:rsid w:val="005B3E8B"/>
    <w:rsid w:val="005C3188"/>
    <w:rsid w:val="005E658F"/>
    <w:rsid w:val="00666731"/>
    <w:rsid w:val="0068176C"/>
    <w:rsid w:val="00684D77"/>
    <w:rsid w:val="00720803"/>
    <w:rsid w:val="00741489"/>
    <w:rsid w:val="00742972"/>
    <w:rsid w:val="00765141"/>
    <w:rsid w:val="00775F11"/>
    <w:rsid w:val="00792A24"/>
    <w:rsid w:val="007B49F5"/>
    <w:rsid w:val="007B525A"/>
    <w:rsid w:val="007F393E"/>
    <w:rsid w:val="00810D4F"/>
    <w:rsid w:val="00816FFE"/>
    <w:rsid w:val="00845CFB"/>
    <w:rsid w:val="008C4D9B"/>
    <w:rsid w:val="00972A8A"/>
    <w:rsid w:val="00994D02"/>
    <w:rsid w:val="009B02AF"/>
    <w:rsid w:val="009B5D48"/>
    <w:rsid w:val="009B6C2E"/>
    <w:rsid w:val="009E3A78"/>
    <w:rsid w:val="00B127F7"/>
    <w:rsid w:val="00B13080"/>
    <w:rsid w:val="00B642BA"/>
    <w:rsid w:val="00B753DE"/>
    <w:rsid w:val="00B9789C"/>
    <w:rsid w:val="00B97CC9"/>
    <w:rsid w:val="00BB3DE9"/>
    <w:rsid w:val="00BF3212"/>
    <w:rsid w:val="00C04D90"/>
    <w:rsid w:val="00C466BE"/>
    <w:rsid w:val="00C824C4"/>
    <w:rsid w:val="00C87296"/>
    <w:rsid w:val="00D1220B"/>
    <w:rsid w:val="00D13BE6"/>
    <w:rsid w:val="00D224BA"/>
    <w:rsid w:val="00D270EA"/>
    <w:rsid w:val="00D63347"/>
    <w:rsid w:val="00D964DE"/>
    <w:rsid w:val="00DD6B15"/>
    <w:rsid w:val="00DE610F"/>
    <w:rsid w:val="00DE71FF"/>
    <w:rsid w:val="00DF0C75"/>
    <w:rsid w:val="00E007F3"/>
    <w:rsid w:val="00E07C9E"/>
    <w:rsid w:val="00E35B86"/>
    <w:rsid w:val="00E43BAC"/>
    <w:rsid w:val="00E5728A"/>
    <w:rsid w:val="00E742E4"/>
    <w:rsid w:val="00EA78AC"/>
    <w:rsid w:val="00EB108A"/>
    <w:rsid w:val="00EB70C2"/>
    <w:rsid w:val="00EC3F3E"/>
    <w:rsid w:val="00ED661C"/>
    <w:rsid w:val="00EE2723"/>
    <w:rsid w:val="00EE2C89"/>
    <w:rsid w:val="00EE62FA"/>
    <w:rsid w:val="00EF057B"/>
    <w:rsid w:val="00EF44FD"/>
    <w:rsid w:val="00F1012F"/>
    <w:rsid w:val="00F751B9"/>
    <w:rsid w:val="00F97AF1"/>
    <w:rsid w:val="00FC7AA8"/>
    <w:rsid w:val="00FE7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6763A-F3AB-40C1-8A5E-50B926F4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4B7"/>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64B7"/>
    <w:pPr>
      <w:spacing w:before="100" w:beforeAutospacing="1" w:after="100" w:afterAutospacing="1"/>
    </w:pPr>
  </w:style>
  <w:style w:type="paragraph" w:styleId="ListParagraph">
    <w:name w:val="List Paragraph"/>
    <w:basedOn w:val="Normal"/>
    <w:uiPriority w:val="34"/>
    <w:qFormat/>
    <w:rsid w:val="002764B7"/>
    <w:pPr>
      <w:ind w:left="720"/>
      <w:contextualSpacing/>
    </w:pPr>
  </w:style>
  <w:style w:type="character" w:styleId="Hyperlink">
    <w:name w:val="Hyperlink"/>
    <w:basedOn w:val="DefaultParagraphFont"/>
    <w:uiPriority w:val="99"/>
    <w:unhideWhenUsed/>
    <w:rsid w:val="00C466BE"/>
    <w:rPr>
      <w:color w:val="0563C1" w:themeColor="hyperlink"/>
      <w:u w:val="single"/>
    </w:rPr>
  </w:style>
  <w:style w:type="character" w:styleId="FollowedHyperlink">
    <w:name w:val="FollowedHyperlink"/>
    <w:basedOn w:val="DefaultParagraphFont"/>
    <w:uiPriority w:val="99"/>
    <w:semiHidden/>
    <w:unhideWhenUsed/>
    <w:rsid w:val="00B127F7"/>
    <w:rPr>
      <w:color w:val="954F72" w:themeColor="followedHyperlink"/>
      <w:u w:val="single"/>
    </w:rPr>
  </w:style>
  <w:style w:type="table" w:styleId="TableGrid">
    <w:name w:val="Table Grid"/>
    <w:basedOn w:val="TableNormal"/>
    <w:uiPriority w:val="39"/>
    <w:rsid w:val="003B3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estyusa.org/reports/chains-of-abuse-the-global-diamond-supply-chain-and-the-case-of-the-central-african-republic/" TargetMode="External"/><Relationship Id="rId13" Type="http://schemas.openxmlformats.org/officeDocument/2006/relationships/hyperlink" Target="https://www.sciencedirect.com/science/article/pii/S095869460100073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rw.org/news/2018/06/22/civil-society-call-tackle-abuses-conflict-and-lack-transparency-diamond-supply-chain" TargetMode="External"/><Relationship Id="rId12" Type="http://schemas.openxmlformats.org/officeDocument/2006/relationships/hyperlink" Target="https://www.prospectmagazine.co.uk/life/five-years-on-from-the-horsemeat-scandal-our-flawed-food-system-has-still-not-been-fix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c.com/2018/09/19/wef-tianjin-tradeshift-ceo-talked-about-blockchain-in-the-supply-chain.html" TargetMode="External"/><Relationship Id="rId1" Type="http://schemas.openxmlformats.org/officeDocument/2006/relationships/numbering" Target="numbering.xml"/><Relationship Id="rId6" Type="http://schemas.openxmlformats.org/officeDocument/2006/relationships/hyperlink" Target="https://www.pharmamanufacturing.com/articles/2017/keeping-it-real-the-fight-against-fake-drugs/" TargetMode="External"/><Relationship Id="rId11" Type="http://schemas.openxmlformats.org/officeDocument/2006/relationships/hyperlink" Target="https://www.bbc.com/news/uk-21335872" TargetMode="External"/><Relationship Id="rId5" Type="http://schemas.openxmlformats.org/officeDocument/2006/relationships/hyperlink" Target="https://www.youtube.com/watch?v=LYkLHJU6iuY" TargetMode="External"/><Relationship Id="rId15" Type="http://schemas.openxmlformats.org/officeDocument/2006/relationships/hyperlink" Target="https://blokt.com/news/blockchain-in-agriculture-and-food-supply-chain-to-become-a-429-7-million-market-by-2023" TargetMode="External"/><Relationship Id="rId10" Type="http://schemas.openxmlformats.org/officeDocument/2006/relationships/hyperlink" Target="https://www.thedrinksbusiness.com/2018/07/spanish-fine-wine-counterfeiting-network-dismantled/" TargetMode="External"/><Relationship Id="rId4" Type="http://schemas.openxmlformats.org/officeDocument/2006/relationships/webSettings" Target="webSettings.xml"/><Relationship Id="rId9" Type="http://schemas.openxmlformats.org/officeDocument/2006/relationships/hyperlink" Target="https://www.thenational.ae/uae/global-environmental-impact-of-bottled-water-is-enormous-1.88275" TargetMode="External"/><Relationship Id="rId14" Type="http://schemas.openxmlformats.org/officeDocument/2006/relationships/hyperlink" Target="https://www.cbsnews.com/news/the-toll-of-the-cobalt-mining-industry-co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British Sky Broadcasting Limited</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 David (Senior Manager - PSI)</dc:creator>
  <cp:keywords/>
  <dc:description/>
  <cp:lastModifiedBy>Bombatkar, Vivek (GfK)</cp:lastModifiedBy>
  <cp:revision>2</cp:revision>
  <dcterms:created xsi:type="dcterms:W3CDTF">2018-10-06T15:12:00Z</dcterms:created>
  <dcterms:modified xsi:type="dcterms:W3CDTF">2018-10-06T15:12:00Z</dcterms:modified>
</cp:coreProperties>
</file>