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before="0" w:after="120"/>
        <w:rPr/>
      </w:pPr>
      <w:r>
        <w:rPr>
          <w:rFonts w:ascii="Arial" w:hAnsi="Arial"/>
          <w:b/>
          <w:bCs/>
          <w:u w:val="single"/>
        </w:rPr>
        <w:t xml:space="preserve">Assignment #3 – Optimization and Sensitivity </w:t>
      </w:r>
      <w:r>
        <w:rPr>
          <w:rFonts w:ascii="Arial" w:hAnsi="Arial"/>
          <w:b/>
          <w:bCs/>
          <w:color w:val="FF0000"/>
          <w:u w:val="single"/>
        </w:rPr>
        <w:t>(Updated 2/21/2024)</w:t>
      </w:r>
    </w:p>
    <w:p>
      <w:pPr>
        <w:pStyle w:val="Normal"/>
        <w:spacing w:before="0" w:after="120"/>
        <w:rPr>
          <w:rFonts w:ascii="Arial" w:hAnsi="Arial"/>
          <w:b/>
          <w:b/>
          <w:bCs/>
          <w:color w:val="FF0000"/>
        </w:rPr>
      </w:pPr>
      <w:r>
        <w:rPr>
          <w:rFonts w:ascii="Arial" w:hAnsi="Arial"/>
          <w:b/>
          <w:bCs/>
          <w:color w:val="FF0000"/>
        </w:rPr>
        <w:t>Due: Tuesday, 2024-02-27, 11:59pm</w:t>
      </w:r>
    </w:p>
    <w:p>
      <w:pPr>
        <w:pStyle w:val="Normal"/>
        <w:spacing w:before="0" w:after="120"/>
        <w:rPr>
          <w:rFonts w:ascii="Arial" w:hAnsi="Arial"/>
          <w:b/>
          <w:b/>
        </w:rPr>
      </w:pPr>
      <w:r>
        <w:rPr>
          <w:rFonts w:ascii="Arial" w:hAnsi="Arial"/>
          <w:b/>
        </w:rPr>
        <w:t>PLEASE READ AND FOLLOW THESE INSTRUCTIONS FOR THE ASSIGNMENT</w:t>
      </w:r>
    </w:p>
    <w:p>
      <w:pPr>
        <w:pStyle w:val="Normal"/>
        <w:spacing w:before="0" w:after="120"/>
        <w:rPr/>
      </w:pPr>
      <w:r>
        <w:rPr>
          <w:rFonts w:ascii="Arial" w:hAnsi="Arial"/>
          <w:b/>
        </w:rPr>
        <w:t xml:space="preserve">Submit to Canvas: the solution (this document, filled out) as a word doc </w:t>
      </w:r>
      <w:r>
        <w:rPr>
          <w:rFonts w:ascii="Arial" w:hAnsi="Arial"/>
          <w:b/>
          <w:u w:val="single"/>
        </w:rPr>
        <w:t>and one zipped folder</w:t>
      </w:r>
      <w:r>
        <w:rPr>
          <w:rFonts w:ascii="Arial" w:hAnsi="Arial"/>
          <w:b/>
        </w:rPr>
        <w:t xml:space="preserve"> that includes all your code files. You don’t need to include the output files that your code generates (in fact, please don’t! don’t clog our hard drives), because we’ll generate those when we run the codes.</w:t>
      </w:r>
    </w:p>
    <w:p>
      <w:pPr>
        <w:pStyle w:val="Normal"/>
        <w:spacing w:before="0" w:after="120"/>
        <w:rPr/>
      </w:pPr>
      <w:r>
        <w:rPr>
          <w:rFonts w:ascii="Arial" w:hAnsi="Arial"/>
          <w:b/>
          <w:u w:val="single"/>
        </w:rPr>
        <w:t>Your codes must work; that means we must be able to open and run your Matlab code to obtain the data; we must then be able to open and run your R code to obtain the visualizations (because the R code uses as input a file that your Matlab code generates, make sure they’re in the same subfolder!)</w:t>
      </w:r>
      <w:r>
        <w:rPr>
          <w:rFonts w:ascii="Arial" w:hAnsi="Arial"/>
          <w:b/>
        </w:rPr>
        <w:t>. Label the code filenames appropriately, e.g. “yourname_Q1_runcode.m”.</w:t>
      </w:r>
    </w:p>
    <w:p>
      <w:pPr>
        <w:pStyle w:val="Normal"/>
        <w:spacing w:before="0" w:after="120"/>
        <w:rPr/>
      </w:pPr>
      <w:r>
        <w:rPr>
          <w:rFonts w:ascii="Arial" w:hAnsi="Arial"/>
        </w:rPr>
        <w:t xml:space="preserve">* Codes and figures should also be included in this report document. Figures should be annotated with a brief figure caption. Graphs should have </w:t>
      </w:r>
      <w:r>
        <w:rPr>
          <w:rFonts w:ascii="Arial" w:hAnsi="Arial"/>
          <w:u w:val="single"/>
        </w:rPr>
        <w:t>legible and informative</w:t>
      </w:r>
      <w:r>
        <w:rPr>
          <w:rFonts w:ascii="Arial" w:hAnsi="Arial"/>
        </w:rPr>
        <w:t xml:space="preserve"> axes.</w:t>
      </w:r>
    </w:p>
    <w:p>
      <w:pPr>
        <w:pStyle w:val="Normal"/>
        <w:spacing w:before="0" w:after="120"/>
        <w:rPr/>
      </w:pPr>
      <w:r>
        <w:rPr>
          <w:rFonts w:ascii="Arial" w:hAnsi="Arial"/>
          <w:color w:val="FF0000"/>
        </w:rPr>
        <w:t xml:space="preserve">* </w:t>
      </w:r>
      <w:r>
        <w:rPr>
          <w:rFonts w:ascii="Arial" w:hAnsi="Arial"/>
          <w:b/>
          <w:color w:val="FF0000"/>
          <w:u w:val="single"/>
        </w:rPr>
        <w:t>All</w:t>
      </w:r>
      <w:r>
        <w:rPr>
          <w:rFonts w:ascii="Arial" w:hAnsi="Arial"/>
          <w:b/>
          <w:color w:val="FF0000"/>
        </w:rPr>
        <w:t xml:space="preserve"> </w:t>
      </w:r>
      <w:r>
        <w:rPr>
          <w:rFonts w:ascii="Arial" w:hAnsi="Arial"/>
          <w:color w:val="FF0000"/>
        </w:rPr>
        <w:t>data visualizations (Q1e, Q2, Q3) must be completed using R and ggplot2. See the course website for introductory information and guidance on R and ggplot2.</w:t>
      </w:r>
    </w:p>
    <w:p>
      <w:pPr>
        <w:pStyle w:val="Normal"/>
        <w:spacing w:before="0" w:after="120"/>
        <w:rPr>
          <w:rFonts w:ascii="Arial" w:hAnsi="Arial"/>
        </w:rPr>
      </w:pPr>
      <w:r>
        <w:rPr>
          <w:rFonts w:ascii="Arial" w:hAnsi="Arial"/>
        </w:rPr>
        <w:t xml:space="preserve">* Use this document to insert your solutions and submit. Expand the space between each question as needed to incorporate your solution. </w:t>
      </w:r>
    </w:p>
    <w:p>
      <w:pPr>
        <w:pStyle w:val="Normal"/>
        <w:spacing w:before="0" w:after="120"/>
        <w:rPr>
          <w:rFonts w:ascii="Arial" w:hAnsi="Arial"/>
          <w:b/>
          <w:b/>
        </w:rPr>
      </w:pPr>
      <w:r>
        <w:rPr>
          <w:rFonts w:ascii="Arial" w:hAnsi="Arial"/>
          <w:b/>
        </w:rPr>
        <w:t>* Fonts: use Arial 12 for text; use Courier 11 for code.</w:t>
      </w:r>
    </w:p>
    <w:p>
      <w:pPr>
        <w:pStyle w:val="Normal"/>
        <w:spacing w:before="0" w:after="120"/>
        <w:rPr>
          <w:rFonts w:ascii="Arial" w:hAnsi="Arial"/>
        </w:rPr>
      </w:pPr>
      <w:r>
        <w:rPr>
          <w:rFonts w:ascii="Arial" w:hAnsi="Arial"/>
        </w:rPr>
        <w:t>* Don’t handwrite parts of this assignment. Use Equation Editor, MathType or similar to enter any necessary equations.</w:t>
      </w:r>
    </w:p>
    <w:p>
      <w:pPr>
        <w:pStyle w:val="Normal"/>
        <w:spacing w:before="0" w:after="120"/>
        <w:rPr>
          <w:rFonts w:ascii="Arial" w:hAnsi="Arial"/>
        </w:rPr>
      </w:pPr>
      <w:r>
        <w:rPr>
          <w:rFonts w:ascii="Arial" w:hAnsi="Arial"/>
        </w:rPr>
      </w:r>
    </w:p>
    <w:p>
      <w:pPr>
        <w:pStyle w:val="Normal"/>
        <w:spacing w:before="0" w:after="120"/>
        <w:rPr>
          <w:rFonts w:ascii="Arial" w:hAnsi="Arial"/>
        </w:rPr>
      </w:pPr>
      <w:r>
        <w:rPr>
          <w:rFonts w:ascii="Arial" w:hAnsi="Arial"/>
        </w:rPr>
      </w:r>
    </w:p>
    <w:p>
      <w:pPr>
        <w:pStyle w:val="Normal"/>
        <w:spacing w:before="0" w:after="120"/>
        <w:rPr>
          <w:rFonts w:ascii="Arial" w:hAnsi="Arial"/>
        </w:rPr>
      </w:pPr>
      <w:r>
        <w:rPr>
          <w:rFonts w:ascii="Arial" w:hAnsi="Arial"/>
        </w:rPr>
      </w:r>
    </w:p>
    <w:p>
      <w:pPr>
        <w:pStyle w:val="Normal"/>
        <w:spacing w:before="0" w:after="120"/>
        <w:rPr/>
      </w:pPr>
      <w:r>
        <w:rPr>
          <w:rFonts w:ascii="Arial" w:hAnsi="Arial"/>
          <w:b/>
        </w:rPr>
        <w:t xml:space="preserve">Name: </w:t>
      </w:r>
      <w:r>
        <w:rPr>
          <w:rFonts w:ascii="Arial" w:hAnsi="Arial"/>
          <w:b/>
          <w:color w:val="C9211E"/>
        </w:rPr>
        <w:t>Vivek Booshan</w:t>
      </w:r>
    </w:p>
    <w:p>
      <w:pPr>
        <w:pStyle w:val="Normal"/>
        <w:spacing w:before="0" w:after="120"/>
        <w:rPr>
          <w:rFonts w:ascii="Arial" w:hAnsi="Arial"/>
        </w:rPr>
      </w:pPr>
      <w:r>
        <w:rPr>
          <w:rFonts w:ascii="Arial" w:hAnsi="Arial"/>
        </w:rPr>
      </w:r>
    </w:p>
    <w:p>
      <w:pPr>
        <w:pStyle w:val="Normal"/>
        <w:spacing w:before="0" w:after="120"/>
        <w:rPr>
          <w:rFonts w:ascii="Arial" w:hAnsi="Arial"/>
        </w:rPr>
      </w:pPr>
      <w:r>
        <w:rPr>
          <w:rFonts w:ascii="Arial" w:hAnsi="Arial"/>
        </w:rPr>
      </w:r>
    </w:p>
    <w:p>
      <w:pPr>
        <w:pStyle w:val="Normal"/>
        <w:rPr>
          <w:rFonts w:ascii="Arial" w:hAnsi="Arial"/>
        </w:rPr>
      </w:pPr>
      <w:r>
        <w:rPr>
          <w:rFonts w:ascii="Arial" w:hAnsi="Arial"/>
        </w:rPr>
      </w:r>
      <w:r>
        <w:br w:type="page"/>
      </w:r>
    </w:p>
    <w:p>
      <w:pPr>
        <w:pStyle w:val="Normal"/>
        <w:spacing w:before="0" w:after="120"/>
        <w:jc w:val="both"/>
        <w:rPr/>
      </w:pPr>
      <w:r>
        <w:rPr>
          <w:rFonts w:ascii="Arial" w:hAnsi="Arial"/>
          <w:b/>
          <w:bCs/>
        </w:rPr>
        <w:t xml:space="preserve">Q1. (40 pts) </w:t>
      </w:r>
      <w:r>
        <w:rPr>
          <w:rFonts w:ascii="Arial" w:hAnsi="Arial"/>
        </w:rPr>
        <w:t xml:space="preserve">Let's use a </w:t>
      </w:r>
      <w:r>
        <w:rPr>
          <w:rFonts w:ascii="Arial" w:hAnsi="Arial"/>
          <w:b/>
          <w:bCs/>
        </w:rPr>
        <w:t xml:space="preserve">caffeine </w:t>
      </w:r>
      <w:r>
        <w:rPr>
          <w:rFonts w:ascii="Arial" w:hAnsi="Arial"/>
        </w:rPr>
        <w:t xml:space="preserve">model, but a simpler model than the one we’ve used before: just caffeine, no paraxanthine, no theophylline – a 1-compartment model with just absorption and clearance (the matlab equations file is attached). Even with just a few processes, we still expect variability from person to person. We know that the </w:t>
      </w:r>
      <w:r>
        <w:rPr>
          <w:rFonts w:ascii="Arial" w:hAnsi="Arial"/>
          <w:b/>
          <w:bCs/>
        </w:rPr>
        <w:t>volume of distribution is weight-dependent</w:t>
      </w:r>
      <w:r>
        <w:rPr>
          <w:rFonts w:ascii="Arial" w:hAnsi="Arial"/>
        </w:rPr>
        <w:t xml:space="preserve"> (~0.6 L/kg in adults; 0.8-0.9 L/kg in neonates) and has some interindividual variability on top of that. We know that </w:t>
      </w:r>
      <w:r>
        <w:rPr>
          <w:rFonts w:ascii="Arial" w:hAnsi="Arial"/>
          <w:b/>
          <w:bCs/>
        </w:rPr>
        <w:t>clearance is also age dependent</w:t>
      </w:r>
      <w:r>
        <w:rPr>
          <w:rFonts w:ascii="Arial" w:hAnsi="Arial"/>
        </w:rPr>
        <w:t xml:space="preserve">: 3-7 hour half-life in adults (and twice that in pregnant women), 65-130 hours in neonates. Caffeine also has variability in absorption from the gut. </w:t>
      </w:r>
      <w:r>
        <w:rPr>
          <w:rFonts w:ascii="Arial" w:hAnsi="Arial"/>
          <w:b/>
          <w:bCs/>
        </w:rPr>
        <w:t>Remember</w:t>
      </w:r>
      <w:r>
        <w:rPr>
          <w:rFonts w:ascii="Arial" w:hAnsi="Arial"/>
        </w:rPr>
        <w:t xml:space="preserve"> just because the given levels of variability are ranges (e.g. 3-7 hours) doesn’t mean that all subjects are within that range; it might be an interquartile range (e.g. give the range of the middle 50% of people or some other definition). So values for individual subjects may or may not be within the range. For parts of Q1 that ask for a number from one of these ranges, use the midpoint of the range. </w:t>
      </w:r>
    </w:p>
    <w:p>
      <w:pPr>
        <w:pStyle w:val="Normal"/>
        <w:spacing w:before="0" w:after="120"/>
        <w:jc w:val="both"/>
        <w:rPr/>
      </w:pPr>
      <w:r>
        <w:rPr>
          <w:rFonts w:ascii="Arial" w:hAnsi="Arial"/>
        </w:rPr>
        <w:t xml:space="preserve">In the table below, we have </w:t>
      </w:r>
      <w:r>
        <w:rPr>
          <w:rFonts w:ascii="Arial" w:hAnsi="Arial"/>
          <w:b/>
          <w:bCs/>
        </w:rPr>
        <w:t>blood measurements of caffeine from five adults</w:t>
      </w:r>
      <w:r>
        <w:rPr>
          <w:rFonts w:ascii="Arial" w:hAnsi="Arial"/>
        </w:rPr>
        <w:t xml:space="preserve">, none of whom is pregnant, at multiple timepoints. Each of them is part of a caffeine study, for which, during their Systems Pharmacology class, at 11am they quickly drink </w:t>
      </w:r>
      <w:r>
        <w:rPr>
          <w:rFonts w:ascii="Arial" w:hAnsi="Arial"/>
          <w:b/>
          <w:bCs/>
        </w:rPr>
        <w:t xml:space="preserve">a 16oz hot brewed coffee (310 mg caffeine). </w:t>
      </w:r>
      <w:r>
        <w:rPr>
          <w:rFonts w:ascii="Arial" w:hAnsi="Arial"/>
          <w:bCs/>
        </w:rPr>
        <w:t xml:space="preserve">Unfortunately, </w:t>
      </w:r>
      <w:r>
        <w:rPr>
          <w:rFonts w:ascii="Arial" w:hAnsi="Arial"/>
          <w:b/>
        </w:rPr>
        <w:t>before class</w:t>
      </w:r>
      <w:r>
        <w:rPr>
          <w:rFonts w:ascii="Arial" w:hAnsi="Arial"/>
        </w:rPr>
        <w:t xml:space="preserve">, the five subjects all visited a local coffee shop, and because it was a warm day they each had an </w:t>
      </w:r>
      <w:r>
        <w:rPr>
          <w:rFonts w:ascii="Arial" w:hAnsi="Arial"/>
          <w:b/>
        </w:rPr>
        <w:t>iced café mocha (175 mg caffeine)</w:t>
      </w:r>
      <w:r>
        <w:rPr>
          <w:rFonts w:ascii="Arial" w:hAnsi="Arial"/>
        </w:rPr>
        <w:t>, right at 10am. The subjects did not mention this additional coffee at first to the people running the study. You might expect this additional caffeine to somewhat mess with the results; the study proceeded and samples of caffeine concentration in the blood were measured at the following times. You can assume that no-one had caffeine in their system before the events described above.</w:t>
      </w:r>
    </w:p>
    <w:p>
      <w:pPr>
        <w:pStyle w:val="Normal"/>
        <w:spacing w:before="0" w:after="120"/>
        <w:jc w:val="both"/>
        <w:rPr>
          <w:rFonts w:ascii="Arial" w:hAnsi="Arial"/>
        </w:rPr>
      </w:pPr>
      <w:r>
        <w:rPr>
          <w:rFonts w:ascii="Arial" w:hAnsi="Arial"/>
        </w:rPr>
        <w:t>Note: read all sections of the question first; it’s simplest to set up a code that can simulate all the scenarios listed so plan ahead.</w:t>
      </w:r>
    </w:p>
    <w:p>
      <w:pPr>
        <w:pStyle w:val="Normal"/>
        <w:spacing w:before="0" w:after="120"/>
        <w:jc w:val="both"/>
        <w:rPr>
          <w:rFonts w:ascii="Arial" w:hAnsi="Arial"/>
        </w:rPr>
      </w:pPr>
      <w:r>
        <w:rPr>
          <w:rFonts w:ascii="Arial" w:hAnsi="Arial"/>
        </w:rPr>
      </w:r>
    </w:p>
    <w:tbl>
      <w:tblPr>
        <w:tblW w:w="7800" w:type="dxa"/>
        <w:jc w:val="left"/>
        <w:tblInd w:w="201" w:type="dxa"/>
        <w:tblLayout w:type="fixed"/>
        <w:tblCellMar>
          <w:top w:w="0" w:type="dxa"/>
          <w:left w:w="108" w:type="dxa"/>
          <w:bottom w:w="0" w:type="dxa"/>
          <w:right w:w="108" w:type="dxa"/>
        </w:tblCellMar>
      </w:tblPr>
      <w:tblGrid>
        <w:gridCol w:w="1300"/>
        <w:gridCol w:w="1298"/>
        <w:gridCol w:w="1"/>
        <w:gridCol w:w="1301"/>
        <w:gridCol w:w="1300"/>
        <w:gridCol w:w="1298"/>
        <w:gridCol w:w="1"/>
        <w:gridCol w:w="1300"/>
      </w:tblGrid>
      <w:tr>
        <w:trPr>
          <w:trHeight w:val="300" w:hRule="atLeast"/>
        </w:trPr>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299" w:type="dxa"/>
            <w:gridSpan w:val="2"/>
            <w:tcBorders/>
            <w:vAlign w:val="bottom"/>
          </w:tcPr>
          <w:p>
            <w:pPr>
              <w:pStyle w:val="Normal"/>
              <w:widowControl w:val="false"/>
              <w:jc w:val="center"/>
              <w:rPr>
                <w:rFonts w:ascii="Calibri" w:hAnsi="Calibri" w:eastAsia="Times New Roman" w:cs="Times New Roman"/>
                <w:b/>
                <w:b/>
                <w:bCs/>
                <w:color w:val="000000"/>
              </w:rPr>
            </w:pPr>
            <w:r>
              <w:rPr>
                <w:rFonts w:eastAsia="Times New Roman" w:cs="Times New Roman" w:ascii="Calibri" w:hAnsi="Calibri"/>
                <w:b/>
                <w:bCs/>
                <w:color w:val="000000"/>
              </w:rPr>
              <w:t>Subject 1</w:t>
            </w:r>
          </w:p>
        </w:tc>
        <w:tc>
          <w:tcPr>
            <w:tcW w:w="1301" w:type="dxa"/>
            <w:tcBorders/>
            <w:vAlign w:val="bottom"/>
          </w:tcPr>
          <w:p>
            <w:pPr>
              <w:pStyle w:val="Normal"/>
              <w:widowControl w:val="false"/>
              <w:jc w:val="center"/>
              <w:rPr>
                <w:rFonts w:ascii="Calibri" w:hAnsi="Calibri" w:eastAsia="Times New Roman" w:cs="Times New Roman"/>
                <w:b/>
                <w:b/>
                <w:bCs/>
                <w:color w:val="000000"/>
              </w:rPr>
            </w:pPr>
            <w:r>
              <w:rPr>
                <w:rFonts w:eastAsia="Times New Roman" w:cs="Times New Roman" w:ascii="Calibri" w:hAnsi="Calibri"/>
                <w:b/>
                <w:bCs/>
                <w:color w:val="000000"/>
              </w:rPr>
              <w:t>Subject 2</w:t>
            </w:r>
          </w:p>
        </w:tc>
        <w:tc>
          <w:tcPr>
            <w:tcW w:w="1300" w:type="dxa"/>
            <w:tcBorders/>
            <w:vAlign w:val="bottom"/>
          </w:tcPr>
          <w:p>
            <w:pPr>
              <w:pStyle w:val="Normal"/>
              <w:widowControl w:val="false"/>
              <w:jc w:val="center"/>
              <w:rPr>
                <w:rFonts w:ascii="Calibri" w:hAnsi="Calibri" w:eastAsia="Times New Roman" w:cs="Times New Roman"/>
                <w:b/>
                <w:b/>
                <w:bCs/>
                <w:color w:val="000000"/>
              </w:rPr>
            </w:pPr>
            <w:r>
              <w:rPr>
                <w:rFonts w:eastAsia="Times New Roman" w:cs="Times New Roman" w:ascii="Calibri" w:hAnsi="Calibri"/>
                <w:b/>
                <w:bCs/>
                <w:color w:val="000000"/>
              </w:rPr>
              <w:t>Subject 3</w:t>
            </w:r>
          </w:p>
        </w:tc>
        <w:tc>
          <w:tcPr>
            <w:tcW w:w="1299" w:type="dxa"/>
            <w:gridSpan w:val="2"/>
            <w:tcBorders/>
            <w:vAlign w:val="bottom"/>
          </w:tcPr>
          <w:p>
            <w:pPr>
              <w:pStyle w:val="Normal"/>
              <w:widowControl w:val="false"/>
              <w:jc w:val="center"/>
              <w:rPr>
                <w:rFonts w:ascii="Calibri" w:hAnsi="Calibri" w:eastAsia="Times New Roman" w:cs="Times New Roman"/>
                <w:b/>
                <w:b/>
                <w:bCs/>
                <w:color w:val="000000"/>
              </w:rPr>
            </w:pPr>
            <w:r>
              <w:rPr>
                <w:rFonts w:eastAsia="Times New Roman" w:cs="Times New Roman" w:ascii="Calibri" w:hAnsi="Calibri"/>
                <w:b/>
                <w:bCs/>
                <w:color w:val="000000"/>
              </w:rPr>
              <w:t>Subject 4</w:t>
            </w:r>
          </w:p>
        </w:tc>
        <w:tc>
          <w:tcPr>
            <w:tcW w:w="1300" w:type="dxa"/>
            <w:tcBorders/>
            <w:vAlign w:val="bottom"/>
          </w:tcPr>
          <w:p>
            <w:pPr>
              <w:pStyle w:val="Normal"/>
              <w:widowControl w:val="false"/>
              <w:jc w:val="center"/>
              <w:rPr>
                <w:rFonts w:ascii="Calibri" w:hAnsi="Calibri" w:eastAsia="Times New Roman" w:cs="Times New Roman"/>
                <w:b/>
                <w:b/>
                <w:bCs/>
                <w:color w:val="000000"/>
              </w:rPr>
            </w:pPr>
            <w:r>
              <w:rPr>
                <w:rFonts w:eastAsia="Times New Roman" w:cs="Times New Roman" w:ascii="Calibri" w:hAnsi="Calibri"/>
                <w:b/>
                <w:bCs/>
                <w:color w:val="000000"/>
              </w:rPr>
              <w:t>Subject 5</w:t>
            </w:r>
          </w:p>
        </w:tc>
      </w:tr>
      <w:tr>
        <w:trPr>
          <w:trHeight w:val="300" w:hRule="atLeast"/>
        </w:trPr>
        <w:tc>
          <w:tcPr>
            <w:tcW w:w="1300" w:type="dxa"/>
            <w:tcBorders/>
            <w:vAlign w:val="bottom"/>
          </w:tcPr>
          <w:p>
            <w:pPr>
              <w:pStyle w:val="Normal"/>
              <w:widowControl w:val="false"/>
              <w:rPr>
                <w:rFonts w:ascii="Calibri" w:hAnsi="Calibri" w:eastAsia="Times New Roman" w:cs="Times New Roman"/>
                <w:b/>
                <w:b/>
                <w:bCs/>
              </w:rPr>
            </w:pPr>
            <w:r>
              <w:rPr>
                <w:rFonts w:eastAsia="Times New Roman" w:cs="Times New Roman" w:ascii="Calibri" w:hAnsi="Calibri"/>
                <w:b/>
                <w:bCs/>
              </w:rPr>
              <w:t>weight (lb)</w:t>
            </w:r>
          </w:p>
        </w:tc>
        <w:tc>
          <w:tcPr>
            <w:tcW w:w="1299" w:type="dxa"/>
            <w:gridSpan w:val="2"/>
            <w:tcBorders/>
            <w:vAlign w:val="bottom"/>
          </w:tcPr>
          <w:p>
            <w:pPr>
              <w:pStyle w:val="Normal"/>
              <w:widowControl w:val="false"/>
              <w:jc w:val="right"/>
              <w:rPr>
                <w:rFonts w:ascii="Calibri" w:hAnsi="Calibri" w:eastAsia="Times New Roman" w:cs="Times New Roman"/>
                <w:b/>
                <w:b/>
                <w:bCs/>
              </w:rPr>
            </w:pPr>
            <w:r>
              <w:rPr>
                <w:rFonts w:eastAsia="Times New Roman" w:cs="Times New Roman" w:ascii="Calibri" w:hAnsi="Calibri"/>
                <w:b/>
                <w:bCs/>
              </w:rPr>
              <w:t>111</w:t>
            </w:r>
          </w:p>
        </w:tc>
        <w:tc>
          <w:tcPr>
            <w:tcW w:w="1301" w:type="dxa"/>
            <w:tcBorders/>
            <w:vAlign w:val="bottom"/>
          </w:tcPr>
          <w:p>
            <w:pPr>
              <w:pStyle w:val="Normal"/>
              <w:widowControl w:val="false"/>
              <w:jc w:val="right"/>
              <w:rPr>
                <w:rFonts w:ascii="Calibri" w:hAnsi="Calibri" w:eastAsia="Times New Roman" w:cs="Times New Roman"/>
                <w:b/>
                <w:b/>
                <w:bCs/>
              </w:rPr>
            </w:pPr>
            <w:r>
              <w:rPr>
                <w:rFonts w:eastAsia="Times New Roman" w:cs="Times New Roman" w:ascii="Calibri" w:hAnsi="Calibri"/>
                <w:b/>
                <w:bCs/>
              </w:rPr>
              <w:t>128</w:t>
            </w:r>
          </w:p>
        </w:tc>
        <w:tc>
          <w:tcPr>
            <w:tcW w:w="1300" w:type="dxa"/>
            <w:tcBorders/>
            <w:vAlign w:val="bottom"/>
          </w:tcPr>
          <w:p>
            <w:pPr>
              <w:pStyle w:val="Normal"/>
              <w:widowControl w:val="false"/>
              <w:spacing w:lineRule="auto" w:line="259"/>
              <w:jc w:val="right"/>
              <w:rPr>
                <w:rFonts w:ascii="Calibri" w:hAnsi="Calibri" w:eastAsia="Times New Roman" w:cs="Times New Roman"/>
                <w:b/>
                <w:b/>
                <w:bCs/>
              </w:rPr>
            </w:pPr>
            <w:r>
              <w:rPr>
                <w:rFonts w:eastAsia="Times New Roman" w:cs="Times New Roman" w:ascii="Calibri" w:hAnsi="Calibri"/>
                <w:b/>
                <w:bCs/>
              </w:rPr>
              <w:t>143</w:t>
            </w:r>
          </w:p>
        </w:tc>
        <w:tc>
          <w:tcPr>
            <w:tcW w:w="1299" w:type="dxa"/>
            <w:gridSpan w:val="2"/>
            <w:tcBorders/>
            <w:vAlign w:val="bottom"/>
          </w:tcPr>
          <w:p>
            <w:pPr>
              <w:pStyle w:val="Normal"/>
              <w:widowControl w:val="false"/>
              <w:jc w:val="right"/>
              <w:rPr>
                <w:rFonts w:ascii="Calibri" w:hAnsi="Calibri" w:eastAsia="Times New Roman" w:cs="Times New Roman"/>
                <w:b/>
                <w:b/>
                <w:bCs/>
              </w:rPr>
            </w:pPr>
            <w:r>
              <w:rPr>
                <w:rFonts w:eastAsia="Times New Roman" w:cs="Times New Roman" w:ascii="Calibri" w:hAnsi="Calibri"/>
                <w:b/>
                <w:bCs/>
              </w:rPr>
              <w:t>197</w:t>
            </w:r>
          </w:p>
        </w:tc>
        <w:tc>
          <w:tcPr>
            <w:tcW w:w="1300" w:type="dxa"/>
            <w:tcBorders/>
            <w:vAlign w:val="bottom"/>
          </w:tcPr>
          <w:p>
            <w:pPr>
              <w:pStyle w:val="Normal"/>
              <w:widowControl w:val="false"/>
              <w:jc w:val="right"/>
              <w:rPr>
                <w:rFonts w:ascii="Calibri" w:hAnsi="Calibri" w:eastAsia="Times New Roman" w:cs="Times New Roman"/>
                <w:b/>
                <w:b/>
                <w:bCs/>
              </w:rPr>
            </w:pPr>
            <w:r>
              <w:rPr>
                <w:rFonts w:eastAsia="Times New Roman" w:cs="Times New Roman" w:ascii="Calibri" w:hAnsi="Calibri"/>
                <w:b/>
                <w:bCs/>
              </w:rPr>
              <w:t>222</w:t>
            </w:r>
          </w:p>
        </w:tc>
      </w:tr>
      <w:tr>
        <w:trPr>
          <w:trHeight w:val="300" w:hRule="atLeast"/>
        </w:trPr>
        <w:tc>
          <w:tcPr>
            <w:tcW w:w="1300" w:type="dxa"/>
            <w:tcBorders/>
            <w:vAlign w:val="bottom"/>
          </w:tcPr>
          <w:p>
            <w:pPr>
              <w:pStyle w:val="Normal"/>
              <w:widowControl w:val="false"/>
              <w:rPr>
                <w:rFonts w:ascii="Calibri" w:hAnsi="Calibri" w:eastAsia="Times New Roman" w:cs="Times New Roman"/>
              </w:rPr>
            </w:pPr>
            <w:r>
              <w:rPr>
                <w:rFonts w:eastAsia="Times New Roman" w:cs="Times New Roman" w:ascii="Calibri" w:hAnsi="Calibri"/>
              </w:rPr>
              <w:t>11:15 am</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8.8</w:t>
            </w:r>
          </w:p>
        </w:tc>
        <w:tc>
          <w:tcPr>
            <w:tcW w:w="1301"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7.7</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8.0</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5.2</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6.0</w:t>
            </w:r>
          </w:p>
        </w:tc>
      </w:tr>
      <w:tr>
        <w:trPr>
          <w:trHeight w:val="300" w:hRule="atLeast"/>
        </w:trPr>
        <w:tc>
          <w:tcPr>
            <w:tcW w:w="1300" w:type="dxa"/>
            <w:tcBorders/>
            <w:vAlign w:val="bottom"/>
          </w:tcPr>
          <w:p>
            <w:pPr>
              <w:pStyle w:val="Normal"/>
              <w:widowControl w:val="false"/>
              <w:rPr>
                <w:rFonts w:ascii="Calibri" w:hAnsi="Calibri" w:eastAsia="Times New Roman" w:cs="Times New Roman"/>
              </w:rPr>
            </w:pPr>
            <w:r>
              <w:rPr>
                <w:rFonts w:eastAsia="Times New Roman" w:cs="Times New Roman" w:ascii="Calibri" w:hAnsi="Calibri"/>
              </w:rPr>
              <w:t>11:30 am</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9.8</w:t>
            </w:r>
          </w:p>
        </w:tc>
        <w:tc>
          <w:tcPr>
            <w:tcW w:w="1301"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8.6</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9.0</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6.0</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6.5</w:t>
            </w:r>
          </w:p>
        </w:tc>
      </w:tr>
      <w:tr>
        <w:trPr>
          <w:trHeight w:val="300" w:hRule="atLeast"/>
        </w:trPr>
        <w:tc>
          <w:tcPr>
            <w:tcW w:w="1300" w:type="dxa"/>
            <w:tcBorders/>
            <w:vAlign w:val="bottom"/>
          </w:tcPr>
          <w:p>
            <w:pPr>
              <w:pStyle w:val="Normal"/>
              <w:widowControl w:val="false"/>
              <w:rPr>
                <w:rFonts w:ascii="Calibri" w:hAnsi="Calibri" w:eastAsia="Times New Roman" w:cs="Times New Roman"/>
              </w:rPr>
            </w:pPr>
            <w:r>
              <w:rPr>
                <w:rFonts w:eastAsia="Times New Roman" w:cs="Times New Roman" w:ascii="Calibri" w:hAnsi="Calibri"/>
              </w:rPr>
              <w:t>11:45 am</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9.0</w:t>
            </w:r>
          </w:p>
        </w:tc>
        <w:tc>
          <w:tcPr>
            <w:tcW w:w="1301"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7.7</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8.5</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5.5</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6.1</w:t>
            </w:r>
          </w:p>
        </w:tc>
      </w:tr>
      <w:tr>
        <w:trPr>
          <w:trHeight w:val="300" w:hRule="atLeast"/>
        </w:trPr>
        <w:tc>
          <w:tcPr>
            <w:tcW w:w="1300" w:type="dxa"/>
            <w:tcBorders/>
            <w:vAlign w:val="bottom"/>
          </w:tcPr>
          <w:p>
            <w:pPr>
              <w:pStyle w:val="Normal"/>
              <w:widowControl w:val="false"/>
              <w:rPr>
                <w:rFonts w:ascii="Calibri" w:hAnsi="Calibri" w:eastAsia="Times New Roman" w:cs="Times New Roman"/>
              </w:rPr>
            </w:pPr>
            <w:r>
              <w:rPr>
                <w:rFonts w:eastAsia="Times New Roman" w:cs="Times New Roman" w:ascii="Calibri" w:hAnsi="Calibri"/>
              </w:rPr>
              <w:t>1pm</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6.4</w:t>
            </w:r>
          </w:p>
        </w:tc>
        <w:tc>
          <w:tcPr>
            <w:tcW w:w="1301"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5.0</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7.2</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3.9</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4.5</w:t>
            </w:r>
          </w:p>
        </w:tc>
      </w:tr>
      <w:tr>
        <w:trPr>
          <w:trHeight w:val="300" w:hRule="atLeast"/>
        </w:trPr>
        <w:tc>
          <w:tcPr>
            <w:tcW w:w="1300" w:type="dxa"/>
            <w:tcBorders/>
            <w:vAlign w:val="bottom"/>
          </w:tcPr>
          <w:p>
            <w:pPr>
              <w:pStyle w:val="Normal"/>
              <w:widowControl w:val="false"/>
              <w:rPr>
                <w:rFonts w:ascii="Calibri" w:hAnsi="Calibri" w:eastAsia="Times New Roman" w:cs="Times New Roman"/>
              </w:rPr>
            </w:pPr>
            <w:r>
              <w:rPr>
                <w:rFonts w:eastAsia="Times New Roman" w:cs="Times New Roman" w:ascii="Calibri" w:hAnsi="Calibri"/>
              </w:rPr>
              <w:t>4pm</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4.6</w:t>
            </w:r>
          </w:p>
        </w:tc>
        <w:tc>
          <w:tcPr>
            <w:tcW w:w="1301"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3.3</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6.0</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2.7</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3.2</w:t>
            </w:r>
          </w:p>
        </w:tc>
      </w:tr>
      <w:tr>
        <w:trPr>
          <w:trHeight w:val="300" w:hRule="atLeast"/>
        </w:trPr>
        <w:tc>
          <w:tcPr>
            <w:tcW w:w="1300" w:type="dxa"/>
            <w:tcBorders/>
            <w:vAlign w:val="bottom"/>
          </w:tcPr>
          <w:p>
            <w:pPr>
              <w:pStyle w:val="Normal"/>
              <w:widowControl w:val="false"/>
              <w:rPr>
                <w:rFonts w:ascii="Calibri" w:hAnsi="Calibri" w:eastAsia="Times New Roman" w:cs="Times New Roman"/>
              </w:rPr>
            </w:pPr>
            <w:r>
              <w:rPr>
                <w:rFonts w:eastAsia="Times New Roman" w:cs="Times New Roman" w:ascii="Calibri" w:hAnsi="Calibri"/>
              </w:rPr>
              <w:t>7pm</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3.0</w:t>
            </w:r>
          </w:p>
        </w:tc>
        <w:tc>
          <w:tcPr>
            <w:tcW w:w="1301"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1.7</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4.5</w:t>
            </w:r>
          </w:p>
        </w:tc>
        <w:tc>
          <w:tcPr>
            <w:tcW w:w="1299" w:type="dxa"/>
            <w:gridSpan w:val="2"/>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1.7</w:t>
            </w:r>
          </w:p>
        </w:tc>
        <w:tc>
          <w:tcPr>
            <w:tcW w:w="1300" w:type="dxa"/>
            <w:tcBorders/>
            <w:vAlign w:val="bottom"/>
          </w:tcPr>
          <w:p>
            <w:pPr>
              <w:pStyle w:val="Normal"/>
              <w:widowControl w:val="false"/>
              <w:jc w:val="right"/>
              <w:rPr>
                <w:rFonts w:ascii="Calibri" w:hAnsi="Calibri" w:eastAsia="Times New Roman" w:cs="Times New Roman"/>
              </w:rPr>
            </w:pPr>
            <w:r>
              <w:rPr>
                <w:rFonts w:eastAsia="Times New Roman" w:cs="Times New Roman" w:ascii="Calibri" w:hAnsi="Calibri"/>
              </w:rPr>
              <w:t>2.0</w:t>
            </w:r>
          </w:p>
        </w:tc>
      </w:tr>
      <w:tr>
        <w:trPr>
          <w:trHeight w:val="300" w:hRule="exact"/>
        </w:trPr>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299" w:type="dxa"/>
            <w:gridSpan w:val="2"/>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1"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299" w:type="dxa"/>
            <w:gridSpan w:val="2"/>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r>
      <w:tr>
        <w:trPr>
          <w:trHeight w:val="300" w:hRule="atLeast"/>
        </w:trPr>
        <w:tc>
          <w:tcPr>
            <w:tcW w:w="2598" w:type="dxa"/>
            <w:gridSpan w:val="2"/>
            <w:tcBorders/>
            <w:vAlign w:val="bottom"/>
          </w:tcPr>
          <w:p>
            <w:pPr>
              <w:pStyle w:val="Normal"/>
              <w:widowControl w:val="false"/>
              <w:rPr>
                <w:rFonts w:ascii="Calibri" w:hAnsi="Calibri" w:eastAsia="Times New Roman" w:cs="Times New Roman"/>
                <w:i/>
                <w:i/>
                <w:color w:val="000000"/>
              </w:rPr>
            </w:pPr>
            <w:r>
              <w:rPr>
                <w:rFonts w:eastAsia="Times New Roman" w:cs="Times New Roman" w:ascii="Calibri" w:hAnsi="Calibri"/>
                <w:i/>
                <w:color w:val="000000"/>
              </w:rPr>
              <w:t>Concentrations in mg/L</w:t>
            </w:r>
          </w:p>
        </w:tc>
        <w:tc>
          <w:tcPr>
            <w:tcW w:w="1302" w:type="dxa"/>
            <w:gridSpan w:val="2"/>
            <w:tcBorders/>
            <w:vAlign w:val="bottom"/>
          </w:tcPr>
          <w:p>
            <w:pPr>
              <w:pStyle w:val="Normal"/>
              <w:widowControl w:val="false"/>
              <w:rPr>
                <w:rFonts w:ascii="Calibri" w:hAnsi="Calibri" w:eastAsia="Times New Roman" w:cs="Times New Roman"/>
                <w:i/>
                <w:i/>
                <w:color w:val="000000"/>
              </w:rPr>
            </w:pPr>
            <w:r>
              <w:rPr>
                <w:rFonts w:eastAsia="Times New Roman" w:cs="Times New Roman" w:ascii="Calibri" w:hAnsi="Calibri"/>
                <w:i/>
                <w:color w:val="000000"/>
              </w:rPr>
            </w:r>
          </w:p>
        </w:tc>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298"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1" w:type="dxa"/>
            <w:gridSpan w:val="2"/>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r>
      <w:tr>
        <w:trPr>
          <w:trHeight w:val="300" w:hRule="atLeast"/>
        </w:trPr>
        <w:tc>
          <w:tcPr>
            <w:tcW w:w="3900" w:type="dxa"/>
            <w:gridSpan w:val="4"/>
            <w:tcBorders/>
            <w:vAlign w:val="bottom"/>
          </w:tcPr>
          <w:p>
            <w:pPr>
              <w:pStyle w:val="Normal"/>
              <w:widowControl w:val="false"/>
              <w:rPr>
                <w:rFonts w:ascii="Calibri" w:hAnsi="Calibri" w:eastAsia="Times New Roman" w:cs="Times New Roman"/>
                <w:i/>
                <w:i/>
                <w:color w:val="000000"/>
              </w:rPr>
            </w:pPr>
            <w:r>
              <w:rPr>
                <w:rFonts w:eastAsia="Times New Roman" w:cs="Times New Roman" w:ascii="Calibri" w:hAnsi="Calibri"/>
                <w:i/>
                <w:color w:val="000000"/>
              </w:rPr>
              <w:t xml:space="preserve">Same doses (in mg) for each subject </w:t>
            </w:r>
          </w:p>
          <w:p>
            <w:pPr>
              <w:pStyle w:val="Normal"/>
              <w:widowControl w:val="false"/>
              <w:rPr>
                <w:rFonts w:ascii="Calibri" w:hAnsi="Calibri" w:eastAsia="Times New Roman" w:cs="Times New Roman"/>
                <w:i/>
                <w:i/>
                <w:color w:val="000000"/>
              </w:rPr>
            </w:pPr>
            <w:r>
              <w:rPr>
                <w:rFonts w:eastAsia="Times New Roman" w:cs="Times New Roman" w:ascii="Calibri" w:hAnsi="Calibri"/>
                <w:i/>
                <w:color w:val="000000"/>
              </w:rPr>
            </w:r>
          </w:p>
        </w:tc>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298"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1" w:type="dxa"/>
            <w:gridSpan w:val="2"/>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r>
      <w:tr>
        <w:trPr>
          <w:trHeight w:val="300" w:hRule="atLeast"/>
        </w:trPr>
        <w:tc>
          <w:tcPr>
            <w:tcW w:w="7799" w:type="dxa"/>
            <w:gridSpan w:val="8"/>
            <w:tcBorders/>
            <w:vAlign w:val="bottom"/>
          </w:tcPr>
          <w:p>
            <w:pPr>
              <w:pStyle w:val="Normal"/>
              <w:widowControl w:val="false"/>
              <w:spacing w:before="0" w:after="120"/>
              <w:jc w:val="both"/>
              <w:rPr>
                <w:rFonts w:ascii="Arial" w:hAnsi="Arial"/>
                <w:b/>
                <w:b/>
              </w:rPr>
            </w:pPr>
            <w:r>
              <w:rPr>
                <w:rFonts w:ascii="Arial" w:hAnsi="Arial"/>
                <w:b/>
              </w:rPr>
              <w:t xml:space="preserve">Table 1. Five Patients – concentrations of caffeine in blood over time, following each receiving doses of caffeine described in the question above. </w:t>
            </w:r>
          </w:p>
        </w:tc>
      </w:tr>
    </w:tbl>
    <w:p>
      <w:pPr>
        <w:pStyle w:val="Normal"/>
        <w:spacing w:before="0" w:after="120"/>
        <w:jc w:val="both"/>
        <w:rPr>
          <w:rFonts w:ascii="Arial" w:hAnsi="Arial"/>
        </w:rPr>
      </w:pPr>
      <w:r>
        <w:rPr>
          <w:rFonts w:ascii="Arial" w:hAnsi="Arial"/>
        </w:rPr>
      </w:r>
    </w:p>
    <w:p>
      <w:pPr>
        <w:pStyle w:val="Normal"/>
        <w:spacing w:before="0" w:after="120"/>
        <w:jc w:val="both"/>
        <w:rPr>
          <w:rFonts w:ascii="Arial" w:hAnsi="Arial"/>
        </w:rPr>
      </w:pPr>
      <w:r>
        <w:rPr>
          <w:rFonts w:ascii="Arial" w:hAnsi="Arial"/>
        </w:rPr>
      </w:r>
      <w:r>
        <w:br w:type="page"/>
      </w:r>
    </w:p>
    <w:p>
      <w:pPr>
        <w:pStyle w:val="Normal"/>
        <w:spacing w:before="0" w:after="120"/>
        <w:jc w:val="both"/>
        <w:rPr/>
      </w:pPr>
      <w:r>
        <w:rPr>
          <w:rFonts w:ascii="Arial" w:hAnsi="Arial"/>
          <w:b/>
        </w:rPr>
        <w:t xml:space="preserve">1a, 1b, 1c. </w:t>
      </w:r>
      <w:r>
        <w:rPr>
          <w:rFonts w:ascii="Arial" w:hAnsi="Arial"/>
        </w:rPr>
        <w:t xml:space="preserve">Complete the twelve rows &amp; five columns in the tables below; in other words, using optimization, identify, for each of the five subjects, </w:t>
      </w:r>
      <w:r>
        <w:rPr>
          <w:rFonts w:ascii="Arial" w:hAnsi="Arial"/>
          <w:b/>
          <w:bCs/>
        </w:rPr>
        <w:t xml:space="preserve">the best values for the two (1b) or three (1c) parameters indicated that the researchers would find, assuming (and this is key) that they don’t know about the earlier caffeine. </w:t>
      </w:r>
      <w:r>
        <w:rPr>
          <w:rFonts w:ascii="Arial" w:hAnsi="Arial"/>
          <w:bCs/>
        </w:rPr>
        <w:t>They have the experimental data from the subjects, but they assume for the purposes of their model that only the 11am caffeine intake took place.</w:t>
      </w:r>
      <w:r>
        <w:rPr>
          <w:rFonts w:ascii="Arial" w:hAnsi="Arial"/>
        </w:rPr>
        <w:t xml:space="preserve"> For 1a, there’s no optimization – you’re just giving estimates based on the weights of the subjects. </w:t>
      </w:r>
    </w:p>
    <w:tbl>
      <w:tblPr>
        <w:tblW w:w="7800" w:type="dxa"/>
        <w:jc w:val="left"/>
        <w:tblInd w:w="201" w:type="dxa"/>
        <w:tblLayout w:type="fixed"/>
        <w:tblCellMar>
          <w:top w:w="0" w:type="dxa"/>
          <w:left w:w="108" w:type="dxa"/>
          <w:bottom w:w="0" w:type="dxa"/>
          <w:right w:w="108" w:type="dxa"/>
        </w:tblCellMar>
      </w:tblPr>
      <w:tblGrid>
        <w:gridCol w:w="1300"/>
        <w:gridCol w:w="1299"/>
        <w:gridCol w:w="1301"/>
        <w:gridCol w:w="1300"/>
        <w:gridCol w:w="1299"/>
        <w:gridCol w:w="1300"/>
      </w:tblGrid>
      <w:tr>
        <w:trPr>
          <w:trHeight w:val="300" w:hRule="atLeast"/>
        </w:trPr>
        <w:tc>
          <w:tcPr>
            <w:tcW w:w="7799" w:type="dxa"/>
            <w:gridSpan w:val="6"/>
            <w:tcBorders/>
            <w:vAlign w:val="bottom"/>
          </w:tcPr>
          <w:p>
            <w:pPr>
              <w:pStyle w:val="Normal"/>
              <w:widowControl w:val="false"/>
              <w:rPr>
                <w:rFonts w:ascii="Calibri" w:hAnsi="Calibri" w:eastAsia="Times New Roman" w:cs="Times New Roman"/>
                <w:color w:val="000000"/>
                <w:sz w:val="18"/>
                <w:szCs w:val="18"/>
              </w:rPr>
            </w:pPr>
            <w:r>
              <w:rPr>
                <w:rFonts w:eastAsia="Times New Roman" w:cs="Times New Roman" w:ascii="Calibri" w:hAnsi="Calibri"/>
                <w:color w:val="000000"/>
                <w:sz w:val="18"/>
                <w:szCs w:val="18"/>
              </w:rPr>
            </w:r>
          </w:p>
        </w:tc>
      </w:tr>
      <w:tr>
        <w:trPr>
          <w:trHeight w:val="300" w:hRule="atLeast"/>
        </w:trPr>
        <w:tc>
          <w:tcPr>
            <w:tcW w:w="7799" w:type="dxa"/>
            <w:gridSpan w:val="6"/>
            <w:tcBorders/>
            <w:vAlign w:val="bottom"/>
          </w:tcPr>
          <w:p>
            <w:pPr>
              <w:pStyle w:val="Normal"/>
              <w:widowControl w:val="false"/>
              <w:rPr/>
            </w:pPr>
            <w:r>
              <w:rPr>
                <w:rFonts w:eastAsia="Times New Roman" w:cs="Times New Roman" w:ascii="Calibri" w:hAnsi="Calibri"/>
                <w:b/>
                <w:bCs/>
                <w:color w:val="000000"/>
                <w:u w:val="single"/>
              </w:rPr>
              <w:t>1a. Assuming the absorption rate constant (</w:t>
            </w:r>
            <w:r>
              <w:rPr>
                <w:rFonts w:eastAsia="Times New Roman" w:cs="Times New Roman" w:ascii="Calibri" w:hAnsi="Calibri"/>
                <w:b/>
                <w:bCs/>
                <w:i/>
                <w:iCs/>
                <w:color w:val="000000"/>
                <w:u w:val="single"/>
              </w:rPr>
              <w:t>ka</w:t>
            </w:r>
            <w:r>
              <w:rPr>
                <w:rFonts w:eastAsia="Times New Roman" w:cs="Times New Roman" w:ascii="Calibri" w:hAnsi="Calibri"/>
                <w:b/>
                <w:bCs/>
                <w:color w:val="000000"/>
                <w:u w:val="single"/>
              </w:rPr>
              <w:t xml:space="preserve">) is the same for each person (half-life of 7 mins), what are the predicted values of </w:t>
            </w:r>
            <w:r>
              <w:rPr>
                <w:rFonts w:eastAsia="Times New Roman" w:cs="Times New Roman" w:ascii="Calibri" w:hAnsi="Calibri"/>
                <w:b/>
                <w:bCs/>
                <w:i/>
                <w:iCs/>
                <w:color w:val="000000"/>
                <w:u w:val="single"/>
              </w:rPr>
              <w:t>ka</w:t>
            </w:r>
            <w:r>
              <w:rPr>
                <w:rFonts w:eastAsia="Times New Roman" w:cs="Times New Roman" w:ascii="Calibri" w:hAnsi="Calibri"/>
                <w:b/>
                <w:bCs/>
                <w:color w:val="000000"/>
                <w:u w:val="single"/>
              </w:rPr>
              <w:t xml:space="preserve">, </w:t>
            </w:r>
            <w:r>
              <w:rPr>
                <w:rFonts w:eastAsia="Times New Roman" w:cs="Times New Roman" w:ascii="Calibri" w:hAnsi="Calibri"/>
                <w:b/>
                <w:bCs/>
                <w:i/>
                <w:iCs/>
                <w:color w:val="000000"/>
                <w:u w:val="single"/>
              </w:rPr>
              <w:t>kcl</w:t>
            </w:r>
            <w:r>
              <w:rPr>
                <w:rFonts w:eastAsia="Times New Roman" w:cs="Times New Roman" w:ascii="Calibri" w:hAnsi="Calibri"/>
                <w:b/>
                <w:bCs/>
                <w:color w:val="000000"/>
                <w:u w:val="single"/>
              </w:rPr>
              <w:t xml:space="preserve"> and </w:t>
            </w:r>
            <w:r>
              <w:rPr>
                <w:rFonts w:eastAsia="Times New Roman" w:cs="Times New Roman" w:ascii="Calibri" w:hAnsi="Calibri"/>
                <w:b/>
                <w:bCs/>
                <w:i/>
                <w:iCs/>
                <w:color w:val="000000"/>
              </w:rPr>
              <w:t>Vd</w:t>
            </w:r>
            <w:r>
              <w:rPr>
                <w:rFonts w:eastAsia="Times New Roman" w:cs="Times New Roman" w:ascii="Calibri" w:hAnsi="Calibri"/>
                <w:b/>
                <w:bCs/>
                <w:color w:val="000000"/>
                <w:u w:val="single"/>
              </w:rPr>
              <w:t xml:space="preserve"> based on weight alone (i.e. not using optimization)?</w:t>
            </w:r>
          </w:p>
        </w:tc>
      </w:tr>
      <w:tr>
        <w:trPr>
          <w:trHeight w:val="300" w:hRule="atLeast"/>
        </w:trPr>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r>
          </w:p>
        </w:tc>
        <w:tc>
          <w:tcPr>
            <w:tcW w:w="1299"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1</w:t>
            </w:r>
          </w:p>
        </w:tc>
        <w:tc>
          <w:tcPr>
            <w:tcW w:w="1301"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2</w:t>
            </w:r>
          </w:p>
        </w:tc>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3</w:t>
            </w:r>
          </w:p>
        </w:tc>
        <w:tc>
          <w:tcPr>
            <w:tcW w:w="1299"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4</w:t>
            </w:r>
          </w:p>
        </w:tc>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5</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i/>
                <w:color w:val="000000"/>
              </w:rPr>
              <w:t>ka</w:t>
            </w:r>
            <w:r>
              <w:rPr>
                <w:rFonts w:eastAsia="Times New Roman" w:cs="Times New Roman" w:ascii="Calibri" w:hAnsi="Calibri"/>
                <w:b/>
                <w:color w:val="000000"/>
              </w:rPr>
              <w:t xml:space="preserve"> (hr</w:t>
            </w:r>
            <w:r>
              <w:rPr>
                <w:rFonts w:eastAsia="Times New Roman" w:cs="Times New Roman" w:ascii="Calibri" w:hAnsi="Calibri"/>
                <w:b/>
                <w:color w:val="000000"/>
                <w:vertAlign w:val="superscript"/>
              </w:rPr>
              <w:t>-1</w:t>
            </w:r>
            <w:r>
              <w:rPr>
                <w:rFonts w:eastAsia="Times New Roman" w:cs="Times New Roman" w:ascii="Calibri" w:hAnsi="Calibri"/>
                <w:b/>
                <w:color w:val="000000"/>
              </w:rPr>
              <w:t>)</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i/>
                <w:color w:val="000000"/>
              </w:rPr>
              <w:t>kcl</w:t>
            </w:r>
            <w:r>
              <w:rPr>
                <w:rFonts w:eastAsia="Times New Roman" w:cs="Times New Roman" w:ascii="Calibri" w:hAnsi="Calibri"/>
                <w:b/>
                <w:color w:val="000000"/>
              </w:rPr>
              <w:t xml:space="preserve"> (hr</w:t>
            </w:r>
            <w:r>
              <w:rPr>
                <w:rFonts w:eastAsia="Times New Roman" w:cs="Times New Roman" w:ascii="Calibri" w:hAnsi="Calibri"/>
                <w:b/>
                <w:color w:val="000000"/>
                <w:vertAlign w:val="superscript"/>
              </w:rPr>
              <w:t>-1</w:t>
            </w:r>
            <w:r>
              <w:rPr>
                <w:rFonts w:eastAsia="Times New Roman" w:cs="Times New Roman" w:ascii="Calibri" w:hAnsi="Calibri"/>
                <w:b/>
                <w:color w:val="000000"/>
              </w:rPr>
              <w:t>)</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0.1386</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0.1386</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0.1386</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0.1386</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0.1386</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i/>
                <w:color w:val="000000"/>
              </w:rPr>
              <w:t>Vd</w:t>
            </w:r>
            <w:r>
              <w:rPr>
                <w:rFonts w:eastAsia="Times New Roman" w:cs="Times New Roman" w:ascii="Calibri" w:hAnsi="Calibri"/>
                <w:b/>
                <w:color w:val="000000"/>
              </w:rPr>
              <w:t xml:space="preserve"> (L)</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29.97</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34.56</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38.61</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53.19</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59.94</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i/>
                <w:color w:val="000000"/>
              </w:rPr>
              <w:t>Vd</w:t>
            </w:r>
            <w:r>
              <w:rPr>
                <w:rFonts w:eastAsia="Times New Roman" w:cs="Times New Roman" w:ascii="Calibri" w:hAnsi="Calibri"/>
                <w:b/>
                <w:color w:val="000000"/>
              </w:rPr>
              <w:t xml:space="preserve"> (L/kg)</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0.6</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0.6</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0.6</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0.6</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0.6</w:t>
            </w:r>
          </w:p>
        </w:tc>
      </w:tr>
      <w:tr>
        <w:trPr>
          <w:trHeight w:val="300" w:hRule="exact"/>
        </w:trPr>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299"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1"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299"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r>
      <w:tr>
        <w:trPr>
          <w:trHeight w:val="300" w:hRule="atLeast"/>
        </w:trPr>
        <w:tc>
          <w:tcPr>
            <w:tcW w:w="7799" w:type="dxa"/>
            <w:gridSpan w:val="6"/>
            <w:tcBorders/>
            <w:vAlign w:val="bottom"/>
          </w:tcPr>
          <w:p>
            <w:pPr>
              <w:pStyle w:val="Normal"/>
              <w:widowControl w:val="false"/>
              <w:rPr/>
            </w:pPr>
            <w:r>
              <w:rPr>
                <w:rFonts w:eastAsia="Times New Roman" w:cs="Times New Roman" w:ascii="Calibri" w:hAnsi="Calibri"/>
                <w:b/>
                <w:bCs/>
                <w:color w:val="000000"/>
                <w:u w:val="single"/>
              </w:rPr>
              <w:t>1b. Assuming the absorption rate constant (</w:t>
            </w:r>
            <w:r>
              <w:rPr>
                <w:rFonts w:eastAsia="Times New Roman" w:cs="Times New Roman" w:ascii="Calibri" w:hAnsi="Calibri"/>
                <w:b/>
                <w:bCs/>
                <w:i/>
                <w:iCs/>
                <w:color w:val="000000"/>
                <w:u w:val="single"/>
              </w:rPr>
              <w:t>ka</w:t>
            </w:r>
            <w:r>
              <w:rPr>
                <w:rFonts w:eastAsia="Times New Roman" w:cs="Times New Roman" w:ascii="Calibri" w:hAnsi="Calibri"/>
                <w:b/>
                <w:bCs/>
                <w:color w:val="000000"/>
                <w:u w:val="single"/>
              </w:rPr>
              <w:t xml:space="preserve">) is the same for each person (half-life of 7 mins), use optimization to find best-fit values for </w:t>
            </w:r>
            <w:r>
              <w:rPr>
                <w:rFonts w:eastAsia="Times New Roman" w:cs="Times New Roman" w:ascii="Calibri" w:hAnsi="Calibri"/>
                <w:b/>
                <w:bCs/>
                <w:i/>
                <w:iCs/>
                <w:color w:val="000000"/>
                <w:u w:val="single"/>
              </w:rPr>
              <w:t>kcl</w:t>
            </w:r>
            <w:r>
              <w:rPr>
                <w:rFonts w:eastAsia="Times New Roman" w:cs="Times New Roman" w:ascii="Calibri" w:hAnsi="Calibri"/>
                <w:b/>
                <w:bCs/>
                <w:color w:val="000000"/>
                <w:u w:val="single"/>
              </w:rPr>
              <w:t xml:space="preserve"> and </w:t>
            </w:r>
            <w:r>
              <w:rPr>
                <w:rFonts w:eastAsia="Times New Roman" w:cs="Times New Roman" w:ascii="Calibri" w:hAnsi="Calibri"/>
                <w:b/>
                <w:bCs/>
                <w:i/>
                <w:iCs/>
                <w:color w:val="000000"/>
                <w:u w:val="single"/>
              </w:rPr>
              <w:t>Vd</w:t>
            </w:r>
            <w:r>
              <w:rPr>
                <w:rFonts w:eastAsia="Times New Roman" w:cs="Times New Roman" w:ascii="Calibri" w:hAnsi="Calibri"/>
                <w:b/>
                <w:bCs/>
                <w:color w:val="000000"/>
                <w:u w:val="single"/>
              </w:rPr>
              <w:t xml:space="preserve"> </w:t>
            </w:r>
          </w:p>
        </w:tc>
      </w:tr>
      <w:tr>
        <w:trPr>
          <w:trHeight w:val="300" w:hRule="atLeast"/>
        </w:trPr>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r>
          </w:p>
        </w:tc>
        <w:tc>
          <w:tcPr>
            <w:tcW w:w="1299"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1</w:t>
            </w:r>
          </w:p>
        </w:tc>
        <w:tc>
          <w:tcPr>
            <w:tcW w:w="1301"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2</w:t>
            </w:r>
          </w:p>
        </w:tc>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3</w:t>
            </w:r>
          </w:p>
        </w:tc>
        <w:tc>
          <w:tcPr>
            <w:tcW w:w="1299"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4</w:t>
            </w:r>
          </w:p>
        </w:tc>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5</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i/>
                <w:color w:val="000000"/>
              </w:rPr>
              <w:t>ka</w:t>
            </w:r>
            <w:r>
              <w:rPr>
                <w:rFonts w:eastAsia="Times New Roman" w:cs="Times New Roman" w:ascii="Calibri" w:hAnsi="Calibri"/>
                <w:b/>
                <w:color w:val="000000"/>
              </w:rPr>
              <w:t xml:space="preserve"> (hr</w:t>
            </w:r>
            <w:r>
              <w:rPr>
                <w:rFonts w:eastAsia="Times New Roman" w:cs="Times New Roman" w:ascii="Calibri" w:hAnsi="Calibri"/>
                <w:b/>
                <w:color w:val="000000"/>
                <w:vertAlign w:val="superscript"/>
              </w:rPr>
              <w:t>-1</w:t>
            </w:r>
            <w:r>
              <w:rPr>
                <w:rFonts w:eastAsia="Times New Roman" w:cs="Times New Roman" w:ascii="Calibri" w:hAnsi="Calibri"/>
                <w:b/>
                <w:color w:val="000000"/>
              </w:rPr>
              <w:t>)</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i/>
                <w:color w:val="000000"/>
              </w:rPr>
              <w:t>kcl</w:t>
            </w:r>
            <w:r>
              <w:rPr>
                <w:rFonts w:eastAsia="Times New Roman" w:cs="Times New Roman" w:ascii="Calibri" w:hAnsi="Calibri"/>
                <w:b/>
                <w:color w:val="000000"/>
              </w:rPr>
              <w:t xml:space="preserve"> (hr</w:t>
            </w:r>
            <w:r>
              <w:rPr>
                <w:rFonts w:eastAsia="Times New Roman" w:cs="Times New Roman" w:ascii="Calibri" w:hAnsi="Calibri"/>
                <w:b/>
                <w:color w:val="000000"/>
                <w:vertAlign w:val="superscript"/>
              </w:rPr>
              <w:t>-1</w:t>
            </w:r>
            <w:r>
              <w:rPr>
                <w:rFonts w:eastAsia="Times New Roman" w:cs="Times New Roman" w:ascii="Calibri" w:hAnsi="Calibri"/>
                <w:b/>
                <w:color w:val="000000"/>
              </w:rPr>
              <w:t>)</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0.1677</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0.2247</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0.0972</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0.1834</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0.1674</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i/>
                <w:color w:val="000000"/>
              </w:rPr>
              <w:t>Vd</w:t>
            </w:r>
            <w:r>
              <w:rPr>
                <w:rFonts w:eastAsia="Times New Roman" w:cs="Times New Roman" w:ascii="Calibri" w:hAnsi="Calibri"/>
                <w:b/>
                <w:color w:val="000000"/>
              </w:rPr>
              <w:t xml:space="preserve"> (L)</w:t>
            </w:r>
          </w:p>
        </w:tc>
        <w:tc>
          <w:tcPr>
            <w:tcW w:w="1299" w:type="dxa"/>
            <w:tcBorders/>
            <w:vAlign w:val="bottom"/>
          </w:tcPr>
          <w:p>
            <w:pPr>
              <w:pStyle w:val="Normal"/>
              <w:widowControl w:val="false"/>
              <w:jc w:val="both"/>
              <w:rPr>
                <w:rFonts w:ascii="Calibri" w:hAnsi="Calibri" w:eastAsia="Times New Roman" w:cs="Times New Roman"/>
                <w:b/>
                <w:b/>
                <w:color w:val="C9211E"/>
              </w:rPr>
            </w:pPr>
            <w:r>
              <w:rPr>
                <w:rFonts w:eastAsia="Times New Roman" w:cs="Times New Roman" w:ascii="Calibri" w:hAnsi="Calibri"/>
                <w:b/>
                <w:color w:val="C9211E"/>
              </w:rPr>
              <w:t>19.824</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21.560</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22.897</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31.996</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29.622</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i/>
                <w:color w:val="000000"/>
              </w:rPr>
              <w:t>Vd</w:t>
            </w:r>
            <w:r>
              <w:rPr>
                <w:rFonts w:eastAsia="Times New Roman" w:cs="Times New Roman" w:ascii="Calibri" w:hAnsi="Calibri"/>
                <w:b/>
                <w:color w:val="000000"/>
              </w:rPr>
              <w:t xml:space="preserve"> (L/kg)</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0.3969</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0.3743</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0.3558</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0.3609</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0.2965</w:t>
            </w:r>
          </w:p>
        </w:tc>
      </w:tr>
      <w:tr>
        <w:trPr>
          <w:trHeight w:val="300" w:hRule="exact"/>
        </w:trPr>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299"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1"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299"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c>
          <w:tcPr>
            <w:tcW w:w="1300" w:type="dxa"/>
            <w:tcBorders/>
            <w:vAlign w:val="bottom"/>
          </w:tcPr>
          <w:p>
            <w:pPr>
              <w:pStyle w:val="Normal"/>
              <w:widowControl w:val="false"/>
              <w:rPr>
                <w:rFonts w:ascii="Calibri" w:hAnsi="Calibri" w:eastAsia="Times New Roman" w:cs="Times New Roman"/>
                <w:color w:val="000000"/>
              </w:rPr>
            </w:pPr>
            <w:r>
              <w:rPr>
                <w:rFonts w:eastAsia="Times New Roman" w:cs="Times New Roman" w:ascii="Calibri" w:hAnsi="Calibri"/>
                <w:color w:val="000000"/>
              </w:rPr>
            </w:r>
          </w:p>
        </w:tc>
      </w:tr>
      <w:tr>
        <w:trPr>
          <w:trHeight w:val="300" w:hRule="atLeast"/>
        </w:trPr>
        <w:tc>
          <w:tcPr>
            <w:tcW w:w="7799" w:type="dxa"/>
            <w:gridSpan w:val="6"/>
            <w:tcBorders/>
            <w:vAlign w:val="bottom"/>
          </w:tcPr>
          <w:p>
            <w:pPr>
              <w:pStyle w:val="Normal"/>
              <w:widowControl w:val="false"/>
              <w:rPr/>
            </w:pPr>
            <w:r>
              <w:rPr>
                <w:rFonts w:eastAsia="Times New Roman" w:cs="Times New Roman" w:ascii="Calibri" w:hAnsi="Calibri"/>
                <w:b/>
                <w:bCs/>
                <w:color w:val="000000"/>
                <w:u w:val="single"/>
              </w:rPr>
              <w:t>1c. Assuming the absorption rate constant (</w:t>
            </w:r>
            <w:r>
              <w:rPr>
                <w:rFonts w:eastAsia="Times New Roman" w:cs="Times New Roman" w:ascii="Calibri" w:hAnsi="Calibri"/>
                <w:b/>
                <w:bCs/>
                <w:i/>
                <w:iCs/>
                <w:color w:val="000000"/>
                <w:u w:val="single"/>
              </w:rPr>
              <w:t>ka</w:t>
            </w:r>
            <w:r>
              <w:rPr>
                <w:rFonts w:eastAsia="Times New Roman" w:cs="Times New Roman" w:ascii="Calibri" w:hAnsi="Calibri"/>
                <w:b/>
                <w:bCs/>
                <w:color w:val="000000"/>
                <w:u w:val="single"/>
              </w:rPr>
              <w:t xml:space="preserve">) is NOT the same for each person, use optimization to find best-fit values for </w:t>
            </w:r>
            <w:r>
              <w:rPr>
                <w:rFonts w:eastAsia="Times New Roman" w:cs="Times New Roman" w:ascii="Calibri" w:hAnsi="Calibri"/>
                <w:b/>
                <w:bCs/>
                <w:i/>
                <w:iCs/>
                <w:color w:val="000000"/>
                <w:u w:val="single"/>
              </w:rPr>
              <w:t>ka</w:t>
            </w:r>
            <w:r>
              <w:rPr>
                <w:rFonts w:eastAsia="Times New Roman" w:cs="Times New Roman" w:ascii="Calibri" w:hAnsi="Calibri"/>
                <w:b/>
                <w:bCs/>
                <w:color w:val="000000"/>
                <w:u w:val="single"/>
              </w:rPr>
              <w:t xml:space="preserve">, </w:t>
            </w:r>
            <w:r>
              <w:rPr>
                <w:rFonts w:eastAsia="Times New Roman" w:cs="Times New Roman" w:ascii="Calibri" w:hAnsi="Calibri"/>
                <w:b/>
                <w:bCs/>
                <w:i/>
                <w:iCs/>
                <w:color w:val="000000"/>
                <w:u w:val="single"/>
              </w:rPr>
              <w:t>kcl</w:t>
            </w:r>
            <w:r>
              <w:rPr>
                <w:rFonts w:eastAsia="Times New Roman" w:cs="Times New Roman" w:ascii="Calibri" w:hAnsi="Calibri"/>
                <w:b/>
                <w:bCs/>
                <w:color w:val="000000"/>
                <w:u w:val="single"/>
              </w:rPr>
              <w:t xml:space="preserve">, </w:t>
            </w:r>
            <w:r>
              <w:rPr>
                <w:rFonts w:eastAsia="Times New Roman" w:cs="Times New Roman" w:ascii="Calibri" w:hAnsi="Calibri"/>
                <w:b/>
                <w:bCs/>
                <w:i/>
                <w:iCs/>
                <w:color w:val="000000"/>
                <w:u w:val="single"/>
              </w:rPr>
              <w:t>Vd</w:t>
            </w:r>
          </w:p>
        </w:tc>
      </w:tr>
      <w:tr>
        <w:trPr>
          <w:trHeight w:val="300" w:hRule="atLeast"/>
        </w:trPr>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r>
          </w:p>
        </w:tc>
        <w:tc>
          <w:tcPr>
            <w:tcW w:w="1299"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1</w:t>
            </w:r>
          </w:p>
        </w:tc>
        <w:tc>
          <w:tcPr>
            <w:tcW w:w="1301"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2</w:t>
            </w:r>
          </w:p>
        </w:tc>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3</w:t>
            </w:r>
          </w:p>
        </w:tc>
        <w:tc>
          <w:tcPr>
            <w:tcW w:w="1299"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4</w:t>
            </w:r>
          </w:p>
        </w:tc>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5</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bCs/>
                <w:i/>
                <w:iCs/>
                <w:color w:val="000000"/>
              </w:rPr>
              <w:t xml:space="preserve">ka </w:t>
            </w:r>
            <w:r>
              <w:rPr>
                <w:rFonts w:eastAsia="Times New Roman" w:cs="Times New Roman" w:ascii="Calibri" w:hAnsi="Calibri"/>
                <w:b/>
                <w:bCs/>
                <w:color w:val="000000"/>
              </w:rPr>
              <w:t>(hr</w:t>
            </w:r>
            <w:r>
              <w:rPr>
                <w:rFonts w:eastAsia="Times New Roman" w:cs="Times New Roman" w:ascii="Calibri" w:hAnsi="Calibri"/>
                <w:b/>
                <w:bCs/>
                <w:color w:val="000000"/>
                <w:vertAlign w:val="superscript"/>
              </w:rPr>
              <w:t>-1</w:t>
            </w:r>
            <w:r>
              <w:rPr>
                <w:rFonts w:eastAsia="Times New Roman" w:cs="Times New Roman" w:ascii="Calibri" w:hAnsi="Calibri"/>
                <w:b/>
                <w:bCs/>
                <w:color w:val="000000"/>
              </w:rPr>
              <w:t>)</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9.3586</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9.3944</w:t>
            </w:r>
          </w:p>
        </w:tc>
        <w:tc>
          <w:tcPr>
            <w:tcW w:w="1300" w:type="dxa"/>
            <w:tcBorders/>
            <w:vAlign w:val="bottom"/>
          </w:tcPr>
          <w:p>
            <w:pPr>
              <w:pStyle w:val="Normal"/>
              <w:widowControl w:val="false"/>
              <w:jc w:val="left"/>
              <w:rPr>
                <w:rFonts w:ascii="Calibri" w:hAnsi="Calibri" w:eastAsia="Times New Roman" w:cs="Times New Roman"/>
                <w:b/>
                <w:b/>
                <w:color w:val="C9211E"/>
              </w:rPr>
            </w:pPr>
            <w:r>
              <w:rPr>
                <w:rFonts w:eastAsia="Times New Roman" w:cs="Times New Roman" w:ascii="Calibri" w:hAnsi="Calibri"/>
                <w:b/>
                <w:color w:val="C9211E"/>
              </w:rPr>
              <w:t>9.3619</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9.2079</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8.6905</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bCs/>
                <w:i/>
                <w:iCs/>
                <w:color w:val="000000"/>
              </w:rPr>
              <w:t>kcl</w:t>
            </w:r>
            <w:r>
              <w:rPr>
                <w:rFonts w:eastAsia="Times New Roman" w:cs="Times New Roman" w:ascii="Calibri" w:hAnsi="Calibri"/>
                <w:b/>
                <w:bCs/>
                <w:color w:val="000000"/>
              </w:rPr>
              <w:t xml:space="preserve"> (hr</w:t>
            </w:r>
            <w:r>
              <w:rPr>
                <w:rFonts w:eastAsia="Times New Roman" w:cs="Times New Roman" w:ascii="Calibri" w:hAnsi="Calibri"/>
                <w:b/>
                <w:bCs/>
                <w:color w:val="000000"/>
                <w:vertAlign w:val="superscript"/>
              </w:rPr>
              <w:t>-1</w:t>
            </w:r>
            <w:r>
              <w:rPr>
                <w:rFonts w:eastAsia="Times New Roman" w:cs="Times New Roman" w:ascii="Calibri" w:hAnsi="Calibri"/>
                <w:b/>
                <w:bCs/>
                <w:color w:val="000000"/>
              </w:rPr>
              <w:t>)</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0.1493</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0.2002</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0.0838</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0.1641</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0.1512</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bCs/>
                <w:i/>
                <w:iCs/>
                <w:color w:val="000000"/>
              </w:rPr>
              <w:t>Vd</w:t>
            </w:r>
            <w:r>
              <w:rPr>
                <w:rFonts w:eastAsia="Times New Roman" w:cs="Times New Roman" w:ascii="Calibri" w:hAnsi="Calibri"/>
                <w:b/>
                <w:bCs/>
                <w:color w:val="000000"/>
              </w:rPr>
              <w:t xml:space="preserve"> (L)</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21.136</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23.080</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24.321</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34.087</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31.337</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bCs/>
                <w:i/>
                <w:iCs/>
                <w:color w:val="000000"/>
              </w:rPr>
              <w:t xml:space="preserve">Vd </w:t>
            </w:r>
            <w:r>
              <w:rPr>
                <w:rFonts w:eastAsia="Times New Roman" w:cs="Times New Roman" w:ascii="Calibri" w:hAnsi="Calibri"/>
                <w:b/>
                <w:bCs/>
                <w:iCs/>
                <w:color w:val="000000"/>
              </w:rPr>
              <w:t>(L/kg</w:t>
            </w:r>
            <w:r>
              <w:rPr>
                <w:rFonts w:eastAsia="Times New Roman" w:cs="Times New Roman" w:ascii="Calibri" w:hAnsi="Calibri"/>
                <w:b/>
                <w:bCs/>
                <w:i/>
                <w:iCs/>
                <w:color w:val="000000"/>
              </w:rPr>
              <w:t>)</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0.4231</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0.4007</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0.3780</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0.3845</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0.3137</w:t>
            </w:r>
          </w:p>
        </w:tc>
      </w:tr>
    </w:tbl>
    <w:p>
      <w:pPr>
        <w:pStyle w:val="Normal"/>
        <w:spacing w:before="0" w:after="120"/>
        <w:jc w:val="both"/>
        <w:rPr>
          <w:rFonts w:ascii="Arial" w:hAnsi="Arial"/>
        </w:rPr>
      </w:pPr>
      <w:r>
        <w:rPr>
          <w:rFonts w:ascii="Arial" w:hAnsi="Arial"/>
        </w:rPr>
      </w:r>
    </w:p>
    <w:p>
      <w:pPr>
        <w:pStyle w:val="Normal"/>
        <w:spacing w:before="0" w:after="120"/>
        <w:jc w:val="both"/>
        <w:rPr/>
      </w:pPr>
      <w:r>
        <w:rPr>
          <w:rFonts w:ascii="Arial" w:hAnsi="Arial"/>
          <w:b/>
        </w:rPr>
        <w:t xml:space="preserve">1d. </w:t>
      </w:r>
      <w:r>
        <w:rPr>
          <w:rFonts w:ascii="Arial" w:hAnsi="Arial"/>
        </w:rPr>
        <w:t>Differences between the optimization values and the weight-based estimates (which hopefully you saw in comparing 1c vs 1a) would often be assumed to be due to interindividual variation.</w:t>
      </w:r>
      <w:r>
        <w:rPr>
          <w:rFonts w:ascii="Arial" w:hAnsi="Arial"/>
          <w:b/>
          <w:bCs/>
        </w:rPr>
        <w:t xml:space="preserve"> </w:t>
      </w:r>
      <w:r>
        <w:rPr>
          <w:rFonts w:ascii="Arial" w:hAnsi="Arial"/>
          <w:bCs/>
        </w:rPr>
        <w:t>Here</w:t>
      </w:r>
      <w:r>
        <w:rPr>
          <w:rFonts w:ascii="Arial" w:hAnsi="Arial"/>
        </w:rPr>
        <w:t>, however, the researchers felt that the optimized values were consistently outside the ranges typically seen. For the four main parameters, explain in which direction the estimates are consistently off (if they are), and why:</w:t>
      </w:r>
    </w:p>
    <w:p>
      <w:pPr>
        <w:pStyle w:val="Normal"/>
        <w:tabs>
          <w:tab w:val="clear" w:pos="720"/>
          <w:tab w:val="left" w:pos="1350" w:leader="none"/>
          <w:tab w:val="left" w:pos="3600" w:leader="none"/>
        </w:tabs>
        <w:spacing w:before="0" w:after="120"/>
        <w:jc w:val="both"/>
        <w:rPr/>
      </w:pPr>
      <w:r>
        <w:rPr>
          <w:rFonts w:ascii="Arial" w:hAnsi="Arial"/>
        </w:rPr>
        <w:tab/>
      </w:r>
      <w:r>
        <w:rPr>
          <w:rFonts w:ascii="Arial" w:hAnsi="Arial"/>
          <w:u w:val="single"/>
        </w:rPr>
        <w:t>Direction</w:t>
      </w:r>
      <w:r>
        <w:rPr>
          <w:rFonts w:ascii="Arial" w:hAnsi="Arial"/>
        </w:rPr>
        <w:t xml:space="preserve"> (1c vs 1a)</w:t>
        <w:tab/>
      </w:r>
      <w:r>
        <w:rPr>
          <w:rFonts w:ascii="Arial" w:hAnsi="Arial"/>
          <w:u w:val="single"/>
        </w:rPr>
        <w:t>Reason</w:t>
      </w:r>
    </w:p>
    <w:p>
      <w:pPr>
        <w:pStyle w:val="Normal"/>
        <w:tabs>
          <w:tab w:val="clear" w:pos="720"/>
          <w:tab w:val="left" w:pos="1350" w:leader="none"/>
          <w:tab w:val="left" w:pos="3600" w:leader="none"/>
        </w:tabs>
        <w:spacing w:before="0" w:after="120"/>
        <w:jc w:val="left"/>
        <w:rPr/>
      </w:pPr>
      <w:r>
        <w:rPr>
          <w:rFonts w:ascii="Arial" w:hAnsi="Arial"/>
          <w:b/>
          <w:i/>
        </w:rPr>
        <w:t>ka</w:t>
        <w:tab/>
      </w:r>
      <w:r>
        <w:rPr>
          <w:rFonts w:ascii="Arial" w:hAnsi="Arial"/>
          <w:b/>
          <w:i/>
          <w:color w:val="C9211E"/>
        </w:rPr>
        <w:t xml:space="preserve">Too high : 10 am coffee leads to more concentration measured in </w:t>
        <w:tab/>
        <w:t xml:space="preserve">system than otherwise would’ve have been with just the 11 am coffee. </w:t>
      </w:r>
    </w:p>
    <w:p>
      <w:pPr>
        <w:pStyle w:val="Normal"/>
        <w:tabs>
          <w:tab w:val="clear" w:pos="720"/>
          <w:tab w:val="left" w:pos="1350" w:leader="none"/>
          <w:tab w:val="left" w:pos="3600" w:leader="none"/>
        </w:tabs>
        <w:spacing w:before="0" w:after="120"/>
        <w:jc w:val="left"/>
        <w:rPr/>
      </w:pPr>
      <w:r>
        <w:rPr>
          <w:rFonts w:ascii="Arial" w:hAnsi="Arial"/>
          <w:b/>
          <w:i/>
        </w:rPr>
        <w:t>kcl</w:t>
      </w:r>
      <w:r>
        <w:rPr>
          <w:rFonts w:ascii="Arial" w:hAnsi="Arial"/>
        </w:rPr>
        <w:tab/>
      </w:r>
      <w:r>
        <w:rPr>
          <w:rFonts w:ascii="Arial" w:hAnsi="Arial"/>
          <w:b/>
          <w:bCs/>
          <w:color w:val="C9211E"/>
        </w:rPr>
        <w:t>ok : dosing regimen does not change clearance rate</w:t>
      </w:r>
    </w:p>
    <w:p>
      <w:pPr>
        <w:pStyle w:val="Normal"/>
        <w:tabs>
          <w:tab w:val="clear" w:pos="720"/>
          <w:tab w:val="left" w:pos="1350" w:leader="none"/>
          <w:tab w:val="left" w:pos="3600" w:leader="none"/>
        </w:tabs>
        <w:spacing w:before="0" w:after="120"/>
        <w:jc w:val="left"/>
        <w:rPr/>
      </w:pPr>
      <w:r>
        <w:rPr>
          <w:rFonts w:ascii="Arial" w:hAnsi="Arial"/>
          <w:b/>
          <w:i/>
        </w:rPr>
        <w:t>Vd (L)</w:t>
      </w:r>
      <w:r>
        <w:rPr>
          <w:rFonts w:ascii="Arial" w:hAnsi="Arial"/>
        </w:rPr>
        <w:tab/>
      </w:r>
      <w:r>
        <w:rPr>
          <w:rFonts w:ascii="Arial" w:hAnsi="Arial"/>
          <w:b/>
          <w:bCs/>
          <w:color w:val="C9211E"/>
        </w:rPr>
        <w:t xml:space="preserve">Too low : the total volume is far smaller than the original volumes of </w:t>
        <w:tab/>
        <w:t xml:space="preserve">each subject.  A smaller volume leads to higher concentration, so the </w:t>
        <w:tab/>
        <w:t xml:space="preserve">10 am dose has probably led to this shift because of the increased </w:t>
        <w:tab/>
        <w:t>caffeine in the system.</w:t>
      </w:r>
    </w:p>
    <w:p>
      <w:pPr>
        <w:pStyle w:val="Normal"/>
        <w:tabs>
          <w:tab w:val="clear" w:pos="720"/>
          <w:tab w:val="left" w:pos="1350" w:leader="none"/>
          <w:tab w:val="left" w:pos="3600" w:leader="none"/>
        </w:tabs>
        <w:spacing w:before="0" w:after="120"/>
        <w:jc w:val="left"/>
        <w:rPr/>
      </w:pPr>
      <w:r>
        <w:rPr>
          <w:rFonts w:ascii="Arial" w:hAnsi="Arial"/>
          <w:b/>
          <w:i/>
        </w:rPr>
        <w:t>Vd (L/kg)</w:t>
      </w:r>
      <w:r>
        <w:rPr>
          <w:rFonts w:ascii="Arial" w:hAnsi="Arial"/>
        </w:rPr>
        <w:tab/>
      </w:r>
      <w:r>
        <w:rPr>
          <w:rFonts w:ascii="Arial" w:hAnsi="Arial"/>
          <w:b/>
          <w:bCs/>
          <w:color w:val="C9211E"/>
        </w:rPr>
        <w:t xml:space="preserve">Too low : It can vary, but it should be much closer to 0.6. Same logic </w:t>
        <w:tab/>
        <w:t>as Vd (L)</w:t>
      </w:r>
    </w:p>
    <w:p>
      <w:pPr>
        <w:pStyle w:val="Normal"/>
        <w:spacing w:before="0" w:after="120"/>
        <w:jc w:val="both"/>
        <w:rPr/>
      </w:pPr>
      <w:r>
        <w:rPr>
          <w:rFonts w:ascii="Arial" w:hAnsi="Arial"/>
        </w:rPr>
        <w:t xml:space="preserve">For </w:t>
      </w:r>
      <w:r>
        <w:rPr>
          <w:rFonts w:ascii="Arial" w:hAnsi="Arial"/>
          <w:i/>
        </w:rPr>
        <w:t>direction</w:t>
      </w:r>
      <w:r>
        <w:rPr>
          <w:rFonts w:ascii="Arial" w:hAnsi="Arial"/>
        </w:rPr>
        <w:t>, your options are: ‘too high’ (i.e. 1c parameter values are too high), ‘too low’, and ‘ok’</w:t>
      </w:r>
    </w:p>
    <w:p>
      <w:pPr>
        <w:pStyle w:val="Normal"/>
        <w:spacing w:before="0" w:after="120"/>
        <w:jc w:val="both"/>
        <w:rPr>
          <w:rFonts w:ascii="Arial" w:hAnsi="Arial"/>
        </w:rPr>
      </w:pPr>
      <w:r>
        <w:rPr>
          <w:rFonts w:ascii="Arial" w:hAnsi="Arial"/>
        </w:rPr>
      </w:r>
    </w:p>
    <w:p>
      <w:pPr>
        <w:pStyle w:val="Normal"/>
        <w:spacing w:before="0" w:after="120"/>
        <w:jc w:val="both"/>
        <w:rPr>
          <w:rFonts w:ascii="Arial" w:hAnsi="Arial"/>
          <w:b/>
          <w:b/>
        </w:rPr>
      </w:pPr>
      <w:r>
        <w:rPr>
          <w:rFonts w:ascii="Arial" w:hAnsi="Arial"/>
          <w:b/>
        </w:rPr>
      </w:r>
      <w:r>
        <w:br w:type="page"/>
      </w:r>
    </w:p>
    <w:p>
      <w:pPr>
        <w:pStyle w:val="Normal"/>
        <w:spacing w:before="0" w:after="120"/>
        <w:jc w:val="both"/>
        <w:rPr/>
      </w:pPr>
      <w:r>
        <w:rPr>
          <w:rFonts w:ascii="Arial" w:hAnsi="Arial"/>
          <w:b/>
        </w:rPr>
        <w:t>1e, 1f.</w:t>
      </w:r>
      <w:r>
        <w:rPr>
          <w:rFonts w:ascii="Arial" w:hAnsi="Arial"/>
        </w:rPr>
        <w:t xml:space="preserve"> On questioning the subjects, the researchers discovered the existence of the earlier caffeine. Rather than being annoyed at the subjects, they realized that they could adapt their model to simulate their new knowledge! Re-run the 1b and 1c optimizations, using the same experimental data, but now incorporating all the caffeine intake into the simulation. Complete the four rows and five columns in the tables below; the results might not be perfect but they should be ‘better behaved’ than 1b, 1c:</w:t>
      </w:r>
    </w:p>
    <w:p>
      <w:pPr>
        <w:pStyle w:val="Normal"/>
        <w:spacing w:before="0" w:after="120"/>
        <w:jc w:val="both"/>
        <w:rPr>
          <w:rFonts w:ascii="Arial" w:hAnsi="Arial"/>
        </w:rPr>
      </w:pPr>
      <w:r>
        <w:rPr>
          <w:rFonts w:ascii="Arial" w:hAnsi="Arial"/>
        </w:rPr>
      </w:r>
    </w:p>
    <w:tbl>
      <w:tblPr>
        <w:tblW w:w="7800" w:type="dxa"/>
        <w:jc w:val="left"/>
        <w:tblInd w:w="201" w:type="dxa"/>
        <w:tblLayout w:type="fixed"/>
        <w:tblCellMar>
          <w:top w:w="0" w:type="dxa"/>
          <w:left w:w="108" w:type="dxa"/>
          <w:bottom w:w="0" w:type="dxa"/>
          <w:right w:w="108" w:type="dxa"/>
        </w:tblCellMar>
      </w:tblPr>
      <w:tblGrid>
        <w:gridCol w:w="1300"/>
        <w:gridCol w:w="1299"/>
        <w:gridCol w:w="1301"/>
        <w:gridCol w:w="1300"/>
        <w:gridCol w:w="1299"/>
        <w:gridCol w:w="1300"/>
      </w:tblGrid>
      <w:tr>
        <w:trPr>
          <w:trHeight w:val="300" w:hRule="atLeast"/>
        </w:trPr>
        <w:tc>
          <w:tcPr>
            <w:tcW w:w="7799" w:type="dxa"/>
            <w:gridSpan w:val="6"/>
            <w:tcBorders/>
            <w:vAlign w:val="bottom"/>
          </w:tcPr>
          <w:p>
            <w:pPr>
              <w:pStyle w:val="Normal"/>
              <w:widowControl w:val="false"/>
              <w:rPr/>
            </w:pPr>
            <w:r>
              <w:rPr>
                <w:rFonts w:eastAsia="Times New Roman" w:cs="Times New Roman" w:ascii="Calibri" w:hAnsi="Calibri"/>
                <w:b/>
                <w:bCs/>
                <w:color w:val="000000"/>
                <w:u w:val="single"/>
              </w:rPr>
              <w:t xml:space="preserve">1e. Assuming the absorption rate constant (ka) is the same for each person (half-life of 7 mins), </w:t>
            </w:r>
            <w:r>
              <w:rPr>
                <w:rFonts w:eastAsia="Times New Roman" w:cs="Times New Roman" w:ascii="Calibri" w:hAnsi="Calibri"/>
                <w:b/>
                <w:bCs/>
                <w:color w:val="FF0000"/>
                <w:u w:val="single"/>
              </w:rPr>
              <w:t>and assuming that we DO know about (i.e. do include in the simulation) the 10am dose,</w:t>
            </w:r>
            <w:r>
              <w:rPr>
                <w:rFonts w:eastAsia="Times New Roman" w:cs="Times New Roman" w:ascii="Calibri" w:hAnsi="Calibri"/>
                <w:b/>
                <w:bCs/>
                <w:color w:val="000000"/>
                <w:u w:val="single"/>
              </w:rPr>
              <w:t xml:space="preserve"> use optimization to find best-fit values for </w:t>
            </w:r>
            <w:r>
              <w:rPr>
                <w:rFonts w:eastAsia="Times New Roman" w:cs="Times New Roman" w:ascii="Calibri" w:hAnsi="Calibri"/>
                <w:b/>
                <w:bCs/>
                <w:i/>
                <w:color w:val="000000"/>
                <w:u w:val="single"/>
              </w:rPr>
              <w:t>kcl and Vd</w:t>
            </w:r>
            <w:r>
              <w:rPr>
                <w:rFonts w:eastAsia="Times New Roman" w:cs="Times New Roman" w:ascii="Calibri" w:hAnsi="Calibri"/>
                <w:b/>
                <w:bCs/>
                <w:color w:val="000000"/>
                <w:u w:val="single"/>
              </w:rPr>
              <w:t xml:space="preserve"> </w:t>
            </w:r>
          </w:p>
        </w:tc>
      </w:tr>
      <w:tr>
        <w:trPr>
          <w:trHeight w:val="300" w:hRule="atLeast"/>
        </w:trPr>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r>
          </w:p>
        </w:tc>
        <w:tc>
          <w:tcPr>
            <w:tcW w:w="1299"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1</w:t>
            </w:r>
          </w:p>
        </w:tc>
        <w:tc>
          <w:tcPr>
            <w:tcW w:w="1301"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2</w:t>
            </w:r>
          </w:p>
        </w:tc>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3</w:t>
            </w:r>
          </w:p>
        </w:tc>
        <w:tc>
          <w:tcPr>
            <w:tcW w:w="1299"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4</w:t>
            </w:r>
          </w:p>
        </w:tc>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t>Subject 5</w:t>
            </w:r>
          </w:p>
        </w:tc>
      </w:tr>
      <w:tr>
        <w:trPr>
          <w:trHeight w:val="300" w:hRule="atLeast"/>
        </w:trPr>
        <w:tc>
          <w:tcPr>
            <w:tcW w:w="1300" w:type="dxa"/>
            <w:tcBorders/>
            <w:vAlign w:val="bottom"/>
          </w:tcPr>
          <w:p>
            <w:pPr>
              <w:pStyle w:val="Normal"/>
              <w:widowControl w:val="false"/>
              <w:rPr>
                <w:sz w:val="22"/>
                <w:szCs w:val="22"/>
              </w:rPr>
            </w:pPr>
            <w:r>
              <w:rPr>
                <w:rFonts w:eastAsia="Times New Roman" w:cs="Times New Roman" w:ascii="Calibri" w:hAnsi="Calibri"/>
                <w:b/>
                <w:bCs/>
                <w:i/>
                <w:color w:val="000000"/>
                <w:sz w:val="22"/>
                <w:szCs w:val="22"/>
                <w:u w:val="single"/>
              </w:rPr>
              <w:t>ka</w:t>
            </w:r>
            <w:r>
              <w:rPr>
                <w:rFonts w:eastAsia="Times New Roman" w:cs="Times New Roman" w:ascii="Calibri" w:hAnsi="Calibri"/>
                <w:b/>
                <w:bCs/>
                <w:color w:val="000000"/>
                <w:sz w:val="22"/>
                <w:szCs w:val="22"/>
                <w:u w:val="single"/>
              </w:rPr>
              <w:t xml:space="preserve"> (hr-1)</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5.9413</w:t>
            </w:r>
          </w:p>
        </w:tc>
      </w:tr>
      <w:tr>
        <w:trPr>
          <w:trHeight w:val="300" w:hRule="atLeast"/>
        </w:trPr>
        <w:tc>
          <w:tcPr>
            <w:tcW w:w="1300" w:type="dxa"/>
            <w:tcBorders/>
            <w:vAlign w:val="bottom"/>
          </w:tcPr>
          <w:p>
            <w:pPr>
              <w:pStyle w:val="Normal"/>
              <w:widowControl w:val="false"/>
              <w:rPr>
                <w:sz w:val="22"/>
                <w:szCs w:val="22"/>
              </w:rPr>
            </w:pPr>
            <w:r>
              <w:rPr>
                <w:rFonts w:eastAsia="Times New Roman" w:cs="Times New Roman" w:ascii="Calibri" w:hAnsi="Calibri"/>
                <w:b/>
                <w:bCs/>
                <w:i/>
                <w:color w:val="000000"/>
                <w:sz w:val="22"/>
                <w:szCs w:val="22"/>
                <w:u w:val="single"/>
              </w:rPr>
              <w:t>kcl</w:t>
            </w:r>
            <w:r>
              <w:rPr>
                <w:rFonts w:eastAsia="Times New Roman" w:cs="Times New Roman" w:ascii="Calibri" w:hAnsi="Calibri"/>
                <w:b/>
                <w:bCs/>
                <w:color w:val="000000"/>
                <w:sz w:val="22"/>
                <w:szCs w:val="22"/>
                <w:u w:val="single"/>
              </w:rPr>
              <w:t xml:space="preserve"> (hr-1)</w:t>
            </w:r>
          </w:p>
        </w:tc>
        <w:tc>
          <w:tcPr>
            <w:tcW w:w="1299"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0.1567</w:t>
            </w:r>
          </w:p>
        </w:tc>
        <w:tc>
          <w:tcPr>
            <w:tcW w:w="1301" w:type="dxa"/>
            <w:tcBorders/>
            <w:vAlign w:val="bottom"/>
          </w:tcPr>
          <w:p>
            <w:pPr>
              <w:pStyle w:val="Normal"/>
              <w:widowControl w:val="false"/>
              <w:bidi w:val="0"/>
              <w:rPr>
                <w:rFonts w:ascii="Calibri" w:hAnsi="Calibri" w:eastAsia="Times New Roman" w:cs="Times New Roman"/>
                <w:b/>
                <w:b/>
                <w:bCs/>
                <w:color w:val="C9211E"/>
                <w:u w:val="none"/>
              </w:rPr>
            </w:pPr>
            <w:r>
              <w:rPr>
                <w:rFonts w:eastAsia="Times New Roman" w:cs="Times New Roman" w:ascii="Calibri" w:hAnsi="Calibri"/>
                <w:b/>
                <w:bCs/>
                <w:color w:val="C9211E"/>
                <w:u w:val="none"/>
              </w:rPr>
              <w:t>0.2103</w:t>
            </w:r>
          </w:p>
        </w:tc>
        <w:tc>
          <w:tcPr>
            <w:tcW w:w="1300"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0.0891</w:t>
            </w:r>
          </w:p>
        </w:tc>
        <w:tc>
          <w:tcPr>
            <w:tcW w:w="1299"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0.1716</w:t>
            </w:r>
          </w:p>
        </w:tc>
        <w:tc>
          <w:tcPr>
            <w:tcW w:w="1300"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0.1563</w:t>
            </w:r>
          </w:p>
        </w:tc>
      </w:tr>
      <w:tr>
        <w:trPr>
          <w:trHeight w:val="300" w:hRule="atLeast"/>
        </w:trPr>
        <w:tc>
          <w:tcPr>
            <w:tcW w:w="1300" w:type="dxa"/>
            <w:tcBorders/>
            <w:vAlign w:val="bottom"/>
          </w:tcPr>
          <w:p>
            <w:pPr>
              <w:pStyle w:val="Normal"/>
              <w:widowControl w:val="false"/>
              <w:rPr>
                <w:sz w:val="22"/>
                <w:szCs w:val="22"/>
              </w:rPr>
            </w:pPr>
            <w:r>
              <w:rPr>
                <w:rFonts w:eastAsia="Times New Roman" w:cs="Times New Roman" w:ascii="Calibri" w:hAnsi="Calibri"/>
                <w:b/>
                <w:bCs/>
                <w:i/>
                <w:color w:val="000000"/>
                <w:sz w:val="22"/>
                <w:szCs w:val="22"/>
                <w:u w:val="single"/>
              </w:rPr>
              <w:t>Vd</w:t>
            </w:r>
            <w:r>
              <w:rPr>
                <w:rFonts w:eastAsia="Times New Roman" w:cs="Times New Roman" w:ascii="Calibri" w:hAnsi="Calibri"/>
                <w:b/>
                <w:bCs/>
                <w:color w:val="000000"/>
                <w:sz w:val="22"/>
                <w:szCs w:val="22"/>
                <w:u w:val="single"/>
              </w:rPr>
              <w:t xml:space="preserve"> (L)</w:t>
            </w:r>
          </w:p>
        </w:tc>
        <w:tc>
          <w:tcPr>
            <w:tcW w:w="1299"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30.648</w:t>
            </w:r>
          </w:p>
        </w:tc>
        <w:tc>
          <w:tcPr>
            <w:tcW w:w="1301"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32.857</w:t>
            </w:r>
          </w:p>
        </w:tc>
        <w:tc>
          <w:tcPr>
            <w:tcW w:w="1300"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36.092</w:t>
            </w:r>
          </w:p>
        </w:tc>
        <w:tc>
          <w:tcPr>
            <w:tcW w:w="1299"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49.269</w:t>
            </w:r>
          </w:p>
        </w:tc>
        <w:tc>
          <w:tcPr>
            <w:tcW w:w="1300"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45.825</w:t>
            </w:r>
          </w:p>
        </w:tc>
      </w:tr>
      <w:tr>
        <w:trPr>
          <w:trHeight w:val="300" w:hRule="atLeast"/>
        </w:trPr>
        <w:tc>
          <w:tcPr>
            <w:tcW w:w="1300" w:type="dxa"/>
            <w:tcBorders/>
            <w:vAlign w:val="bottom"/>
          </w:tcPr>
          <w:p>
            <w:pPr>
              <w:pStyle w:val="Normal"/>
              <w:widowControl w:val="false"/>
              <w:rPr>
                <w:sz w:val="22"/>
                <w:szCs w:val="22"/>
              </w:rPr>
            </w:pPr>
            <w:r>
              <w:rPr>
                <w:rFonts w:eastAsia="Times New Roman" w:cs="Times New Roman" w:ascii="Calibri" w:hAnsi="Calibri"/>
                <w:b/>
                <w:bCs/>
                <w:i/>
                <w:color w:val="000000"/>
                <w:sz w:val="22"/>
                <w:szCs w:val="22"/>
                <w:u w:val="single"/>
              </w:rPr>
              <w:t>Vd</w:t>
            </w:r>
            <w:r>
              <w:rPr>
                <w:rFonts w:eastAsia="Times New Roman" w:cs="Times New Roman" w:ascii="Calibri" w:hAnsi="Calibri"/>
                <w:b/>
                <w:bCs/>
                <w:color w:val="000000"/>
                <w:sz w:val="22"/>
                <w:szCs w:val="22"/>
                <w:u w:val="single"/>
              </w:rPr>
              <w:t xml:space="preserve"> (L/kg)</w:t>
            </w:r>
          </w:p>
        </w:tc>
        <w:tc>
          <w:tcPr>
            <w:tcW w:w="1299"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0.6136</w:t>
            </w:r>
          </w:p>
        </w:tc>
        <w:tc>
          <w:tcPr>
            <w:tcW w:w="1301"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0.5704</w:t>
            </w:r>
          </w:p>
        </w:tc>
        <w:tc>
          <w:tcPr>
            <w:tcW w:w="1300"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0.5609</w:t>
            </w:r>
          </w:p>
        </w:tc>
        <w:tc>
          <w:tcPr>
            <w:tcW w:w="1299"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0.5558</w:t>
            </w:r>
          </w:p>
        </w:tc>
        <w:tc>
          <w:tcPr>
            <w:tcW w:w="1300" w:type="dxa"/>
            <w:tcBorders/>
            <w:vAlign w:val="bottom"/>
          </w:tcPr>
          <w:p>
            <w:pPr>
              <w:pStyle w:val="Normal"/>
              <w:widowControl w:val="false"/>
              <w:rPr>
                <w:rFonts w:ascii="Calibri" w:hAnsi="Calibri" w:eastAsia="Times New Roman" w:cs="Times New Roman"/>
                <w:b/>
                <w:b/>
                <w:bCs/>
                <w:color w:val="C9211E"/>
                <w:u w:val="none"/>
              </w:rPr>
            </w:pPr>
            <w:r>
              <w:rPr>
                <w:rFonts w:eastAsia="Times New Roman" w:cs="Times New Roman" w:ascii="Calibri" w:hAnsi="Calibri"/>
                <w:b/>
                <w:bCs/>
                <w:color w:val="C9211E"/>
                <w:u w:val="none"/>
              </w:rPr>
              <w:t>0.4587</w:t>
            </w:r>
          </w:p>
        </w:tc>
      </w:tr>
      <w:tr>
        <w:trPr>
          <w:trHeight w:val="300" w:hRule="atLeast"/>
        </w:trPr>
        <w:tc>
          <w:tcPr>
            <w:tcW w:w="7799" w:type="dxa"/>
            <w:gridSpan w:val="6"/>
            <w:tcBorders/>
            <w:vAlign w:val="bottom"/>
          </w:tcPr>
          <w:p>
            <w:pPr>
              <w:pStyle w:val="Normal"/>
              <w:widowControl w:val="false"/>
              <w:rPr>
                <w:rFonts w:ascii="Calibri" w:hAnsi="Calibri" w:eastAsia="Times New Roman" w:cs="Times New Roman"/>
                <w:b/>
                <w:b/>
                <w:bCs/>
                <w:color w:val="000000"/>
                <w:u w:val="single"/>
              </w:rPr>
            </w:pPr>
            <w:r>
              <w:rPr>
                <w:rFonts w:eastAsia="Times New Roman" w:cs="Times New Roman" w:ascii="Calibri" w:hAnsi="Calibri"/>
                <w:b/>
                <w:bCs/>
                <w:color w:val="000000"/>
                <w:u w:val="single"/>
              </w:rPr>
            </w:r>
          </w:p>
        </w:tc>
      </w:tr>
      <w:tr>
        <w:trPr>
          <w:trHeight w:val="300" w:hRule="atLeast"/>
        </w:trPr>
        <w:tc>
          <w:tcPr>
            <w:tcW w:w="7799" w:type="dxa"/>
            <w:gridSpan w:val="6"/>
            <w:tcBorders/>
            <w:vAlign w:val="bottom"/>
          </w:tcPr>
          <w:p>
            <w:pPr>
              <w:pStyle w:val="Normal"/>
              <w:widowControl w:val="false"/>
              <w:rPr/>
            </w:pPr>
            <w:r>
              <w:rPr>
                <w:rFonts w:eastAsia="Times New Roman" w:cs="Times New Roman" w:ascii="Calibri" w:hAnsi="Calibri"/>
                <w:b/>
                <w:bCs/>
                <w:color w:val="000000"/>
                <w:u w:val="single"/>
              </w:rPr>
              <w:t>1f. Assuming the absorption rate constant (</w:t>
            </w:r>
            <w:r>
              <w:rPr>
                <w:rFonts w:eastAsia="Times New Roman" w:cs="Times New Roman" w:ascii="Calibri" w:hAnsi="Calibri"/>
                <w:b/>
                <w:bCs/>
                <w:i/>
                <w:iCs/>
                <w:color w:val="000000"/>
                <w:u w:val="single"/>
              </w:rPr>
              <w:t>ka</w:t>
            </w:r>
            <w:r>
              <w:rPr>
                <w:rFonts w:eastAsia="Times New Roman" w:cs="Times New Roman" w:ascii="Calibri" w:hAnsi="Calibri"/>
                <w:b/>
                <w:bCs/>
                <w:color w:val="000000"/>
                <w:u w:val="single"/>
              </w:rPr>
              <w:t xml:space="preserve">) is NOT the same for each person, </w:t>
            </w:r>
            <w:r>
              <w:rPr>
                <w:rFonts w:eastAsia="Times New Roman" w:cs="Times New Roman" w:ascii="Calibri" w:hAnsi="Calibri"/>
                <w:b/>
                <w:bCs/>
                <w:color w:val="FF0000"/>
                <w:u w:val="single"/>
              </w:rPr>
              <w:t>and assuming that we DO know about (i.e. do include in the simulation) the 10am dose,</w:t>
            </w:r>
            <w:r>
              <w:rPr>
                <w:rFonts w:eastAsia="Times New Roman" w:cs="Times New Roman" w:ascii="Calibri" w:hAnsi="Calibri"/>
                <w:b/>
                <w:bCs/>
                <w:color w:val="000000"/>
                <w:u w:val="single"/>
              </w:rPr>
              <w:t xml:space="preserve"> use optimization to find best-fit values for </w:t>
            </w:r>
            <w:r>
              <w:rPr>
                <w:rFonts w:eastAsia="Times New Roman" w:cs="Times New Roman" w:ascii="Calibri" w:hAnsi="Calibri"/>
                <w:b/>
                <w:bCs/>
                <w:i/>
                <w:iCs/>
                <w:color w:val="000000"/>
                <w:u w:val="single"/>
              </w:rPr>
              <w:t>ka</w:t>
            </w:r>
            <w:r>
              <w:rPr>
                <w:rFonts w:eastAsia="Times New Roman" w:cs="Times New Roman" w:ascii="Calibri" w:hAnsi="Calibri"/>
                <w:b/>
                <w:bCs/>
                <w:color w:val="000000"/>
                <w:u w:val="single"/>
              </w:rPr>
              <w:t xml:space="preserve">, </w:t>
            </w:r>
            <w:r>
              <w:rPr>
                <w:rFonts w:eastAsia="Times New Roman" w:cs="Times New Roman" w:ascii="Calibri" w:hAnsi="Calibri"/>
                <w:b/>
                <w:bCs/>
                <w:i/>
                <w:iCs/>
                <w:color w:val="000000"/>
                <w:u w:val="single"/>
              </w:rPr>
              <w:t>kcl</w:t>
            </w:r>
            <w:r>
              <w:rPr>
                <w:rFonts w:eastAsia="Times New Roman" w:cs="Times New Roman" w:ascii="Calibri" w:hAnsi="Calibri"/>
                <w:b/>
                <w:bCs/>
                <w:color w:val="000000"/>
                <w:u w:val="single"/>
              </w:rPr>
              <w:t xml:space="preserve">, </w:t>
            </w:r>
            <w:r>
              <w:rPr>
                <w:rFonts w:eastAsia="Times New Roman" w:cs="Times New Roman" w:ascii="Calibri" w:hAnsi="Calibri"/>
                <w:b/>
                <w:bCs/>
                <w:i/>
                <w:iCs/>
                <w:color w:val="000000"/>
                <w:u w:val="single"/>
              </w:rPr>
              <w:t>Vd</w:t>
            </w:r>
          </w:p>
        </w:tc>
      </w:tr>
      <w:tr>
        <w:trPr>
          <w:trHeight w:val="300" w:hRule="atLeast"/>
        </w:trPr>
        <w:tc>
          <w:tcPr>
            <w:tcW w:w="1300" w:type="dxa"/>
            <w:tcBorders/>
            <w:vAlign w:val="bottom"/>
          </w:tcPr>
          <w:p>
            <w:pPr>
              <w:pStyle w:val="Normal"/>
              <w:widowControl w:val="false"/>
              <w:rPr>
                <w:rFonts w:ascii="Calibri" w:hAnsi="Calibri" w:eastAsia="Times New Roman" w:cs="Times New Roman"/>
                <w:b/>
                <w:b/>
                <w:color w:val="000000"/>
              </w:rPr>
            </w:pPr>
            <w:r>
              <w:rPr>
                <w:rFonts w:eastAsia="Times New Roman" w:cs="Times New Roman" w:ascii="Calibri" w:hAnsi="Calibri"/>
                <w:b/>
                <w:color w:val="000000"/>
              </w:rPr>
            </w:r>
          </w:p>
        </w:tc>
        <w:tc>
          <w:tcPr>
            <w:tcW w:w="1299" w:type="dxa"/>
            <w:tcBorders/>
            <w:vAlign w:val="bottom"/>
          </w:tcPr>
          <w:p>
            <w:pPr>
              <w:pStyle w:val="Normal"/>
              <w:widowControl w:val="false"/>
              <w:rPr/>
            </w:pPr>
            <w:r>
              <w:rPr>
                <w:rFonts w:eastAsia="Times New Roman" w:cs="Times New Roman" w:ascii="Calibri" w:hAnsi="Calibri"/>
                <w:b/>
                <w:color w:val="000000"/>
              </w:rPr>
              <w:t>Subject 1</w:t>
            </w:r>
          </w:p>
        </w:tc>
        <w:tc>
          <w:tcPr>
            <w:tcW w:w="1301" w:type="dxa"/>
            <w:tcBorders/>
            <w:vAlign w:val="bottom"/>
          </w:tcPr>
          <w:p>
            <w:pPr>
              <w:pStyle w:val="Normal"/>
              <w:widowControl w:val="false"/>
              <w:rPr/>
            </w:pPr>
            <w:r>
              <w:rPr>
                <w:rFonts w:eastAsia="Times New Roman" w:cs="Times New Roman" w:ascii="Calibri" w:hAnsi="Calibri"/>
                <w:b/>
                <w:color w:val="000000"/>
              </w:rPr>
              <w:t>Subject 2</w:t>
            </w:r>
          </w:p>
        </w:tc>
        <w:tc>
          <w:tcPr>
            <w:tcW w:w="1300" w:type="dxa"/>
            <w:tcBorders/>
            <w:vAlign w:val="bottom"/>
          </w:tcPr>
          <w:p>
            <w:pPr>
              <w:pStyle w:val="Normal"/>
              <w:widowControl w:val="false"/>
              <w:rPr/>
            </w:pPr>
            <w:r>
              <w:rPr>
                <w:rFonts w:eastAsia="Times New Roman" w:cs="Times New Roman" w:ascii="Calibri" w:hAnsi="Calibri"/>
                <w:b/>
                <w:color w:val="000000"/>
              </w:rPr>
              <w:t>Subject 3</w:t>
            </w:r>
          </w:p>
        </w:tc>
        <w:tc>
          <w:tcPr>
            <w:tcW w:w="1299" w:type="dxa"/>
            <w:tcBorders/>
            <w:vAlign w:val="bottom"/>
          </w:tcPr>
          <w:p>
            <w:pPr>
              <w:pStyle w:val="Normal"/>
              <w:widowControl w:val="false"/>
              <w:rPr/>
            </w:pPr>
            <w:r>
              <w:rPr>
                <w:rFonts w:eastAsia="Times New Roman" w:cs="Times New Roman" w:ascii="Calibri" w:hAnsi="Calibri"/>
                <w:b/>
                <w:color w:val="000000"/>
              </w:rPr>
              <w:t>Subject 4</w:t>
            </w:r>
          </w:p>
        </w:tc>
        <w:tc>
          <w:tcPr>
            <w:tcW w:w="1300" w:type="dxa"/>
            <w:tcBorders/>
            <w:vAlign w:val="bottom"/>
          </w:tcPr>
          <w:p>
            <w:pPr>
              <w:pStyle w:val="Normal"/>
              <w:widowControl w:val="false"/>
              <w:rPr/>
            </w:pPr>
            <w:r>
              <w:rPr>
                <w:rFonts w:eastAsia="Times New Roman" w:cs="Times New Roman" w:ascii="Calibri" w:hAnsi="Calibri"/>
                <w:b/>
                <w:color w:val="000000"/>
              </w:rPr>
              <w:t>Subject 5</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bCs/>
                <w:i/>
                <w:iCs/>
                <w:color w:val="000000"/>
              </w:rPr>
              <w:t xml:space="preserve">ka </w:t>
            </w:r>
            <w:r>
              <w:rPr>
                <w:rFonts w:eastAsia="Times New Roman" w:cs="Times New Roman" w:ascii="Calibri" w:hAnsi="Calibri"/>
                <w:b/>
                <w:bCs/>
                <w:color w:val="000000"/>
              </w:rPr>
              <w:t>(hr</w:t>
            </w:r>
            <w:r>
              <w:rPr>
                <w:rFonts w:eastAsia="Times New Roman" w:cs="Times New Roman" w:ascii="Calibri" w:hAnsi="Calibri"/>
                <w:b/>
                <w:bCs/>
                <w:color w:val="000000"/>
                <w:vertAlign w:val="superscript"/>
              </w:rPr>
              <w:t>-1</w:t>
            </w:r>
            <w:r>
              <w:rPr>
                <w:rFonts w:eastAsia="Times New Roman" w:cs="Times New Roman" w:ascii="Calibri" w:hAnsi="Calibri"/>
                <w:b/>
                <w:bCs/>
                <w:color w:val="000000"/>
              </w:rPr>
              <w:t>)</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7.1948</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7.3571</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7.0743</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7.0956</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6.5796</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bCs/>
                <w:i/>
                <w:iCs/>
                <w:color w:val="000000"/>
              </w:rPr>
              <w:t>kcl</w:t>
            </w:r>
            <w:r>
              <w:rPr>
                <w:rFonts w:eastAsia="Times New Roman" w:cs="Times New Roman" w:ascii="Calibri" w:hAnsi="Calibri"/>
                <w:b/>
                <w:bCs/>
                <w:color w:val="000000"/>
              </w:rPr>
              <w:t xml:space="preserve"> (hr</w:t>
            </w:r>
            <w:r>
              <w:rPr>
                <w:rFonts w:eastAsia="Times New Roman" w:cs="Times New Roman" w:ascii="Calibri" w:hAnsi="Calibri"/>
                <w:b/>
                <w:bCs/>
                <w:color w:val="000000"/>
                <w:vertAlign w:val="superscript"/>
              </w:rPr>
              <w:t>-1</w:t>
            </w:r>
            <w:r>
              <w:rPr>
                <w:rFonts w:eastAsia="Times New Roman" w:cs="Times New Roman" w:ascii="Calibri" w:hAnsi="Calibri"/>
                <w:b/>
                <w:bCs/>
                <w:color w:val="000000"/>
              </w:rPr>
              <w:t>)</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0.1508</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0.2017</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0.0851</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0.1656</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0.1530</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bCs/>
                <w:i/>
                <w:iCs/>
                <w:color w:val="000000"/>
              </w:rPr>
              <w:t>Vd</w:t>
            </w:r>
            <w:r>
              <w:rPr>
                <w:rFonts w:eastAsia="Times New Roman" w:cs="Times New Roman" w:ascii="Calibri" w:hAnsi="Calibri"/>
                <w:b/>
                <w:bCs/>
                <w:color w:val="000000"/>
              </w:rPr>
              <w:t xml:space="preserve"> (L)</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31.339</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33.729</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36.793</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50.324</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46.404</w:t>
            </w:r>
          </w:p>
        </w:tc>
      </w:tr>
      <w:tr>
        <w:trPr>
          <w:trHeight w:val="300" w:hRule="atLeast"/>
        </w:trPr>
        <w:tc>
          <w:tcPr>
            <w:tcW w:w="1300" w:type="dxa"/>
            <w:tcBorders/>
            <w:vAlign w:val="bottom"/>
          </w:tcPr>
          <w:p>
            <w:pPr>
              <w:pStyle w:val="Normal"/>
              <w:widowControl w:val="false"/>
              <w:rPr/>
            </w:pPr>
            <w:r>
              <w:rPr>
                <w:rFonts w:eastAsia="Times New Roman" w:cs="Times New Roman" w:ascii="Calibri" w:hAnsi="Calibri"/>
                <w:b/>
                <w:bCs/>
                <w:i/>
                <w:iCs/>
                <w:color w:val="000000"/>
              </w:rPr>
              <w:t xml:space="preserve">Vd </w:t>
            </w:r>
            <w:r>
              <w:rPr>
                <w:rFonts w:eastAsia="Times New Roman" w:cs="Times New Roman" w:ascii="Calibri" w:hAnsi="Calibri"/>
                <w:b/>
                <w:bCs/>
                <w:iCs/>
                <w:color w:val="000000"/>
              </w:rPr>
              <w:t>(L/kg)</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0.6274</w:t>
            </w:r>
          </w:p>
        </w:tc>
        <w:tc>
          <w:tcPr>
            <w:tcW w:w="1301"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0.5856</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0.5718</w:t>
            </w:r>
          </w:p>
        </w:tc>
        <w:tc>
          <w:tcPr>
            <w:tcW w:w="1299"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0.5677</w:t>
            </w:r>
          </w:p>
        </w:tc>
        <w:tc>
          <w:tcPr>
            <w:tcW w:w="1300" w:type="dxa"/>
            <w:tcBorders/>
            <w:vAlign w:val="bottom"/>
          </w:tcPr>
          <w:p>
            <w:pPr>
              <w:pStyle w:val="Normal"/>
              <w:widowControl w:val="false"/>
              <w:rPr>
                <w:rFonts w:ascii="Calibri" w:hAnsi="Calibri" w:eastAsia="Times New Roman" w:cs="Times New Roman"/>
                <w:b/>
                <w:b/>
                <w:color w:val="C9211E"/>
              </w:rPr>
            </w:pPr>
            <w:r>
              <w:rPr>
                <w:rFonts w:eastAsia="Times New Roman" w:cs="Times New Roman" w:ascii="Calibri" w:hAnsi="Calibri"/>
                <w:b/>
                <w:color w:val="C9211E"/>
              </w:rPr>
              <w:t>0.4645</w:t>
            </w:r>
          </w:p>
        </w:tc>
      </w:tr>
    </w:tbl>
    <w:p>
      <w:pPr>
        <w:pStyle w:val="Normal"/>
        <w:spacing w:before="0" w:after="120"/>
        <w:jc w:val="both"/>
        <w:rPr>
          <w:rFonts w:ascii="Arial" w:hAnsi="Arial"/>
          <w:b/>
          <w:b/>
          <w:bCs/>
        </w:rPr>
      </w:pPr>
      <w:r>
        <w:rPr>
          <w:rFonts w:ascii="Arial" w:hAnsi="Arial"/>
          <w:b/>
          <w:bCs/>
        </w:rPr>
      </w:r>
    </w:p>
    <w:p>
      <w:pPr>
        <w:pStyle w:val="Normal"/>
        <w:spacing w:before="0" w:after="120"/>
        <w:jc w:val="both"/>
        <w:rPr>
          <w:rFonts w:ascii="Arial" w:hAnsi="Arial"/>
          <w:b/>
          <w:b/>
          <w:bCs/>
        </w:rPr>
      </w:pPr>
      <w:r>
        <w:rPr>
          <w:rFonts w:ascii="Arial" w:hAnsi="Arial"/>
          <w:b/>
          <w:bCs/>
        </w:rPr>
      </w:r>
    </w:p>
    <w:p>
      <w:pPr>
        <w:pStyle w:val="Normal"/>
        <w:spacing w:before="0" w:after="120"/>
        <w:jc w:val="both"/>
        <w:rPr>
          <w:rFonts w:ascii="Arial" w:hAnsi="Arial"/>
          <w:b/>
          <w:b/>
          <w:bCs/>
        </w:rPr>
      </w:pPr>
      <w:r>
        <w:rPr>
          <w:rFonts w:ascii="Arial" w:hAnsi="Arial"/>
          <w:b/>
          <w:bCs/>
        </w:rPr>
      </w:r>
    </w:p>
    <w:p>
      <w:pPr>
        <w:pStyle w:val="Normal"/>
        <w:spacing w:before="0" w:after="120"/>
        <w:jc w:val="both"/>
        <w:rPr>
          <w:rFonts w:ascii="Arial" w:hAnsi="Arial"/>
          <w:b/>
          <w:b/>
          <w:bCs/>
        </w:rPr>
      </w:pPr>
      <w:r>
        <w:rPr>
          <w:rFonts w:ascii="Arial" w:hAnsi="Arial"/>
          <w:b/>
          <w:bCs/>
        </w:rPr>
      </w:r>
    </w:p>
    <w:p>
      <w:pPr>
        <w:pStyle w:val="Normal"/>
        <w:spacing w:before="0" w:after="120"/>
        <w:jc w:val="both"/>
        <w:rPr>
          <w:rFonts w:ascii="Arial" w:hAnsi="Arial"/>
          <w:b/>
          <w:b/>
          <w:bCs/>
        </w:rPr>
      </w:pPr>
      <w:r>
        <w:rPr>
          <w:rFonts w:ascii="Arial" w:hAnsi="Arial"/>
          <w:b/>
          <w:bCs/>
        </w:rPr>
      </w:r>
      <w:r>
        <w:br w:type="page"/>
      </w:r>
    </w:p>
    <w:p>
      <w:pPr>
        <w:pStyle w:val="Normal"/>
        <w:spacing w:before="0" w:after="120"/>
        <w:jc w:val="both"/>
        <w:rPr/>
      </w:pPr>
      <w:r>
        <w:rPr>
          <w:rFonts w:ascii="Arial" w:hAnsi="Arial"/>
          <w:b/>
          <w:bCs/>
        </w:rPr>
        <w:t xml:space="preserve">1g. </w:t>
      </w:r>
      <w:r>
        <w:rPr>
          <w:rFonts w:ascii="Arial" w:hAnsi="Arial"/>
          <w:bCs/>
        </w:rPr>
        <w:t xml:space="preserve">On one graph each for 1b, 1c, </w:t>
      </w:r>
      <w:r>
        <w:rPr>
          <w:rFonts w:ascii="Arial" w:hAnsi="Arial"/>
          <w:bCs/>
          <w:color w:val="FF0000"/>
        </w:rPr>
        <w:t>1e, and 1f</w:t>
      </w:r>
      <w:r>
        <w:rPr>
          <w:rFonts w:ascii="Arial" w:hAnsi="Arial"/>
          <w:bCs/>
        </w:rPr>
        <w:t>, overlay the experimental data points (Table 1, above, graphed as symbols) and the simulation line-curves for caffeine predicted in the blood over time, for the above parameters and for all five subjects (i.e. five lines per graph).</w:t>
      </w:r>
      <w:r>
        <w:rPr>
          <w:rFonts w:ascii="Arial" w:hAnsi="Arial"/>
          <w:b/>
          <w:bCs/>
        </w:rPr>
        <w:t xml:space="preserve"> </w:t>
      </w:r>
      <w:r>
        <w:rPr>
          <w:rFonts w:ascii="Arial" w:hAnsi="Arial"/>
        </w:rPr>
        <w:t>You only need to graph from 10am to midnight (fourteen hours).</w:t>
      </w:r>
    </w:p>
    <w:p>
      <w:pPr>
        <w:pStyle w:val="Normal"/>
        <w:tabs>
          <w:tab w:val="clear" w:pos="720"/>
          <w:tab w:val="left" w:pos="2307" w:leader="none"/>
        </w:tabs>
        <w:spacing w:before="0" w:after="120"/>
        <w:jc w:val="center"/>
        <w:rPr>
          <w:b/>
          <w:b/>
          <w:bCs/>
        </w:rPr>
      </w:pPr>
      <w:r>
        <w:drawing>
          <wp:anchor behindDoc="0" distT="0" distB="0" distL="0" distR="0" simplePos="0" locked="0" layoutInCell="0" allowOverlap="1" relativeHeight="2">
            <wp:simplePos x="0" y="0"/>
            <wp:positionH relativeFrom="column">
              <wp:posOffset>205105</wp:posOffset>
            </wp:positionH>
            <wp:positionV relativeFrom="paragraph">
              <wp:posOffset>28575</wp:posOffset>
            </wp:positionV>
            <wp:extent cx="5588635" cy="3897630"/>
            <wp:effectExtent l="0" t="0" r="0" b="0"/>
            <wp:wrapTopAndBottom/>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5588635" cy="3897630"/>
                    </a:xfrm>
                    <a:prstGeom prst="rect">
                      <a:avLst/>
                    </a:prstGeom>
                  </pic:spPr>
                </pic:pic>
              </a:graphicData>
            </a:graphic>
          </wp:anchor>
        </w:drawing>
      </w:r>
      <w:r>
        <w:rPr>
          <w:b/>
          <w:bCs/>
        </w:rPr>
        <w:t xml:space="preserve">Fig 1: </w:t>
      </w:r>
      <w:r>
        <w:rPr>
          <w:b w:val="false"/>
          <w:bCs w:val="false"/>
        </w:rPr>
        <w:t xml:space="preserve">Gut concentration in (mg/L) shown from 11am to midnight. The time scale has been zeroed at 10am for consistency with other plots. Absorption rate constants were held constant (assumed half-life of 7 minutes), while clearance rate and volume of distribution (total and per kg) were optimized using Matlab's lsqnonlin. Model has been optimized </w:t>
      </w:r>
      <w:r>
        <w:rPr>
          <w:b/>
          <w:bCs/>
        </w:rPr>
        <w:t>without</w:t>
      </w:r>
      <w:r>
        <w:rPr>
          <w:b w:val="false"/>
          <w:bCs w:val="false"/>
        </w:rPr>
        <w:t xml:space="preserve"> knowledge of the 10am caffeine intake.</w:t>
      </w:r>
    </w:p>
    <w:p>
      <w:pPr>
        <w:pStyle w:val="Normal"/>
        <w:spacing w:before="0" w:after="120"/>
        <w:jc w:val="both"/>
        <w:rPr>
          <w:rFonts w:ascii="Arial" w:hAnsi="Arial"/>
        </w:rPr>
      </w:pPr>
      <w:r>
        <w:rPr>
          <w:rFonts w:ascii="Arial" w:hAnsi="Arial"/>
        </w:rPr>
      </w:r>
    </w:p>
    <w:p>
      <w:pPr>
        <w:pStyle w:val="Normal"/>
        <w:spacing w:before="0" w:after="120"/>
        <w:jc w:val="both"/>
        <w:rPr>
          <w:rFonts w:ascii="Arial" w:hAnsi="Arial"/>
        </w:rPr>
      </w:pPr>
      <w:r>
        <w:rPr>
          <w:rFonts w:ascii="Arial" w:hAnsi="Arial"/>
        </w:rPr>
      </w:r>
      <w:r>
        <w:br w:type="page"/>
      </w:r>
    </w:p>
    <w:p>
      <w:pPr>
        <w:pStyle w:val="Normal"/>
        <w:spacing w:before="0" w:after="120"/>
        <w:jc w:val="center"/>
        <w:rPr>
          <w:rFonts w:ascii="Arial" w:hAnsi="Arial"/>
          <w:b/>
          <w:b/>
          <w:bCs/>
        </w:rPr>
      </w:pPr>
      <w:r>
        <w:drawing>
          <wp:anchor behindDoc="0" distT="0" distB="0" distL="0" distR="0" simplePos="0" locked="0" layoutInCell="0" allowOverlap="1" relativeHeight="3">
            <wp:simplePos x="0" y="0"/>
            <wp:positionH relativeFrom="column">
              <wp:posOffset>48260</wp:posOffset>
            </wp:positionH>
            <wp:positionV relativeFrom="paragraph">
              <wp:posOffset>37465</wp:posOffset>
            </wp:positionV>
            <wp:extent cx="5876925" cy="416750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5876925" cy="4167505"/>
                    </a:xfrm>
                    <a:prstGeom prst="rect">
                      <a:avLst/>
                    </a:prstGeom>
                  </pic:spPr>
                </pic:pic>
              </a:graphicData>
            </a:graphic>
          </wp:anchor>
        </w:drawing>
      </w:r>
      <w:r>
        <w:rPr>
          <w:rFonts w:ascii="Arial" w:hAnsi="Arial"/>
          <w:b/>
          <w:bCs/>
        </w:rPr>
        <w:t xml:space="preserve">Fig 2: </w:t>
      </w:r>
      <w:r>
        <w:rPr>
          <w:rFonts w:ascii="Arial" w:hAnsi="Arial"/>
          <w:b w:val="false"/>
          <w:bCs w:val="false"/>
        </w:rPr>
        <w:t xml:space="preserve">Gut concentration in (mg/L) shown from 11am to midnight. The time scale has been zeroed at 10am for consistency with other plots. </w:t>
      </w:r>
      <w:r>
        <w:rPr>
          <w:rFonts w:ascii="Arial" w:hAnsi="Arial"/>
          <w:b w:val="false"/>
          <w:bCs w:val="false"/>
        </w:rPr>
        <w:t>Absorption rate,</w:t>
      </w:r>
      <w:r>
        <w:rPr>
          <w:rFonts w:ascii="Arial" w:hAnsi="Arial"/>
          <w:b w:val="false"/>
          <w:bCs w:val="false"/>
        </w:rPr>
        <w:t xml:space="preserve"> clearance rate and volume of distribution (total and per kg) were optimized using Matlab's lsqnonlin. Model has been optimized without knowledge of the 10am caffeine intake.</w:t>
      </w:r>
    </w:p>
    <w:p>
      <w:pPr>
        <w:pStyle w:val="Normal"/>
        <w:tabs>
          <w:tab w:val="clear" w:pos="720"/>
          <w:tab w:val="left" w:pos="2307" w:leader="none"/>
        </w:tabs>
        <w:spacing w:before="0" w:after="120"/>
        <w:jc w:val="center"/>
        <w:rPr>
          <w:rFonts w:ascii="Arial" w:hAnsi="Arial"/>
          <w:b/>
          <w:b/>
          <w:bCs/>
        </w:rPr>
      </w:pPr>
      <w:r>
        <w:br w:type="column"/>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5350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3535045"/>
                    </a:xfrm>
                    <a:prstGeom prst="rect">
                      <a:avLst/>
                    </a:prstGeom>
                  </pic:spPr>
                </pic:pic>
              </a:graphicData>
            </a:graphic>
          </wp:anchor>
        </w:drawing>
      </w:r>
      <w:r>
        <w:rPr>
          <w:rFonts w:ascii="Arial" w:hAnsi="Arial"/>
          <w:b/>
          <w:bCs/>
        </w:rPr>
        <w:t xml:space="preserve">Fig </w:t>
      </w:r>
      <w:r>
        <w:rPr>
          <w:rFonts w:ascii="Arial" w:hAnsi="Arial"/>
          <w:b/>
          <w:bCs/>
        </w:rPr>
        <w:t>3</w:t>
      </w:r>
      <w:r>
        <w:rPr>
          <w:rFonts w:ascii="Arial" w:hAnsi="Arial"/>
          <w:b/>
          <w:bCs/>
        </w:rPr>
        <w:t xml:space="preserve">: </w:t>
      </w:r>
      <w:r>
        <w:rPr>
          <w:rFonts w:ascii="Arial" w:hAnsi="Arial"/>
          <w:b w:val="false"/>
          <w:bCs w:val="false"/>
        </w:rPr>
        <w:t xml:space="preserve">Gut concentration in (mg/L) shown from 11am to midnight. The time scale has been zeroed at 10am for consistency with other plots. Absorption rate constants were held constant (assumed half-life of 7 minutes), while clearance rate and volume of distribution (total and per kg) were optimized using Matlab's lsqnonlin. Model has been optimized </w:t>
      </w:r>
      <w:r>
        <w:rPr>
          <w:rFonts w:ascii="Arial" w:hAnsi="Arial"/>
          <w:b/>
          <w:bCs/>
        </w:rPr>
        <w:t>with</w:t>
      </w:r>
      <w:r>
        <w:rPr>
          <w:rFonts w:ascii="Arial" w:hAnsi="Arial"/>
          <w:b w:val="false"/>
          <w:bCs w:val="false"/>
        </w:rPr>
        <w:t xml:space="preserve"> knowledge of the 10am caffeine intake.</w:t>
      </w:r>
      <w:r>
        <w:br w:type="page"/>
      </w:r>
    </w:p>
    <w:p>
      <w:pPr>
        <w:pStyle w:val="Normal"/>
        <w:tabs>
          <w:tab w:val="clear" w:pos="720"/>
          <w:tab w:val="left" w:pos="2307" w:leader="none"/>
        </w:tabs>
        <w:spacing w:before="0" w:after="120"/>
        <w:jc w:val="center"/>
        <w:rPr>
          <w:b/>
          <w:b/>
          <w:bCs/>
        </w:rPr>
      </w:pPr>
      <w:r>
        <w:drawing>
          <wp:anchor behindDoc="0" distT="0" distB="0" distL="0" distR="0" simplePos="0" locked="0" layoutInCell="0" allowOverlap="1" relativeHeight="8">
            <wp:simplePos x="0" y="0"/>
            <wp:positionH relativeFrom="column">
              <wp:posOffset>-15875</wp:posOffset>
            </wp:positionH>
            <wp:positionV relativeFrom="paragraph">
              <wp:posOffset>24765</wp:posOffset>
            </wp:positionV>
            <wp:extent cx="5943600" cy="353504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5943600" cy="3535045"/>
                    </a:xfrm>
                    <a:prstGeom prst="rect">
                      <a:avLst/>
                    </a:prstGeom>
                  </pic:spPr>
                </pic:pic>
              </a:graphicData>
            </a:graphic>
          </wp:anchor>
        </w:drawing>
      </w:r>
      <w:r>
        <w:rPr>
          <w:rFonts w:ascii="Arial" w:hAnsi="Arial"/>
          <w:b/>
          <w:bCs/>
        </w:rPr>
        <w:t xml:space="preserve">Fig </w:t>
      </w:r>
      <w:r>
        <w:rPr>
          <w:rFonts w:ascii="Arial" w:hAnsi="Arial"/>
          <w:b/>
          <w:bCs/>
        </w:rPr>
        <w:t>4</w:t>
      </w:r>
      <w:r>
        <w:rPr>
          <w:rFonts w:ascii="Arial" w:hAnsi="Arial"/>
          <w:b/>
          <w:bCs/>
        </w:rPr>
        <w:t xml:space="preserve">: </w:t>
      </w:r>
      <w:r>
        <w:rPr>
          <w:rFonts w:ascii="Arial" w:hAnsi="Arial"/>
          <w:b w:val="false"/>
          <w:bCs w:val="false"/>
        </w:rPr>
        <w:t xml:space="preserve">Gut concentration in (mg/L) shown from 11am to midnight. The time scale has been zeroed at 10am for consistency with other plots. </w:t>
      </w:r>
      <w:r>
        <w:rPr>
          <w:rFonts w:ascii="Arial" w:hAnsi="Arial"/>
          <w:b w:val="false"/>
          <w:bCs w:val="false"/>
        </w:rPr>
        <w:t>Absorption rate,</w:t>
      </w:r>
      <w:r>
        <w:rPr>
          <w:rFonts w:ascii="Arial" w:hAnsi="Arial"/>
          <w:b w:val="false"/>
          <w:bCs w:val="false"/>
        </w:rPr>
        <w:t xml:space="preserve"> clearance rate and volume of distribution (total and per kg) were optimized using Matlab's lsqnonlin. Model has been optimized </w:t>
      </w:r>
      <w:r>
        <w:rPr>
          <w:rFonts w:ascii="Arial" w:hAnsi="Arial"/>
          <w:b/>
          <w:bCs/>
        </w:rPr>
        <w:t>with</w:t>
      </w:r>
      <w:r>
        <w:rPr>
          <w:rFonts w:ascii="Arial" w:hAnsi="Arial"/>
          <w:b w:val="false"/>
          <w:bCs w:val="false"/>
        </w:rPr>
        <w:t xml:space="preserve"> knowledge of the 10am caffeine intake.</w:t>
      </w:r>
      <w:r>
        <w:br w:type="page"/>
      </w:r>
    </w:p>
    <w:p>
      <w:pPr>
        <w:pStyle w:val="Normal"/>
        <w:spacing w:before="0" w:after="120"/>
        <w:jc w:val="both"/>
        <w:rPr/>
      </w:pPr>
      <w:r>
        <w:rPr>
          <w:rFonts w:ascii="Arial" w:hAnsi="Arial"/>
          <w:b/>
          <w:bCs/>
        </w:rPr>
        <w:t>Q2.</w:t>
      </w:r>
      <w:r>
        <w:rPr>
          <w:rFonts w:ascii="Arial" w:hAnsi="Arial"/>
        </w:rPr>
        <w:t xml:space="preserve"> </w:t>
      </w:r>
      <w:r>
        <w:rPr>
          <w:rFonts w:ascii="Arial" w:hAnsi="Arial"/>
          <w:b/>
          <w:bCs/>
        </w:rPr>
        <w:t>(30 pts) For each of the individuals in Q1, perform a local sensitivity analysis</w:t>
      </w:r>
      <w:r>
        <w:rPr>
          <w:rFonts w:ascii="Arial" w:hAnsi="Arial"/>
        </w:rPr>
        <w:t xml:space="preserve">; for the baseline(s), use your identified subject-specific values from Q1e. </w:t>
      </w:r>
    </w:p>
    <w:p>
      <w:pPr>
        <w:pStyle w:val="Normal"/>
        <w:spacing w:before="0" w:after="120"/>
        <w:jc w:val="both"/>
        <w:rPr/>
      </w:pPr>
      <w:r>
        <w:rPr>
          <w:rFonts w:ascii="Arial" w:hAnsi="Arial"/>
        </w:rPr>
        <w:t xml:space="preserve">The relevant </w:t>
      </w:r>
      <w:r>
        <w:rPr>
          <w:rFonts w:ascii="Arial" w:hAnsi="Arial"/>
          <w:b/>
          <w:bCs/>
        </w:rPr>
        <w:t xml:space="preserve">outputs </w:t>
      </w:r>
      <w:r>
        <w:rPr>
          <w:rFonts w:ascii="Arial" w:hAnsi="Arial"/>
        </w:rPr>
        <w:t xml:space="preserve">are: </w:t>
      </w:r>
    </w:p>
    <w:p>
      <w:pPr>
        <w:pStyle w:val="Normal"/>
        <w:spacing w:before="0" w:after="120"/>
        <w:ind w:left="720" w:right="0" w:hanging="0"/>
        <w:jc w:val="both"/>
        <w:rPr/>
      </w:pPr>
      <w:r>
        <w:rPr>
          <w:rFonts w:ascii="Arial" w:hAnsi="Arial"/>
        </w:rPr>
        <w:t>(1) the area under the blood caffeine concentration curve over the 14 hours following 10am (</w:t>
      </w:r>
      <w:r>
        <w:rPr>
          <w:rFonts w:ascii="Arial" w:hAnsi="Arial"/>
          <w:b/>
          <w:bCs/>
        </w:rPr>
        <w:t>AUC for 14 hours</w:t>
      </w:r>
      <w:r>
        <w:rPr>
          <w:rFonts w:ascii="Arial" w:hAnsi="Arial"/>
        </w:rPr>
        <w:t xml:space="preserve">); </w:t>
      </w:r>
    </w:p>
    <w:p>
      <w:pPr>
        <w:pStyle w:val="Normal"/>
        <w:spacing w:before="0" w:after="120"/>
        <w:ind w:left="720" w:right="0" w:hanging="0"/>
        <w:jc w:val="both"/>
        <w:rPr/>
      </w:pPr>
      <w:r>
        <w:rPr>
          <w:rFonts w:ascii="Arial" w:hAnsi="Arial"/>
        </w:rPr>
        <w:t>(2) the area under the blood caffeine concentration curve over the first 60 mins after the 11am dose (</w:t>
      </w:r>
      <w:r>
        <w:rPr>
          <w:rFonts w:ascii="Arial" w:hAnsi="Arial"/>
          <w:b/>
          <w:bCs/>
        </w:rPr>
        <w:t>AUC for 60 minutes</w:t>
      </w:r>
      <w:r>
        <w:rPr>
          <w:rFonts w:ascii="Arial" w:hAnsi="Arial"/>
        </w:rPr>
        <w:t xml:space="preserve">); and </w:t>
      </w:r>
    </w:p>
    <w:p>
      <w:pPr>
        <w:pStyle w:val="Normal"/>
        <w:spacing w:before="0" w:after="120"/>
        <w:ind w:left="720" w:right="0" w:hanging="0"/>
        <w:jc w:val="both"/>
        <w:rPr/>
      </w:pPr>
      <w:r>
        <w:rPr>
          <w:rFonts w:ascii="Arial" w:hAnsi="Arial"/>
        </w:rPr>
        <w:t xml:space="preserve">(3) the </w:t>
      </w:r>
      <w:r>
        <w:rPr>
          <w:rFonts w:ascii="Arial" w:hAnsi="Arial"/>
          <w:b/>
          <w:bCs/>
        </w:rPr>
        <w:t>cost function sum of squares</w:t>
      </w:r>
      <w:r>
        <w:rPr>
          <w:rFonts w:ascii="Arial" w:hAnsi="Arial"/>
        </w:rPr>
        <w:t xml:space="preserve"> (a metric of the ‘goodness of fit’ with experimental data) for that subject. </w:t>
      </w:r>
    </w:p>
    <w:p>
      <w:pPr>
        <w:pStyle w:val="Normal"/>
        <w:spacing w:before="0" w:after="120"/>
        <w:jc w:val="both"/>
        <w:rPr/>
      </w:pPr>
      <w:r>
        <w:rPr>
          <w:rFonts w:ascii="Arial" w:hAnsi="Arial"/>
        </w:rPr>
        <w:t xml:space="preserve">The relevant </w:t>
      </w:r>
      <w:r>
        <w:rPr>
          <w:rFonts w:ascii="Arial" w:hAnsi="Arial"/>
          <w:b/>
          <w:bCs/>
        </w:rPr>
        <w:t>input parameters</w:t>
      </w:r>
      <w:r>
        <w:rPr>
          <w:rFonts w:ascii="Arial" w:hAnsi="Arial"/>
        </w:rPr>
        <w:t xml:space="preserve"> are: </w:t>
      </w:r>
    </w:p>
    <w:p>
      <w:pPr>
        <w:pStyle w:val="Normal"/>
        <w:spacing w:before="0" w:after="120"/>
        <w:ind w:left="720" w:right="0" w:hanging="0"/>
        <w:jc w:val="both"/>
        <w:rPr/>
      </w:pPr>
      <w:r>
        <w:rPr>
          <w:rFonts w:ascii="Arial" w:hAnsi="Arial"/>
        </w:rPr>
        <w:t xml:space="preserve">(1) </w:t>
      </w:r>
      <w:r>
        <w:rPr>
          <w:rFonts w:ascii="Arial" w:hAnsi="Arial"/>
          <w:i/>
          <w:iCs/>
        </w:rPr>
        <w:t>D1</w:t>
      </w:r>
      <w:r>
        <w:rPr>
          <w:rFonts w:ascii="Arial" w:hAnsi="Arial"/>
        </w:rPr>
        <w:t xml:space="preserve"> (the 10am caffeine dose) </w:t>
      </w:r>
    </w:p>
    <w:p>
      <w:pPr>
        <w:pStyle w:val="Normal"/>
        <w:spacing w:before="0" w:after="120"/>
        <w:ind w:left="720" w:right="0" w:hanging="0"/>
        <w:jc w:val="both"/>
        <w:rPr/>
      </w:pPr>
      <w:r>
        <w:rPr>
          <w:rFonts w:ascii="Arial" w:hAnsi="Arial"/>
        </w:rPr>
        <w:t xml:space="preserve">(2) </w:t>
      </w:r>
      <w:r>
        <w:rPr>
          <w:rFonts w:ascii="Arial" w:hAnsi="Arial"/>
          <w:i/>
          <w:iCs/>
        </w:rPr>
        <w:t>D2</w:t>
      </w:r>
      <w:r>
        <w:rPr>
          <w:rFonts w:ascii="Arial" w:hAnsi="Arial"/>
        </w:rPr>
        <w:t xml:space="preserve"> (the 11am caffeine dose)</w:t>
      </w:r>
    </w:p>
    <w:p>
      <w:pPr>
        <w:pStyle w:val="Normal"/>
        <w:spacing w:before="0" w:after="120"/>
        <w:ind w:left="720" w:right="0" w:hanging="0"/>
        <w:jc w:val="both"/>
        <w:rPr/>
      </w:pPr>
      <w:r>
        <w:rPr>
          <w:rFonts w:ascii="Arial" w:hAnsi="Arial"/>
        </w:rPr>
        <w:t xml:space="preserve">(3) </w:t>
      </w:r>
      <w:r>
        <w:rPr>
          <w:rFonts w:ascii="Arial" w:hAnsi="Arial"/>
          <w:i/>
          <w:iCs/>
        </w:rPr>
        <w:t>kCL</w:t>
      </w:r>
      <w:r>
        <w:rPr>
          <w:rFonts w:ascii="Arial" w:hAnsi="Arial"/>
        </w:rPr>
        <w:t xml:space="preserve"> (clearance rate constant)</w:t>
      </w:r>
    </w:p>
    <w:p>
      <w:pPr>
        <w:pStyle w:val="Normal"/>
        <w:spacing w:before="0" w:after="120"/>
        <w:ind w:left="720" w:right="0" w:hanging="0"/>
        <w:jc w:val="both"/>
        <w:rPr/>
      </w:pPr>
      <w:r>
        <w:rPr>
          <w:rFonts w:ascii="Arial" w:hAnsi="Arial"/>
        </w:rPr>
        <w:t xml:space="preserve">(4) </w:t>
      </w:r>
      <w:r>
        <w:rPr>
          <w:rFonts w:ascii="Arial" w:hAnsi="Arial"/>
          <w:i/>
          <w:iCs/>
        </w:rPr>
        <w:t>Vd</w:t>
      </w:r>
      <w:r>
        <w:rPr>
          <w:rFonts w:ascii="Arial" w:hAnsi="Arial"/>
        </w:rPr>
        <w:t xml:space="preserve"> (Volume of distribution, in L)</w:t>
      </w:r>
    </w:p>
    <w:p>
      <w:pPr>
        <w:pStyle w:val="Normal"/>
        <w:spacing w:before="0" w:after="120"/>
        <w:ind w:left="720" w:right="0" w:hanging="0"/>
        <w:jc w:val="both"/>
        <w:rPr/>
      </w:pPr>
      <w:r>
        <w:rPr>
          <w:rFonts w:ascii="Arial" w:hAnsi="Arial"/>
        </w:rPr>
        <w:t xml:space="preserve">(5) </w:t>
      </w:r>
      <w:r>
        <w:rPr>
          <w:rFonts w:ascii="Arial" w:hAnsi="Arial"/>
          <w:i/>
          <w:iCs/>
        </w:rPr>
        <w:t>ka</w:t>
      </w:r>
      <w:r>
        <w:rPr>
          <w:rFonts w:ascii="Arial" w:hAnsi="Arial"/>
        </w:rPr>
        <w:t xml:space="preserve"> (absorption rate constant) </w:t>
      </w:r>
    </w:p>
    <w:p>
      <w:pPr>
        <w:pStyle w:val="Normal"/>
        <w:spacing w:before="0" w:after="120"/>
        <w:jc w:val="both"/>
        <w:rPr/>
      </w:pPr>
      <w:r>
        <w:rPr>
          <w:rFonts w:ascii="Arial" w:hAnsi="Arial"/>
          <w:b/>
          <w:bCs/>
        </w:rPr>
        <w:t>Present the data as 3 heat maps – one for each output listed above</w:t>
      </w:r>
      <w:r>
        <w:rPr>
          <w:rFonts w:ascii="Arial" w:hAnsi="Arial"/>
        </w:rPr>
        <w:t>. Remember that since each subject has different values for the outputs, it makes sense to use a normalized sensitivity analysis (e.g. % change in output per % change in parameter).</w:t>
      </w:r>
    </w:p>
    <w:p>
      <w:pPr>
        <w:pStyle w:val="Normal"/>
        <w:tabs>
          <w:tab w:val="clear" w:pos="720"/>
          <w:tab w:val="left" w:pos="2307" w:leader="none"/>
        </w:tabs>
        <w:spacing w:before="0" w:after="120"/>
        <w:jc w:val="both"/>
        <w:rPr>
          <w:rFonts w:ascii="Arial" w:hAnsi="Arial"/>
          <w:i/>
          <w:i/>
        </w:rPr>
      </w:pPr>
      <w:r>
        <w:rPr/>
      </w:r>
      <w:r>
        <w:br w:type="page"/>
      </w:r>
    </w:p>
    <w:p>
      <w:pPr>
        <w:pStyle w:val="Normal"/>
        <w:tabs>
          <w:tab w:val="clear" w:pos="720"/>
          <w:tab w:val="left" w:pos="2307" w:leader="none"/>
        </w:tabs>
        <w:spacing w:before="0" w:after="120"/>
        <w:jc w:val="center"/>
        <w:rPr>
          <w:b/>
          <w:b/>
          <w:bCs/>
        </w:rPr>
      </w:pPr>
      <w:r>
        <w:drawing>
          <wp:anchor behindDoc="0" distT="0" distB="0" distL="0" distR="0" simplePos="0" locked="0" layoutInCell="0" allowOverlap="1" relativeHeight="4">
            <wp:simplePos x="0" y="0"/>
            <wp:positionH relativeFrom="column">
              <wp:posOffset>0</wp:posOffset>
            </wp:positionH>
            <wp:positionV relativeFrom="paragraph">
              <wp:posOffset>36830</wp:posOffset>
            </wp:positionV>
            <wp:extent cx="5943600" cy="35471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547110"/>
                    </a:xfrm>
                    <a:prstGeom prst="rect">
                      <a:avLst/>
                    </a:prstGeom>
                  </pic:spPr>
                </pic:pic>
              </a:graphicData>
            </a:graphic>
          </wp:anchor>
        </w:drawing>
      </w:r>
      <w:r>
        <w:rPr>
          <w:b/>
          <w:bCs/>
        </w:rPr>
        <w:t xml:space="preserve">Fig 5:  </w:t>
      </w:r>
      <w:r>
        <w:rPr>
          <w:b w:val="false"/>
          <w:bCs w:val="false"/>
        </w:rPr>
        <w:t xml:space="preserve">A local sensitivity analysis using normalized sensitivity values (% change in output / % change in parameter), </w:t>
      </w:r>
      <w:r>
        <w:rPr>
          <w:b w:val="false"/>
          <w:bCs w:val="false"/>
        </w:rPr>
        <w:t xml:space="preserve">where output was set to the full AUC over the course of 14 hours from 10am of the caffeine blood concentration curve. </w:t>
      </w:r>
      <w:r>
        <w:rPr>
          <w:b w:val="false"/>
          <w:bCs w:val="false"/>
        </w:rPr>
        <w:t xml:space="preserve">The parameters from table 1f were used to model each subject. A +10% modification was applied to the 10am dose, 11am dose, clearance rate constant, volume of distribution, and absorption rate constant. </w:t>
      </w:r>
      <w:r>
        <w:br w:type="page"/>
      </w:r>
    </w:p>
    <w:p>
      <w:pPr>
        <w:pStyle w:val="Normal"/>
        <w:tabs>
          <w:tab w:val="clear" w:pos="720"/>
          <w:tab w:val="left" w:pos="2307" w:leader="none"/>
        </w:tabs>
        <w:spacing w:before="0" w:after="120"/>
        <w:jc w:val="center"/>
        <w:rPr>
          <w:b/>
          <w:b/>
          <w:bCs/>
        </w:rPr>
      </w:pPr>
      <w:r>
        <w:drawing>
          <wp:anchor behindDoc="0" distT="0" distB="0" distL="0" distR="0" simplePos="0" locked="0" layoutInCell="0" allowOverlap="1" relativeHeight="5">
            <wp:simplePos x="0" y="0"/>
            <wp:positionH relativeFrom="column">
              <wp:posOffset>-8255</wp:posOffset>
            </wp:positionH>
            <wp:positionV relativeFrom="paragraph">
              <wp:posOffset>59690</wp:posOffset>
            </wp:positionV>
            <wp:extent cx="5943600" cy="354711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943600" cy="3547110"/>
                    </a:xfrm>
                    <a:prstGeom prst="rect">
                      <a:avLst/>
                    </a:prstGeom>
                  </pic:spPr>
                </pic:pic>
              </a:graphicData>
            </a:graphic>
          </wp:anchor>
        </w:drawing>
      </w:r>
      <w:r>
        <w:rPr>
          <w:b/>
          <w:bCs/>
        </w:rPr>
        <w:t xml:space="preserve">Fig 6:  </w:t>
      </w:r>
      <w:r>
        <w:rPr>
          <w:b w:val="false"/>
          <w:bCs w:val="false"/>
        </w:rPr>
        <w:t xml:space="preserve">A local sensitivity analysis using normalized sensitivity values (% change in output / % change in parameter), </w:t>
      </w:r>
      <w:r>
        <w:rPr>
          <w:b w:val="false"/>
          <w:bCs w:val="false"/>
        </w:rPr>
        <w:t>where output was set as the AUC for 1 hr after 11 am for the caffeine blood concentration curve</w:t>
      </w:r>
      <w:r>
        <w:rPr>
          <w:b w:val="false"/>
          <w:bCs w:val="false"/>
        </w:rPr>
        <w:t xml:space="preserve">. The parameters from table 1f were used to model each subject and the area under the curve. A +10% modification was applied to the 10am dose, 11am dose, clearance rate constant, volume of distribution, and absorption rate constant. </w:t>
      </w:r>
    </w:p>
    <w:p>
      <w:pPr>
        <w:pStyle w:val="Normal"/>
        <w:spacing w:before="0" w:after="120"/>
        <w:jc w:val="both"/>
        <w:rPr>
          <w:rFonts w:ascii="Arial" w:hAnsi="Arial"/>
        </w:rPr>
      </w:pPr>
      <w:r>
        <w:rPr>
          <w:rFonts w:ascii="Arial" w:hAnsi="Arial"/>
        </w:rPr>
      </w:r>
    </w:p>
    <w:p>
      <w:pPr>
        <w:pStyle w:val="Normal"/>
        <w:spacing w:before="0" w:after="120"/>
        <w:jc w:val="both"/>
        <w:rPr>
          <w:rFonts w:ascii="Arial" w:hAnsi="Arial"/>
        </w:rPr>
      </w:pPr>
      <w:r>
        <w:rPr>
          <w:rFonts w:ascii="Arial" w:hAnsi="Arial"/>
        </w:rPr>
      </w:r>
    </w:p>
    <w:p>
      <w:pPr>
        <w:pStyle w:val="Normal"/>
        <w:rPr>
          <w:rFonts w:ascii="Arial" w:hAnsi="Arial"/>
          <w:b/>
          <w:b/>
          <w:bCs/>
        </w:rPr>
      </w:pPr>
      <w:r>
        <w:rPr>
          <w:rFonts w:ascii="Arial" w:hAnsi="Arial"/>
          <w:b/>
          <w:bCs/>
        </w:rPr>
      </w:r>
      <w:r>
        <w:br w:type="page"/>
      </w:r>
    </w:p>
    <w:p>
      <w:pPr>
        <w:pStyle w:val="Normal"/>
        <w:tabs>
          <w:tab w:val="clear" w:pos="720"/>
          <w:tab w:val="left" w:pos="2307" w:leader="none"/>
        </w:tabs>
        <w:spacing w:before="0" w:after="120"/>
        <w:jc w:val="center"/>
        <w:rPr>
          <w:rFonts w:ascii="Arial" w:hAnsi="Arial"/>
          <w:b/>
          <w:b/>
          <w:bCs/>
        </w:rPr>
      </w:pPr>
      <w:r>
        <w:drawing>
          <wp:anchor behindDoc="0" distT="0" distB="0" distL="0" distR="0" simplePos="0" locked="0" layoutInCell="0" allowOverlap="1" relativeHeight="6">
            <wp:simplePos x="0" y="0"/>
            <wp:positionH relativeFrom="column">
              <wp:posOffset>-8255</wp:posOffset>
            </wp:positionH>
            <wp:positionV relativeFrom="paragraph">
              <wp:posOffset>9525</wp:posOffset>
            </wp:positionV>
            <wp:extent cx="5943600" cy="354711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943600" cy="3547110"/>
                    </a:xfrm>
                    <a:prstGeom prst="rect">
                      <a:avLst/>
                    </a:prstGeom>
                  </pic:spPr>
                </pic:pic>
              </a:graphicData>
            </a:graphic>
          </wp:anchor>
        </w:drawing>
      </w:r>
      <w:r>
        <w:rPr>
          <w:rFonts w:ascii="Arial" w:hAnsi="Arial"/>
          <w:b/>
          <w:bCs/>
        </w:rPr>
        <w:t xml:space="preserve">Fig 6:  </w:t>
      </w:r>
      <w:r>
        <w:rPr>
          <w:rFonts w:ascii="Arial" w:hAnsi="Arial"/>
          <w:b w:val="false"/>
          <w:bCs w:val="false"/>
        </w:rPr>
        <w:t xml:space="preserve">A local sensitivity analysis using normalized sensitivity values (% change in output / % change in parameter), </w:t>
      </w:r>
      <w:r>
        <w:rPr>
          <w:rFonts w:ascii="Arial" w:hAnsi="Arial"/>
          <w:b w:val="false"/>
          <w:bCs w:val="false"/>
        </w:rPr>
        <w:t>where output was set as the AUC for 1 hr after 11 am for the caffeine blood concentration curve</w:t>
      </w:r>
      <w:r>
        <w:rPr>
          <w:rFonts w:ascii="Arial" w:hAnsi="Arial"/>
          <w:b w:val="false"/>
          <w:bCs w:val="false"/>
        </w:rPr>
        <w:t xml:space="preserve">. The parameters from table 1f were used to model each subject and the area under the curve. A +10% modification was applied to the 10am dose, 11am dose, clearance rate constant, volume of distribution, and absorption rate constant. </w:t>
      </w:r>
      <w:r>
        <w:br w:type="page"/>
      </w:r>
    </w:p>
    <w:p>
      <w:pPr>
        <w:pStyle w:val="Normal"/>
        <w:spacing w:before="0" w:after="120"/>
        <w:jc w:val="both"/>
        <w:rPr/>
      </w:pPr>
      <w:r>
        <w:rPr>
          <w:rFonts w:ascii="Arial" w:hAnsi="Arial"/>
          <w:b/>
          <w:bCs/>
        </w:rPr>
        <w:t xml:space="preserve">Q3. (30 pts) </w:t>
      </w:r>
      <w:r>
        <w:rPr>
          <w:rFonts w:ascii="Arial" w:hAnsi="Arial"/>
        </w:rPr>
        <w:t xml:space="preserve">Use the same caffeine pharmacology model, but now in neonates, who receive the caffeine as an initial </w:t>
      </w:r>
      <w:r>
        <w:rPr>
          <w:rFonts w:ascii="Arial" w:hAnsi="Arial"/>
          <w:b/>
          <w:bCs/>
        </w:rPr>
        <w:t xml:space="preserve">loading dose </w:t>
      </w:r>
      <w:r>
        <w:rPr>
          <w:rFonts w:ascii="Arial" w:hAnsi="Arial"/>
        </w:rPr>
        <w:t xml:space="preserve">of 20mg/kg of caffeine citrate (IV bolus) and then </w:t>
      </w:r>
      <w:r>
        <w:rPr>
          <w:rFonts w:ascii="Arial" w:hAnsi="Arial"/>
          <w:b/>
          <w:bCs/>
        </w:rPr>
        <w:t xml:space="preserve">maintenance doses </w:t>
      </w:r>
      <w:r>
        <w:rPr>
          <w:rFonts w:ascii="Arial" w:hAnsi="Arial"/>
        </w:rPr>
        <w:t xml:space="preserve">of 5 mg/kg caffeine citrate (also IV bolus) every subsequent 24 hours for a total of 1 week. </w:t>
      </w:r>
    </w:p>
    <w:p>
      <w:pPr>
        <w:pStyle w:val="Normal"/>
        <w:spacing w:before="0" w:after="120"/>
        <w:jc w:val="both"/>
        <w:rPr/>
      </w:pPr>
      <w:r>
        <w:rPr>
          <w:rFonts w:ascii="Arial" w:hAnsi="Arial"/>
        </w:rPr>
        <w:t xml:space="preserve">Perform a two-dimensional </w:t>
      </w:r>
      <w:r>
        <w:rPr>
          <w:rFonts w:ascii="Arial" w:hAnsi="Arial"/>
          <w:b/>
          <w:bCs/>
        </w:rPr>
        <w:t>global sensitivity analysis</w:t>
      </w:r>
      <w:r>
        <w:rPr>
          <w:rFonts w:ascii="Arial" w:hAnsi="Arial"/>
        </w:rPr>
        <w:t xml:space="preserve"> of this model. For a global sensitivity analysis, we aren’t looking at local small changes, but instead at the impact of changes over larger ranges. </w:t>
      </w:r>
      <w:r>
        <w:rPr>
          <w:rFonts w:ascii="Arial" w:hAnsi="Arial"/>
          <w:b/>
          <w:bCs/>
        </w:rPr>
        <w:t>Explore the following ranges: weight 3.0-8.0 lbs and clearance half-life 50-150 hours.</w:t>
      </w:r>
      <w:r>
        <w:rPr>
          <w:rFonts w:ascii="Arial" w:hAnsi="Arial"/>
        </w:rPr>
        <w:t xml:space="preserve"> Assume that the </w:t>
      </w:r>
      <w:r>
        <w:rPr>
          <w:rFonts w:ascii="Arial" w:hAnsi="Arial"/>
          <w:b/>
        </w:rPr>
        <w:t>volume of distribution is 0.85 L/kg</w:t>
      </w:r>
      <w:r>
        <w:rPr>
          <w:rFonts w:ascii="Arial" w:hAnsi="Arial"/>
        </w:rPr>
        <w:t xml:space="preserve">. </w:t>
      </w:r>
    </w:p>
    <w:p>
      <w:pPr>
        <w:pStyle w:val="Normal"/>
        <w:spacing w:before="0" w:after="120"/>
        <w:jc w:val="both"/>
        <w:rPr/>
      </w:pPr>
      <w:r>
        <w:rPr>
          <w:rFonts w:ascii="Arial" w:hAnsi="Arial"/>
        </w:rPr>
        <w:t xml:space="preserve">For each range, use 21 linearly-spaced steps including the ends of the ranges – e.g. </w:t>
      </w:r>
      <w:r>
        <w:rPr>
          <w:rFonts w:cs="Courier New" w:ascii="Courier New" w:hAnsi="Courier New"/>
        </w:rPr>
        <w:t>linspace(3,8,21)</w:t>
      </w:r>
      <w:r>
        <w:rPr>
          <w:rFonts w:cs="Arial" w:ascii="Arial" w:hAnsi="Arial"/>
        </w:rPr>
        <w:t xml:space="preserve"> or </w:t>
      </w:r>
      <w:r>
        <w:rPr>
          <w:rFonts w:cs="Courier New" w:ascii="Courier New" w:hAnsi="Courier New"/>
        </w:rPr>
        <w:t xml:space="preserve">[3.0:.25:8.0] </w:t>
      </w:r>
      <w:r>
        <w:rPr>
          <w:rFonts w:cs="Arial" w:ascii="Arial" w:hAnsi="Arial"/>
        </w:rPr>
        <w:t xml:space="preserve">(think about: is one of these formats better or worse than the other? If so, why? Not a question we’re asking you to answer here). </w:t>
      </w:r>
      <w:r>
        <w:rPr>
          <w:rFonts w:ascii="Arial" w:hAnsi="Arial"/>
        </w:rPr>
        <w:t xml:space="preserve">That should give you 21*21=441 simulations. Plan ahead, your computer might be tied up for a little while running simulations – e.g. test your code with fewer points to work out any problems and then run it for the full number of points. </w:t>
      </w:r>
    </w:p>
    <w:p>
      <w:pPr>
        <w:pStyle w:val="Normal"/>
        <w:spacing w:before="0" w:after="120"/>
        <w:jc w:val="both"/>
        <w:rPr>
          <w:rFonts w:ascii="Arial" w:hAnsi="Arial"/>
          <w:b/>
          <w:b/>
          <w:bCs/>
        </w:rPr>
      </w:pPr>
      <w:r>
        <w:rPr>
          <w:rFonts w:ascii="Arial" w:hAnsi="Arial"/>
          <w:b/>
          <w:bCs/>
        </w:rPr>
        <w:t xml:space="preserve">Display the results as heatmaps of the values of the following key outputs (one heatmap per output): </w:t>
      </w:r>
    </w:p>
    <w:p>
      <w:pPr>
        <w:pStyle w:val="Normal"/>
        <w:spacing w:before="0" w:after="120"/>
        <w:ind w:left="720" w:right="0" w:hanging="0"/>
        <w:jc w:val="both"/>
        <w:rPr>
          <w:rFonts w:ascii="Arial" w:hAnsi="Arial"/>
          <w:b/>
          <w:b/>
          <w:bCs/>
        </w:rPr>
      </w:pPr>
      <w:r>
        <w:rPr>
          <w:rFonts w:ascii="Arial" w:hAnsi="Arial"/>
          <w:b/>
          <w:bCs/>
        </w:rPr>
        <w:t>AUC of caffeine in the blood for the first 24 hours</w:t>
      </w:r>
    </w:p>
    <w:p>
      <w:pPr>
        <w:pStyle w:val="Normal"/>
        <w:spacing w:before="0" w:after="120"/>
        <w:ind w:left="720" w:right="0" w:hanging="0"/>
        <w:jc w:val="both"/>
        <w:rPr>
          <w:rFonts w:ascii="Arial" w:hAnsi="Arial"/>
          <w:b/>
          <w:b/>
          <w:bCs/>
        </w:rPr>
      </w:pPr>
      <w:r>
        <w:rPr>
          <w:rFonts w:ascii="Arial" w:hAnsi="Arial"/>
          <w:b/>
          <w:bCs/>
        </w:rPr>
        <w:t xml:space="preserve">AUC of caffeine in the blood for 7 days </w:t>
      </w:r>
    </w:p>
    <w:p>
      <w:pPr>
        <w:pStyle w:val="Normal"/>
        <w:spacing w:before="0" w:after="120"/>
        <w:ind w:left="720" w:right="0" w:hanging="0"/>
        <w:jc w:val="both"/>
        <w:rPr/>
      </w:pPr>
      <w:r>
        <w:rPr>
          <w:rFonts w:ascii="Arial" w:hAnsi="Arial"/>
          <w:b/>
          <w:bCs/>
        </w:rPr>
        <w:t>Ctrough (use the caffeine concentration at 7 days as a surrogate for that)</w:t>
      </w:r>
      <w:r>
        <w:rPr>
          <w:rFonts w:ascii="Arial" w:hAnsi="Arial"/>
        </w:rPr>
        <w:t xml:space="preserve"> </w:t>
      </w:r>
    </w:p>
    <w:p>
      <w:pPr>
        <w:pStyle w:val="Normal"/>
        <w:spacing w:before="0" w:after="120"/>
        <w:jc w:val="both"/>
        <w:rPr>
          <w:rFonts w:ascii="Arial" w:hAnsi="Arial"/>
        </w:rPr>
      </w:pPr>
      <w:r>
        <w:rPr>
          <w:rFonts w:ascii="Arial" w:hAnsi="Arial"/>
        </w:rPr>
        <w:t>Note that in a global sensitivity analysis, we commonly don’t use a normalized sensitivity calculation; we just visualize the actual output itself, and we see (by eye) how much that is changing across the parameter ranges.</w:t>
      </w:r>
    </w:p>
    <w:p>
      <w:pPr>
        <w:pStyle w:val="Normal"/>
        <w:tabs>
          <w:tab w:val="clear" w:pos="720"/>
          <w:tab w:val="left" w:pos="2307" w:leader="none"/>
        </w:tabs>
        <w:spacing w:before="0" w:after="120"/>
        <w:jc w:val="both"/>
        <w:rPr>
          <w:rFonts w:ascii="Arial" w:hAnsi="Arial"/>
          <w:i/>
          <w:i/>
        </w:rPr>
      </w:pPr>
      <w:r>
        <w:rPr>
          <w:rFonts w:ascii="Arial" w:hAnsi="Arial"/>
          <w:i/>
        </w:rPr>
        <w:t>[INSERT RESULTS HERE; PASTE CODE AT END OF DOCUMENT]</w:t>
      </w:r>
    </w:p>
    <w:p>
      <w:pPr>
        <w:pStyle w:val="Normal"/>
        <w:spacing w:before="0" w:after="120"/>
        <w:jc w:val="both"/>
        <w:rPr>
          <w:rFonts w:ascii="Arial" w:hAnsi="Arial"/>
        </w:rPr>
      </w:pPr>
      <w:r>
        <w:rPr>
          <w:rFonts w:ascii="Arial" w:hAnsi="Arial"/>
        </w:rPr>
      </w:r>
    </w:p>
    <w:p>
      <w:pPr>
        <w:pStyle w:val="Normal"/>
        <w:spacing w:before="0" w:after="120"/>
        <w:jc w:val="both"/>
        <w:rPr>
          <w:rFonts w:ascii="Arial" w:hAnsi="Arial"/>
        </w:rPr>
      </w:pPr>
      <w:r>
        <w:rPr>
          <w:rFonts w:ascii="Arial" w:hAnsi="Arial"/>
        </w:rPr>
      </w:r>
    </w:p>
    <w:p>
      <w:pPr>
        <w:pStyle w:val="Normal"/>
        <w:spacing w:before="0" w:after="120"/>
        <w:jc w:val="both"/>
        <w:rPr>
          <w:rFonts w:ascii="Arial" w:hAnsi="Arial"/>
        </w:rPr>
      </w:pPr>
      <w:r>
        <w:rPr>
          <w:rFonts w:ascii="Arial" w:hAnsi="Arial"/>
        </w:rPr>
      </w:r>
    </w:p>
    <w:p>
      <w:pPr>
        <w:pStyle w:val="Normal"/>
        <w:spacing w:before="0" w:after="120"/>
        <w:jc w:val="both"/>
        <w:rPr>
          <w:rFonts w:ascii="Arial" w:hAnsi="Arial"/>
          <w:b/>
          <w:b/>
          <w:bCs/>
        </w:rPr>
      </w:pPr>
      <w:r>
        <w:rPr>
          <w:rFonts w:ascii="Arial" w:hAnsi="Arial"/>
          <w:b/>
          <w:bCs/>
        </w:rPr>
      </w:r>
      <w:r>
        <w:br w:type="page"/>
      </w:r>
    </w:p>
    <w:p>
      <w:pPr>
        <w:pStyle w:val="Normal"/>
        <w:bidi w:val="0"/>
        <w:spacing w:before="0" w:after="120"/>
        <w:jc w:val="center"/>
        <w:rPr>
          <w:b/>
          <w:b/>
          <w:bCs/>
        </w:rPr>
      </w:pPr>
      <w:r>
        <w:drawing>
          <wp:anchor behindDoc="0" distT="0" distB="0" distL="0" distR="0" simplePos="0" locked="0" layoutInCell="0" allowOverlap="1" relativeHeight="9">
            <wp:simplePos x="0" y="0"/>
            <wp:positionH relativeFrom="column">
              <wp:posOffset>-15875</wp:posOffset>
            </wp:positionH>
            <wp:positionV relativeFrom="paragraph">
              <wp:posOffset>31750</wp:posOffset>
            </wp:positionV>
            <wp:extent cx="5943600" cy="354711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943600" cy="3547110"/>
                    </a:xfrm>
                    <a:prstGeom prst="rect">
                      <a:avLst/>
                    </a:prstGeom>
                  </pic:spPr>
                </pic:pic>
              </a:graphicData>
            </a:graphic>
          </wp:anchor>
        </w:drawing>
      </w:r>
      <w:r>
        <w:rPr>
          <w:b/>
          <w:bCs/>
        </w:rPr>
        <w:t xml:space="preserve">Fig 7: </w:t>
      </w:r>
      <w:r>
        <w:rPr>
          <w:b w:val="false"/>
          <w:bCs w:val="false"/>
        </w:rPr>
        <w:t xml:space="preserve">A neonatal global sensitivity analysis comparing the effects of clearance half life and weight (in lbs). Weights range from 3 to 8 lbs and are evenly spaced by ¼ lbs , while clearance half-lives range from 50-150 hrs with even spacing every 5 hours. </w:t>
      </w:r>
      <w:r>
        <w:rPr>
          <w:b w:val="false"/>
          <w:bCs w:val="false"/>
        </w:rPr>
        <w:t xml:space="preserve">Sensitivity was determined using the AUC of the first 24 hours after introduction of caffeine. </w:t>
      </w:r>
      <w:r>
        <w:br w:type="page"/>
      </w:r>
    </w:p>
    <w:p>
      <w:pPr>
        <w:pStyle w:val="Normal"/>
        <w:spacing w:before="0" w:after="120"/>
        <w:jc w:val="center"/>
        <w:rPr>
          <w:b/>
          <w:b/>
          <w:bCs/>
        </w:rPr>
      </w:pPr>
      <w:r>
        <w:drawing>
          <wp:anchor behindDoc="0" distT="0" distB="0" distL="0" distR="0" simplePos="0" locked="0" layoutInCell="0" allowOverlap="1" relativeHeight="10">
            <wp:simplePos x="0" y="0"/>
            <wp:positionH relativeFrom="column">
              <wp:posOffset>0</wp:posOffset>
            </wp:positionH>
            <wp:positionV relativeFrom="paragraph">
              <wp:posOffset>13970</wp:posOffset>
            </wp:positionV>
            <wp:extent cx="5943600" cy="354711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943600" cy="3547110"/>
                    </a:xfrm>
                    <a:prstGeom prst="rect">
                      <a:avLst/>
                    </a:prstGeom>
                  </pic:spPr>
                </pic:pic>
              </a:graphicData>
            </a:graphic>
          </wp:anchor>
        </w:drawing>
      </w:r>
      <w:r>
        <w:rPr>
          <w:b/>
          <w:bCs/>
        </w:rPr>
        <w:t xml:space="preserve">Fig 8: </w:t>
      </w:r>
      <w:r>
        <w:rPr>
          <w:b w:val="false"/>
          <w:bCs w:val="false"/>
        </w:rPr>
        <w:t xml:space="preserve">A neonatal global sensitivity analysis comparing the effects of clearance half life and weight (in lbs). Weights range from 3 to 8 lbs and are evenly spaced by ¼ lbs , while clearance half-lives range from 50-150 hrs with even spacing every 5 hours. </w:t>
      </w:r>
      <w:r>
        <w:rPr>
          <w:b w:val="false"/>
          <w:bCs w:val="false"/>
        </w:rPr>
        <w:t xml:space="preserve">Sensitivity was determined using the AUC of the first 7 days after introduction of caffeine. </w:t>
      </w:r>
      <w:r>
        <w:br w:type="page"/>
      </w:r>
    </w:p>
    <w:p>
      <w:pPr>
        <w:pStyle w:val="Normal"/>
        <w:spacing w:before="0" w:after="120"/>
        <w:jc w:val="center"/>
        <w:rPr>
          <w:b/>
          <w:b/>
          <w:bCs/>
        </w:rPr>
      </w:pPr>
      <w:r>
        <w:drawing>
          <wp:anchor behindDoc="0" distT="0" distB="0" distL="0" distR="0" simplePos="0" locked="0" layoutInCell="0" allowOverlap="1" relativeHeight="11">
            <wp:simplePos x="0" y="0"/>
            <wp:positionH relativeFrom="column">
              <wp:posOffset>0</wp:posOffset>
            </wp:positionH>
            <wp:positionV relativeFrom="paragraph">
              <wp:posOffset>32385</wp:posOffset>
            </wp:positionV>
            <wp:extent cx="5943600" cy="354711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943600" cy="3547110"/>
                    </a:xfrm>
                    <a:prstGeom prst="rect">
                      <a:avLst/>
                    </a:prstGeom>
                  </pic:spPr>
                </pic:pic>
              </a:graphicData>
            </a:graphic>
          </wp:anchor>
        </w:drawing>
      </w:r>
      <w:r>
        <w:rPr>
          <w:b/>
          <w:bCs/>
        </w:rPr>
        <w:t xml:space="preserve">Fig 9:  </w:t>
      </w:r>
      <w:r>
        <w:rPr>
          <w:b w:val="false"/>
          <w:bCs w:val="false"/>
        </w:rPr>
        <w:t xml:space="preserve">A neonatal global sensitivity analysis comparing the effects of clearance half life and weight (in lbs). Weights range from 3 to 8 lbs and are evenly spaced by ¼ lbs , while clearance half-lives range from 50-150 hrs with even spacing every 5 hours. </w:t>
      </w:r>
      <w:r>
        <w:rPr>
          <w:b w:val="false"/>
          <w:bCs w:val="false"/>
        </w:rPr>
        <w:t xml:space="preserve">Sensitivity was determined using the minimum serum concentration (C_trough), where the final concentration value after 7 days was used as </w:t>
      </w:r>
      <w:r>
        <w:rPr>
          <w:b w:val="false"/>
          <w:bCs w:val="false"/>
        </w:rPr>
        <w:t>a surrogate.</w:t>
      </w:r>
      <w:r>
        <w:br w:type="page"/>
      </w:r>
    </w:p>
    <w:p>
      <w:pPr>
        <w:pStyle w:val="Normal"/>
        <w:spacing w:before="0" w:after="120"/>
        <w:jc w:val="both"/>
        <w:rPr>
          <w:rFonts w:ascii="Arial" w:hAnsi="Arial"/>
          <w:b/>
          <w:b/>
          <w:bCs/>
        </w:rPr>
      </w:pPr>
      <w:r>
        <w:rPr>
          <w:rFonts w:ascii="Arial" w:hAnsi="Arial"/>
          <w:b/>
          <w:bCs/>
        </w:rPr>
        <w:t>CODES TO INCLUDE IN THIS DOCUMENT (include these at the end, each one clearly titled/labeled. Remember that you should upload all codes necessary to run your model as separate attachments).</w:t>
      </w:r>
    </w:p>
    <w:p>
      <w:pPr>
        <w:pStyle w:val="Normal"/>
        <w:spacing w:before="0" w:after="120"/>
        <w:jc w:val="both"/>
        <w:rPr>
          <w:rFonts w:ascii="Arial" w:hAnsi="Arial"/>
        </w:rPr>
      </w:pPr>
      <w:r>
        <w:rPr>
          <w:rFonts w:ascii="Arial" w:hAnsi="Arial"/>
        </w:rPr>
        <w:t>Q1. Optimization driver code and cost function code; visualization code.</w:t>
      </w:r>
    </w:p>
    <w:p>
      <w:pPr>
        <w:pStyle w:val="Normal"/>
        <w:spacing w:before="0" w:after="120"/>
        <w:jc w:val="both"/>
        <w:rPr>
          <w:b/>
          <w:b/>
          <w:bCs/>
        </w:rPr>
      </w:pPr>
      <w:r>
        <w:rPr>
          <w:b/>
          <w:bCs/>
        </w:rPr>
        <w:t>Q1 OPTIMIZATION DRIVER CODE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subjects = 5;</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abs_halflife = 7/60; %from question</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cl_halflife = 5; %from prompt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ka = log(2) / abs_halflife;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kcl = log(2) / cl_halflife;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q=0;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Vd = 0.6; % L / kg</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weights = [111, 128, 143, 197, 222]*0.45; %convert to kg</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V =  Vd * weights;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t_real =[0.25, 0.5, 0.75, 2, 5, 8]; % measurements in hours since 11am</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y0 = [0, 0, 310]; % initial coffee @ 11am</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y_real =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12.2, 11.1, 10.7, 7.5, 8.0; %11:15</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13.5, 12.2, 12.0, 8.4, 9.2; %11:30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13.5, 12.0, 12.2, 8.2, 9.0; %11:45</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11.2,  9.2, 11.0, 6.8, 7.5; %02;00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7.0,  5.0,  8.5, 4.0, 4.7; %04;00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4.5,  2.8,  6.5, 2.5, 3.0; %07;00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 mg/L</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1a</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create subject table from previously calculated parameters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table_1a = zeros(4, 5);</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table_1a(1, :) = q;</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table_1a(2, :) = kcl;</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table_1a(3, :) = V;</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table_1a(4, :) = ka;</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table_1a(5, :) = Vd;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disp('q1a');</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disp(table_1a);</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1b 1c 1e 1f</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 = zeros(subjects, subjects, 4);</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solve for 1b and 1c</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for i = 1:4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initialization of caffeineError arguments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restrict = [1, 0, 0, mod(i, 2)]; % if 1, restrict parameter</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is10am = (i == 3 || i == 4); % if 1, implement 10am algo</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if is10am</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[0, 0, 175];</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else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[0, 0, 310];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%iterate through each subject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for subject = 1:numel(V)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initial_guess_params = [0, kcl, V(subject), ka]; % initial guess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caff_err = @(params) caffeineError( ... % anon error function</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t_real,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y_real(:, subject),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params,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restrict,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initial_guess_params,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is10am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options = optimoptions( ... % use LM algo and hide displays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'lsqnonlin',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'Algorithm', 'levenberg-marquardt',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'Display','none'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tic</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optim_params = lsqnonlin( ... % solve lsqnonlin</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caff_err,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initial_guess_params,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options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toc</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 add Vd (L/kg)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table(:, subject, i) = [optim_params, optim_params(3) / weights(subject)];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assign respective tables and display</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table_1b = table(:, :, 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table_1c = table(:, :, 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table_1e = table(:, :, 3);</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table_1f = table(:, :, 4);</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takes a hot minute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disp('q1b'); disp(table_1b);</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disp('q1c'); disp(table_1c);</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disp('q1e'); disp(table_1e);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disp('q1f'); disp(table_1f);</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Q1g</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for subject = 1:subjects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FILE_NAME=sprintf('subject%d_experimental', subject);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writematrix([t_real' y_real(:, subject)], FILE_NAME);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q1abc</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question = ['a', 'b', 'c'];</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table_abc = zeros(subjects, subjects, 3);</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table_abc(:, :, 1) = table_1a;</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table_abc(:, :, 2) = table_1b;</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table_abc(:, :, 3) = table_1c;</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for i=1:3</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for subject = 1:subjects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subject_param = table_abc(1:end-1, subject, i);</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[0, 0, 310];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 y] = ode45(@(t, y) CaffeineODE(t, y, subject_param), 1:1/60:14,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FILE_NAME = sprintf('subject%dtable%s', subject, question(i));</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writematrix([t y(:, 1)], FILE_NAME);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q1ef</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table_ef = zeros(subjects, subjects, 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table_ef(:, :, 1) = table_1e;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table_ef(:, :, 2) = table_1f;</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question = ['e', 'f'];</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for i=1:2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for subject= 1:subjects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subject_param = table_ef(1:end-1, subject, i);</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[0, 0, 175];</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[t1, y1] = ode45(@(t, y) CaffeineODE(t, y, subject_param), 0:1/60:1,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y1(end,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y0(end) = y0(end) + 310;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[t2, y2] = ode45(@(t, y) CaffeineODE(t, y, subject_param), 1:1/60:14,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FILE_NAME = sprintf('subject%dtable%s', subject, question(i));</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 = [t1(:, 1); t2(:, 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 = [y1(:, 1); y2(:, 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writematrix([t, y], FILE_NAME)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end</w:t>
      </w:r>
    </w:p>
    <w:p>
      <w:pPr>
        <w:pStyle w:val="Normal"/>
        <w:spacing w:before="0" w:after="120"/>
        <w:jc w:val="both"/>
        <w:rPr>
          <w:rFonts w:ascii="Arial" w:hAnsi="Arial"/>
        </w:rPr>
      </w:pPr>
      <w:r>
        <w:rPr>
          <w:rFonts w:ascii="Arial" w:hAnsi="Arial"/>
          <w:b/>
          <w:bCs/>
        </w:rPr>
        <w:t>Q1 COST FUNCTION CODE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function error = caffeineError(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t_measured, y_measured,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p,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restrict, initial_guess_params, is10am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arguments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t_measured (1, :)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y_measured (1, :)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(1, 3)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 (1, 4)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restrict (1, 4)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initial_guess_params (1, 4)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is10am logical = 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 = p.*(1 - restrict) + initial_guess_params.*restrict;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if is10am</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y] = ode45(@(t, y) CaffeineODE(t, y, p), 0:1/4:1,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y(end,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y0(end) = y0(end) + 310;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error = zeros(size(t_measured));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 y] = ode45(@(t, y) CaffeineODE(t, y, p), 0:1/10:14,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for j=1:length(t_measured)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teval = abs(t - t_measured(j));</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tindex] = min(teval);</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error(j) = y(tindex) - y_measured(j);</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sz w:val="22"/>
          <w:szCs w:val="22"/>
        </w:rPr>
      </w:pPr>
      <w:r>
        <w:rPr>
          <w:rFonts w:ascii="Courier" w:hAnsi="Courier"/>
          <w:b w:val="false"/>
          <w:bCs w:val="false"/>
          <w:color w:val="32CD32"/>
          <w:sz w:val="22"/>
          <w:szCs w:val="22"/>
        </w:rPr>
        <w:t>end</w:t>
      </w:r>
    </w:p>
    <w:p>
      <w:pPr>
        <w:pStyle w:val="Normal"/>
        <w:rPr>
          <w:color w:val="32CD32"/>
        </w:rPr>
      </w:pPr>
      <w:r>
        <w:rPr>
          <w:rFonts w:ascii="Courier" w:hAnsi="Courier"/>
          <w:b w:val="false"/>
          <w:bCs w:val="false"/>
          <w:sz w:val="22"/>
          <w:szCs w:val="22"/>
        </w:rPr>
      </w:r>
    </w:p>
    <w:p>
      <w:pPr>
        <w:pStyle w:val="Normal"/>
        <w:rPr>
          <w:rFonts w:ascii="Courier" w:hAnsi="Courier"/>
          <w:b w:val="false"/>
          <w:b w:val="false"/>
          <w:bCs w:val="false"/>
          <w:sz w:val="22"/>
          <w:szCs w:val="22"/>
        </w:rPr>
      </w:pPr>
      <w:r>
        <w:rPr>
          <w:rFonts w:ascii="Arial" w:hAnsi="Arial"/>
          <w:b/>
          <w:bCs/>
          <w:sz w:val="24"/>
          <w:szCs w:val="24"/>
        </w:rPr>
        <w:t>Q</w:t>
      </w:r>
      <w:r>
        <w:rPr>
          <w:rFonts w:ascii="Arial" w:hAnsi="Arial"/>
          <w:b/>
          <w:bCs/>
          <w:sz w:val="24"/>
          <w:szCs w:val="24"/>
        </w:rPr>
        <w:t>1 PLOTTING CODE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setwd(Sys.getenv("PWD"))</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library(ggplot2)</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library(scales)</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hex = hue_pal()(5) #needed to match point with line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questions = c('a', 'b', 'c', 'e', 'f')</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for (j in 1:5)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data = c() #init data frame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p = ggplot() +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labs(title=paste0('Gut Concentration using q1', questions[j])) +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theme_bw()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scale_x_continuous(name = 'Time Since 10 am (hrs)', breaks=(seq(0, 14, 2)))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scale_y_continuous(name = 'Gut Concentration (mg/L)', breaks=(seq(0, 14, 1)))</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for (i in 1:5)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subject_data = read.csv(</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paste0('subject', i, 'table', questions[j], '.txt'),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col.names=c('t', 'y'),</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header=FALSE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subject = rep(paste0('subject', i), times=nrow(subject_data))</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subject_data = cbind(subject, subject_data)</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data = rbind(data, subject_data)</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real_data &lt;- read.csv(</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paste0("subject", i, "_experimental.txt"),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col.names = c('t', 'y'),</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header=FALSE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real_data$t = real_data$t + 1 # offset by hour</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 = p + geom_point(data=real_data, aes(x=t, y=y), color=hex[i])</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 = p + geom_line(data=data, aes(x=t, y=y, color=subject))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print(p)</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ggsave(paste0("q1", questions[j], ".png"), bg="white")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w:t>
      </w:r>
    </w:p>
    <w:p>
      <w:pPr>
        <w:pStyle w:val="Normal"/>
        <w:spacing w:before="0" w:after="120"/>
        <w:jc w:val="both"/>
        <w:rPr>
          <w:rFonts w:ascii="Arial" w:hAnsi="Arial"/>
        </w:rPr>
      </w:pPr>
      <w:r>
        <w:rPr/>
      </w:r>
      <w:r>
        <w:br w:type="page"/>
      </w:r>
    </w:p>
    <w:p>
      <w:pPr>
        <w:pStyle w:val="Normal"/>
        <w:spacing w:before="0" w:after="120"/>
        <w:jc w:val="both"/>
        <w:rPr>
          <w:rFonts w:ascii="Arial" w:hAnsi="Arial"/>
        </w:rPr>
      </w:pPr>
      <w:r>
        <w:rPr>
          <w:rFonts w:ascii="Arial" w:hAnsi="Arial"/>
        </w:rPr>
        <w:t>Q2. Sensitivity analysis driver code; visualization code.</w:t>
      </w:r>
    </w:p>
    <w:p>
      <w:pPr>
        <w:pStyle w:val="Normal"/>
        <w:spacing w:before="0" w:after="120"/>
        <w:jc w:val="both"/>
        <w:rPr>
          <w:rFonts w:ascii="Arial" w:hAnsi="Arial"/>
        </w:rPr>
      </w:pPr>
      <w:r>
        <w:rPr>
          <w:rFonts w:ascii="Arial" w:hAnsi="Arial"/>
          <w:b/>
          <w:bCs/>
        </w:rPr>
        <w:t>Q</w:t>
      </w:r>
      <w:r>
        <w:rPr>
          <w:rFonts w:ascii="Arial" w:hAnsi="Arial"/>
          <w:b/>
          <w:bCs/>
        </w:rPr>
        <w:t>2 SENS DRIVER CODE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AUC for 14 hrs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REQUIRES q1_script to be run</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subjects = 5;</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delta = 0.1;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multiplier = 1 + delta;</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local_sens_table = zeros(subjects, subjects, 3);</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y0 = [0, 0, 175];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y_subject=0;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for i = 1:3</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for subject = 1:subjects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 = table_1f(:, subject);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if i == 3</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y_subject = y_real(:, subject);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modify D1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local_sens_table(1, subject, i) = local_sens(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175*multiplier, 310, p,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t_real=t_real, y_real=y_subject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modify D2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local_sens_table(2, subject, i) = local_sens(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175, 310*multiplier, p,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t_real=t_real, y_real=y_subject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modify kcl</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p_kcl = p; p_kcl(2) = p(2)*multiplier;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local_sens_table(3, subject, i) = local_sens(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175, 310, p, p_kcl,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t_real=t_real, y_real=y_subject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modify Volume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p_vd = p; p_vd(3) = p(3)*multiplier;</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local_sens_table(4, subject, i) = local_sens(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175, 310, p, p_vd,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t_real=t_real, y_real=y_subject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modify ka</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p_ka = p; p_ka(4) = p(4)*multiplier;</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local_sens_table(5, subject, i) = local_sens(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i,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175, 310, p, p_ka,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t_real=t_real, y_real=y_subject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FILE_NAME = 'q2a'; writematrix(local_sens_table(:, :, 1), FILE_NAME);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FILE_NAME = 'q2b'; writematrix(local_sens_table(:, :, 2), FILE_NAME);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FILE_NAME = 'q2c'; writematrix(local_sens_table(:, :, 3), FILE_NAME);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FUNCTIONS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function auc = auc14hrs(D1, D2, p)</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tspan1 = 0:1/10:1;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tspan2 = 1:1/10:14;</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[0, 0, D1];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[t1, y1] = ode45(@(t, y) CaffeineODE(t, y, p), tspan1,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y1(end,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y0(end) = y0(end) + D2;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[t2, y2] = ode45(@(t, y) CaffeineODE(t, y, p), tspan2,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auc = trapz([t1; t2], [y1(:, 1); y2(:, 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function auc = auc1hrs(D1, D2, p)</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tspan1 = 0:1/10:1;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tspan2 = 1:1/10:2;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[0, 0, D1];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[t1, y1] = ode45(@(t, y) CaffeineODE(t, y, p), tspan1,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y1(end,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y0(end) = y0(end) + D2;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[t2, y2] = ode45(@(t, y) CaffeineODE(t, y, p), tspan2,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auc = trapz([t1; t2], [y1(:, 1); y2(:, 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function error = costfunc(t_measured, y_measured, D1, D2, p)</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arguments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t_measured (1, :)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y_measured (1, :)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D1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D2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 (1, :)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[0, 0, D1];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y] = ode45(@(t, y) CaffeineODE(t, y, p), 0:1/10:1,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 = y(end,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y0(end) = y0(end) + D2;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 y] = ode45(@(t, y) CaffeineODE(t, y, p), t_measured, y0);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y_interp = interp1(t, y(:, 1), t_measured); </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error = sum((y_interp(:) - y_measured(:)).^2);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function sensitivity = local_sens(mode, D1, D2, p, pmod, options)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arguments</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mode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D1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D2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 (1, :) double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pmod (1, :) double = p</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options.t_real = 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options.y_real = 0</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switch mode</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case 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out1 = auc14hrs(175, 310, p);</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out2 = auc14hrs(D1, D2, pmod);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case 2</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out1 = auc1hrs(175, 310, p);</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out2 = auc1hrs(D1, D2, pmod);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case 3</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out1 = costfunc(options.t_real, options.y_real, 175, 310, p);</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out2 = costfunc(options.t_real, options.y_real, D1, D2, pmod);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end</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numer = (out2 - out1) / out1;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denom = 0.1;</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sensitivity = numer / denom;</w:t>
      </w:r>
    </w:p>
    <w:p>
      <w:pPr>
        <w:pStyle w:val="Normal"/>
        <w:rPr>
          <w:rFonts w:ascii="Courier" w:hAnsi="Courier"/>
          <w:b w:val="false"/>
          <w:b w:val="false"/>
          <w:bCs w:val="false"/>
          <w:color w:val="32CD32"/>
          <w:sz w:val="22"/>
          <w:szCs w:val="22"/>
        </w:rPr>
      </w:pPr>
      <w:r>
        <w:rPr>
          <w:rFonts w:ascii="Courier" w:hAnsi="Courier"/>
          <w:b w:val="false"/>
          <w:bCs w:val="false"/>
          <w:color w:val="32CD32"/>
          <w:sz w:val="22"/>
          <w:szCs w:val="22"/>
        </w:rPr>
        <w:t>end</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ARial" w:hAnsi="ARial"/>
          <w:b/>
          <w:b/>
          <w:bCs/>
          <w:color w:val="auto"/>
          <w:sz w:val="24"/>
          <w:szCs w:val="24"/>
        </w:rPr>
      </w:pPr>
      <w:r>
        <w:rPr>
          <w:rFonts w:ascii="ARial" w:hAnsi="ARial"/>
          <w:b/>
          <w:bCs/>
          <w:color w:val="auto"/>
          <w:sz w:val="24"/>
          <w:szCs w:val="24"/>
        </w:rPr>
        <w:t>Q2 PLOTTING CODE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setwd(Sys.getenv("PWD"))</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library(RColorBrewer)</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library(tidyr)</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library(ggplot2)</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sensitivities = c('14hr AUC', 'AUC 1hr after 11', 'Sum of Squares')</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colnames = rep(c(paste('subject', 1:5)))</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parameters = rep(c('D1', 'D2', 'kcl', 'Vd', 'ka'))</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questions = c('a', 'b', 'c')</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make row 1 as col names</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header.true &lt;- function(df)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names(df) &lt;- as.character(unlist(df[1,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df[-1,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for (i in 1:3)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as.data.frame(read.csv(</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paste0("q2", questions[i], ".txt"),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header=FALSE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rbind(colnames, sens_mat)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header.true(sens_mat)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cbind(parameters, sens_mat)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pivot_longer(</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sens_mat,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!parameters,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names_to='subject',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values_to='sens'</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sens_mat$parameters = factor(sens_mat$parameters, levels=rev(parameters))</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print(sens_mat)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sens_mat$sens = as.numeric(sens_mat$sens)</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p = ggplot(data=sens_mat, aes(x=subject, y=parameters, fill=sens)) +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labs(title=paste('Local Sensitivity for', sensitivities[i]))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theme_minimal() + geom_tile()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scale_fill_distiller(name='Sensitivity', palette='PiYG')</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print(p)</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ggsave(paste0("q2", questions[i], ".png"), bg="white")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w:t>
      </w:r>
    </w:p>
    <w:p>
      <w:pPr>
        <w:pStyle w:val="Normal"/>
        <w:spacing w:before="0" w:after="120"/>
        <w:jc w:val="both"/>
        <w:rPr>
          <w:rFonts w:ascii="Arial" w:hAnsi="Arial"/>
        </w:rPr>
      </w:pPr>
      <w:r>
        <w:rPr/>
      </w:r>
      <w:r>
        <w:br w:type="page"/>
      </w:r>
    </w:p>
    <w:p>
      <w:pPr>
        <w:pStyle w:val="Normal"/>
        <w:spacing w:before="0" w:after="120"/>
        <w:jc w:val="both"/>
        <w:rPr>
          <w:rFonts w:ascii="Arial" w:hAnsi="Arial"/>
        </w:rPr>
      </w:pPr>
      <w:r>
        <w:rPr>
          <w:rFonts w:ascii="Arial" w:hAnsi="Arial"/>
        </w:rPr>
        <w:t>Q3. Sensitivity analysis driver code; visualization code.</w:t>
      </w:r>
    </w:p>
    <w:p>
      <w:pPr>
        <w:pStyle w:val="Normal"/>
        <w:spacing w:before="0" w:after="120"/>
        <w:jc w:val="both"/>
        <w:rPr>
          <w:b/>
          <w:b/>
          <w:bCs/>
        </w:rPr>
      </w:pPr>
      <w:r>
        <w:rPr>
          <w:rFonts w:ascii="Arial" w:hAnsi="Arial"/>
          <w:b/>
          <w:bCs/>
        </w:rPr>
        <w:t>Q3 SENS DRIVER CODE</w:t>
      </w:r>
    </w:p>
    <w:p>
      <w:pPr>
        <w:pStyle w:val="Normal"/>
        <w:spacing w:before="0" w:after="120"/>
        <w:jc w:val="both"/>
        <w:rPr>
          <w:rFonts w:ascii="Courier" w:hAnsi="Courier"/>
          <w:color w:val="32CD32"/>
          <w:sz w:val="22"/>
          <w:szCs w:val="22"/>
        </w:rPr>
      </w:pPr>
      <w:r>
        <w:rPr>
          <w:rFonts w:ascii="Courier" w:hAnsi="Courier"/>
          <w:color w:val="32CD32"/>
          <w:sz w:val="22"/>
          <w:szCs w:val="22"/>
        </w:rPr>
        <w:t>load_dose = 20;</w:t>
      </w:r>
    </w:p>
    <w:p>
      <w:pPr>
        <w:pStyle w:val="Normal"/>
        <w:rPr>
          <w:rFonts w:ascii="Courier" w:hAnsi="Courier"/>
          <w:color w:val="32CD32"/>
          <w:sz w:val="22"/>
          <w:szCs w:val="22"/>
        </w:rPr>
      </w:pPr>
      <w:r>
        <w:rPr>
          <w:rFonts w:ascii="Courier" w:hAnsi="Courier"/>
          <w:color w:val="32CD32"/>
          <w:sz w:val="22"/>
          <w:szCs w:val="22"/>
        </w:rPr>
        <w:t>maintenance_dose = 5;</w:t>
      </w:r>
    </w:p>
    <w:p>
      <w:pPr>
        <w:pStyle w:val="Normal"/>
        <w:rPr>
          <w:rFonts w:ascii="Courier" w:hAnsi="Courier"/>
          <w:color w:val="32CD32"/>
          <w:sz w:val="22"/>
          <w:szCs w:val="22"/>
        </w:rPr>
      </w:pPr>
      <w:r>
        <w:rPr>
          <w:rFonts w:ascii="Courier" w:hAnsi="Courier"/>
          <w:color w:val="32CD32"/>
          <w:sz w:val="22"/>
          <w:szCs w:val="22"/>
        </w:rPr>
        <w:t>Vd = 0.85;</w:t>
      </w:r>
    </w:p>
    <w:p>
      <w:pPr>
        <w:pStyle w:val="Normal"/>
        <w:rPr>
          <w:rFonts w:ascii="Courier" w:hAnsi="Courier"/>
          <w:color w:val="32CD32"/>
          <w:sz w:val="22"/>
          <w:szCs w:val="22"/>
        </w:rPr>
      </w:pPr>
      <w:r>
        <w:rPr>
          <w:rFonts w:ascii="Courier" w:hAnsi="Courier"/>
          <w:color w:val="32CD32"/>
          <w:sz w:val="22"/>
          <w:szCs w:val="22"/>
        </w:rPr>
        <w:t>step = 21;</w:t>
      </w:r>
    </w:p>
    <w:p>
      <w:pPr>
        <w:pStyle w:val="Normal"/>
        <w:rPr>
          <w:rFonts w:ascii="Courier" w:hAnsi="Courier"/>
          <w:color w:val="32CD32"/>
          <w:sz w:val="22"/>
          <w:szCs w:val="22"/>
        </w:rPr>
      </w:pPr>
      <w:r>
        <w:rPr>
          <w:rFonts w:ascii="Courier" w:hAnsi="Courier"/>
          <w:color w:val="32CD32"/>
          <w:sz w:val="22"/>
          <w:szCs w:val="22"/>
        </w:rPr>
        <w:t>weights = 0.45 * linspace(3, 8, step);</w:t>
      </w:r>
    </w:p>
    <w:p>
      <w:pPr>
        <w:pStyle w:val="Normal"/>
        <w:rPr>
          <w:rFonts w:ascii="Courier" w:hAnsi="Courier"/>
          <w:color w:val="32CD32"/>
          <w:sz w:val="22"/>
          <w:szCs w:val="22"/>
        </w:rPr>
      </w:pPr>
      <w:r>
        <w:rPr>
          <w:rFonts w:ascii="Courier" w:hAnsi="Courier"/>
          <w:color w:val="32CD32"/>
          <w:sz w:val="22"/>
          <w:szCs w:val="22"/>
        </w:rPr>
        <w:t>V = Vd * weights;</w:t>
      </w:r>
    </w:p>
    <w:p>
      <w:pPr>
        <w:pStyle w:val="Normal"/>
        <w:rPr>
          <w:rFonts w:ascii="Courier" w:hAnsi="Courier"/>
          <w:color w:val="32CD32"/>
          <w:sz w:val="22"/>
          <w:szCs w:val="22"/>
        </w:rPr>
      </w:pPr>
      <w:r>
        <w:rPr>
          <w:rFonts w:ascii="Courier" w:hAnsi="Courier"/>
          <w:color w:val="32CD32"/>
          <w:sz w:val="22"/>
          <w:szCs w:val="22"/>
        </w:rPr>
        <w:t>clearances = log(2) ./ linspace(50, 150, step);</w:t>
      </w:r>
    </w:p>
    <w:p>
      <w:pPr>
        <w:pStyle w:val="Normal"/>
        <w:rPr>
          <w:rFonts w:ascii="Courier" w:hAnsi="Courier"/>
          <w:color w:val="32CD32"/>
          <w:sz w:val="22"/>
          <w:szCs w:val="22"/>
        </w:rPr>
      </w:pPr>
      <w:r>
        <w:rPr>
          <w:rFonts w:ascii="Courier" w:hAnsi="Courier"/>
          <w:color w:val="32CD32"/>
          <w:sz w:val="22"/>
          <w:szCs w:val="22"/>
        </w:rPr>
        <w:t>ka = log(2) / (7/60);</w:t>
      </w:r>
    </w:p>
    <w:p>
      <w:pPr>
        <w:pStyle w:val="Normal"/>
        <w:rPr>
          <w:rFonts w:ascii="Courier" w:hAnsi="Courier"/>
          <w:color w:val="32CD32"/>
          <w:sz w:val="22"/>
          <w:szCs w:val="22"/>
        </w:rPr>
      </w:pPr>
      <w:r>
        <w:rPr>
          <w:rFonts w:ascii="Courier" w:hAnsi="Courier"/>
          <w:color w:val="32CD32"/>
          <w:sz w:val="22"/>
          <w:szCs w:val="22"/>
        </w:rPr>
        <w:t>y0 = [load_dose, 0, 0];</w:t>
      </w:r>
    </w:p>
    <w:p>
      <w:pPr>
        <w:pStyle w:val="Normal"/>
        <w:rPr>
          <w:rFonts w:ascii="Courier" w:hAnsi="Courier"/>
          <w:color w:val="32CD32"/>
          <w:sz w:val="22"/>
          <w:szCs w:val="22"/>
        </w:rPr>
      </w:pPr>
      <w:r>
        <w:rPr>
          <w:rFonts w:ascii="Courier" w:hAnsi="Courier"/>
          <w:color w:val="32CD32"/>
          <w:sz w:val="22"/>
          <w:szCs w:val="22"/>
        </w:rPr>
        <w:t>[vv, cc] = meshgrid(V, clearances); %skip nested for loop</w:t>
      </w:r>
    </w:p>
    <w:p>
      <w:pPr>
        <w:pStyle w:val="Normal"/>
        <w:rPr>
          <w:rFonts w:ascii="Courier" w:hAnsi="Courier"/>
          <w:color w:val="32CD32"/>
          <w:sz w:val="22"/>
          <w:szCs w:val="22"/>
        </w:rPr>
      </w:pPr>
      <w:r>
        <w:rPr>
          <w:rFonts w:ascii="Courier" w:hAnsi="Courier"/>
          <w:color w:val="32CD32"/>
          <w:sz w:val="22"/>
          <w:szCs w:val="22"/>
        </w:rPr>
      </w:r>
    </w:p>
    <w:p>
      <w:pPr>
        <w:pStyle w:val="Normal"/>
        <w:rPr>
          <w:rFonts w:ascii="Courier" w:hAnsi="Courier"/>
          <w:color w:val="32CD32"/>
          <w:sz w:val="22"/>
          <w:szCs w:val="22"/>
        </w:rPr>
      </w:pPr>
      <w:r>
        <w:rPr>
          <w:rFonts w:ascii="Courier" w:hAnsi="Courier"/>
          <w:color w:val="32CD32"/>
          <w:sz w:val="22"/>
          <w:szCs w:val="22"/>
        </w:rPr>
        <w:t>global_sens1 = zeros(step);</w:t>
      </w:r>
    </w:p>
    <w:p>
      <w:pPr>
        <w:pStyle w:val="Normal"/>
        <w:rPr>
          <w:rFonts w:ascii="Courier" w:hAnsi="Courier"/>
          <w:color w:val="32CD32"/>
          <w:sz w:val="22"/>
          <w:szCs w:val="22"/>
        </w:rPr>
      </w:pPr>
      <w:r>
        <w:rPr>
          <w:rFonts w:ascii="Courier" w:hAnsi="Courier"/>
          <w:color w:val="32CD32"/>
          <w:sz w:val="22"/>
          <w:szCs w:val="22"/>
        </w:rPr>
        <w:t>global_sens2 = zeros(step);</w:t>
      </w:r>
    </w:p>
    <w:p>
      <w:pPr>
        <w:pStyle w:val="Normal"/>
        <w:rPr>
          <w:rFonts w:ascii="Courier" w:hAnsi="Courier"/>
          <w:color w:val="32CD32"/>
          <w:sz w:val="22"/>
          <w:szCs w:val="22"/>
        </w:rPr>
      </w:pPr>
      <w:r>
        <w:rPr>
          <w:rFonts w:ascii="Courier" w:hAnsi="Courier"/>
          <w:color w:val="32CD32"/>
          <w:sz w:val="22"/>
          <w:szCs w:val="22"/>
        </w:rPr>
        <w:t>global_sens3 = zeros(step);</w:t>
      </w:r>
    </w:p>
    <w:p>
      <w:pPr>
        <w:pStyle w:val="Normal"/>
        <w:rPr>
          <w:rFonts w:ascii="Courier" w:hAnsi="Courier"/>
          <w:color w:val="32CD32"/>
          <w:sz w:val="22"/>
          <w:szCs w:val="22"/>
        </w:rPr>
      </w:pPr>
      <w:r>
        <w:rPr>
          <w:rFonts w:ascii="Courier" w:hAnsi="Courier"/>
          <w:color w:val="32CD32"/>
          <w:sz w:val="22"/>
          <w:szCs w:val="22"/>
        </w:rPr>
      </w:r>
    </w:p>
    <w:p>
      <w:pPr>
        <w:pStyle w:val="Normal"/>
        <w:rPr>
          <w:rFonts w:ascii="Courier" w:hAnsi="Courier"/>
          <w:color w:val="32CD32"/>
          <w:sz w:val="22"/>
          <w:szCs w:val="22"/>
        </w:rPr>
      </w:pPr>
      <w:r>
        <w:rPr>
          <w:rFonts w:ascii="Courier" w:hAnsi="Courier"/>
          <w:color w:val="32CD32"/>
          <w:sz w:val="22"/>
          <w:szCs w:val="22"/>
        </w:rPr>
        <w:t>for i = 1:numel(vv)</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p = [0, cc(i), vv(i), 0];</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global_sens1(i) = global_sens(1, y0, p);</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global_sens2(i) = global_sens(2, y0, p);</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global_sens3(i) = global_sens(3, y0, p);</w:t>
      </w:r>
    </w:p>
    <w:p>
      <w:pPr>
        <w:pStyle w:val="Normal"/>
        <w:rPr>
          <w:rFonts w:ascii="Courier" w:hAnsi="Courier"/>
          <w:color w:val="32CD32"/>
          <w:sz w:val="22"/>
          <w:szCs w:val="22"/>
        </w:rPr>
      </w:pPr>
      <w:r>
        <w:rPr>
          <w:rFonts w:ascii="Courier" w:hAnsi="Courier"/>
          <w:color w:val="32CD32"/>
          <w:sz w:val="22"/>
          <w:szCs w:val="22"/>
        </w:rPr>
        <w:t>end</w:t>
      </w:r>
    </w:p>
    <w:p>
      <w:pPr>
        <w:pStyle w:val="Normal"/>
        <w:rPr>
          <w:rFonts w:ascii="Courier" w:hAnsi="Courier"/>
          <w:color w:val="32CD32"/>
          <w:sz w:val="22"/>
          <w:szCs w:val="22"/>
        </w:rPr>
      </w:pPr>
      <w:r>
        <w:rPr>
          <w:rFonts w:ascii="Courier" w:hAnsi="Courier"/>
          <w:color w:val="32CD32"/>
          <w:sz w:val="22"/>
          <w:szCs w:val="22"/>
        </w:rPr>
      </w:r>
    </w:p>
    <w:p>
      <w:pPr>
        <w:pStyle w:val="Normal"/>
        <w:rPr>
          <w:rFonts w:ascii="Courier" w:hAnsi="Courier"/>
          <w:color w:val="32CD32"/>
          <w:sz w:val="22"/>
          <w:szCs w:val="22"/>
        </w:rPr>
      </w:pPr>
      <w:r>
        <w:rPr>
          <w:rFonts w:ascii="Courier" w:hAnsi="Courier"/>
          <w:color w:val="32CD32"/>
          <w:sz w:val="22"/>
          <w:szCs w:val="22"/>
        </w:rPr>
        <w:t>FILE_NAME = 'q3a'; writematrix(global_sens1, FILE_NAME);</w:t>
      </w:r>
    </w:p>
    <w:p>
      <w:pPr>
        <w:pStyle w:val="Normal"/>
        <w:rPr>
          <w:rFonts w:ascii="Courier" w:hAnsi="Courier"/>
          <w:color w:val="32CD32"/>
          <w:sz w:val="22"/>
          <w:szCs w:val="22"/>
        </w:rPr>
      </w:pPr>
      <w:r>
        <w:rPr>
          <w:rFonts w:ascii="Courier" w:hAnsi="Courier"/>
          <w:color w:val="32CD32"/>
          <w:sz w:val="22"/>
          <w:szCs w:val="22"/>
        </w:rPr>
        <w:t>FILE_NAME = 'q3b'; writematrix(global_sens2, FILE_NAME);</w:t>
      </w:r>
    </w:p>
    <w:p>
      <w:pPr>
        <w:pStyle w:val="Normal"/>
        <w:rPr>
          <w:rFonts w:ascii="Courier" w:hAnsi="Courier"/>
          <w:color w:val="32CD32"/>
          <w:sz w:val="22"/>
          <w:szCs w:val="22"/>
        </w:rPr>
      </w:pPr>
      <w:r>
        <w:rPr>
          <w:rFonts w:ascii="Courier" w:hAnsi="Courier"/>
          <w:color w:val="32CD32"/>
          <w:sz w:val="22"/>
          <w:szCs w:val="22"/>
        </w:rPr>
        <w:t>FILE_NAME = 'q3c'; writematrix(global_sens3, FILE_NAME);</w:t>
      </w:r>
    </w:p>
    <w:p>
      <w:pPr>
        <w:pStyle w:val="Normal"/>
        <w:rPr>
          <w:rFonts w:ascii="Courier" w:hAnsi="Courier"/>
          <w:color w:val="32CD32"/>
          <w:sz w:val="22"/>
          <w:szCs w:val="22"/>
        </w:rPr>
      </w:pPr>
      <w:r>
        <w:rPr>
          <w:rFonts w:ascii="Courier" w:hAnsi="Courier"/>
          <w:color w:val="32CD32"/>
          <w:sz w:val="22"/>
          <w:szCs w:val="22"/>
        </w:rPr>
        <w:t>%%</w:t>
      </w:r>
    </w:p>
    <w:p>
      <w:pPr>
        <w:pStyle w:val="Normal"/>
        <w:rPr>
          <w:rFonts w:ascii="Courier" w:hAnsi="Courier"/>
          <w:color w:val="32CD32"/>
          <w:sz w:val="22"/>
          <w:szCs w:val="22"/>
        </w:rPr>
      </w:pPr>
      <w:r>
        <w:rPr>
          <w:rFonts w:ascii="Courier" w:hAnsi="Courier"/>
          <w:color w:val="32CD32"/>
          <w:sz w:val="22"/>
          <w:szCs w:val="22"/>
        </w:rPr>
        <w:t>%%%% FUNCTIONS %%%%</w:t>
      </w:r>
    </w:p>
    <w:p>
      <w:pPr>
        <w:pStyle w:val="Normal"/>
        <w:rPr>
          <w:rFonts w:ascii="Courier" w:hAnsi="Courier"/>
          <w:color w:val="32CD32"/>
          <w:sz w:val="22"/>
          <w:szCs w:val="22"/>
        </w:rPr>
      </w:pPr>
      <w:r>
        <w:rPr>
          <w:rFonts w:ascii="Courier" w:hAnsi="Courier"/>
          <w:color w:val="32CD32"/>
          <w:sz w:val="22"/>
          <w:szCs w:val="22"/>
        </w:rPr>
        <w:t>function auc = auc_first24(y0, parameters)</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tspan = 0:1/10:24;</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[t, y] = ode45(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@(t, y) CaffeineODE(t, y, parameters),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tspan,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y0...</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auc = trapz(t, y(:, 1));</w:t>
      </w:r>
    </w:p>
    <w:p>
      <w:pPr>
        <w:pStyle w:val="Normal"/>
        <w:rPr>
          <w:rFonts w:ascii="Courier" w:hAnsi="Courier"/>
          <w:color w:val="32CD32"/>
          <w:sz w:val="22"/>
          <w:szCs w:val="22"/>
        </w:rPr>
      </w:pPr>
      <w:r>
        <w:rPr>
          <w:rFonts w:ascii="Courier" w:hAnsi="Courier"/>
          <w:color w:val="32CD32"/>
          <w:sz w:val="22"/>
          <w:szCs w:val="22"/>
        </w:rPr>
        <w:t>end</w:t>
      </w:r>
    </w:p>
    <w:p>
      <w:pPr>
        <w:pStyle w:val="Normal"/>
        <w:rPr>
          <w:rFonts w:ascii="Courier" w:hAnsi="Courier"/>
          <w:color w:val="32CD32"/>
          <w:sz w:val="22"/>
          <w:szCs w:val="22"/>
        </w:rPr>
      </w:pPr>
      <w:r>
        <w:rPr>
          <w:rFonts w:ascii="Courier" w:hAnsi="Courier"/>
          <w:color w:val="32CD32"/>
          <w:sz w:val="22"/>
          <w:szCs w:val="22"/>
        </w:rPr>
      </w:r>
    </w:p>
    <w:p>
      <w:pPr>
        <w:pStyle w:val="Normal"/>
        <w:rPr>
          <w:rFonts w:ascii="Courier" w:hAnsi="Courier"/>
          <w:color w:val="32CD32"/>
          <w:sz w:val="22"/>
          <w:szCs w:val="22"/>
        </w:rPr>
      </w:pPr>
      <w:r>
        <w:rPr>
          <w:rFonts w:ascii="Courier" w:hAnsi="Courier"/>
          <w:color w:val="32CD32"/>
          <w:sz w:val="22"/>
          <w:szCs w:val="22"/>
        </w:rPr>
        <w:t>function auc = auc_week(y0, parameters)</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auc = 0;</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for i=0:6 % woah, zero indexing and inclusive end??</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[t, y] = ode45(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@(t, y) CaffeineODE(t, y, parameters),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24*i:1/24:24*(i+1),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y0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auc = auc + trapz(t, y(:, 1));</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 xml:space="preserve">y0 = y(end, :);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y0(1) = y0(1) + 5;</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end</w:t>
      </w:r>
    </w:p>
    <w:p>
      <w:pPr>
        <w:pStyle w:val="Normal"/>
        <w:rPr>
          <w:rFonts w:ascii="Courier" w:hAnsi="Courier"/>
          <w:color w:val="32CD32"/>
          <w:sz w:val="22"/>
          <w:szCs w:val="22"/>
        </w:rPr>
      </w:pPr>
      <w:r>
        <w:rPr>
          <w:rFonts w:ascii="Courier" w:hAnsi="Courier"/>
          <w:color w:val="32CD32"/>
          <w:sz w:val="22"/>
          <w:szCs w:val="22"/>
        </w:rPr>
        <w:t>end</w:t>
      </w:r>
    </w:p>
    <w:p>
      <w:pPr>
        <w:pStyle w:val="Normal"/>
        <w:rPr>
          <w:rFonts w:ascii="Courier" w:hAnsi="Courier"/>
          <w:color w:val="32CD32"/>
          <w:sz w:val="22"/>
          <w:szCs w:val="22"/>
        </w:rPr>
      </w:pPr>
      <w:r>
        <w:rPr>
          <w:rFonts w:ascii="Courier" w:hAnsi="Courier"/>
          <w:color w:val="32CD32"/>
          <w:sz w:val="22"/>
          <w:szCs w:val="22"/>
        </w:rPr>
      </w:r>
    </w:p>
    <w:p>
      <w:pPr>
        <w:pStyle w:val="Normal"/>
        <w:rPr>
          <w:rFonts w:ascii="Courier" w:hAnsi="Courier"/>
          <w:color w:val="32CD32"/>
          <w:sz w:val="22"/>
          <w:szCs w:val="22"/>
        </w:rPr>
      </w:pPr>
      <w:r>
        <w:rPr>
          <w:rFonts w:ascii="Courier" w:hAnsi="Courier"/>
          <w:color w:val="32CD32"/>
          <w:sz w:val="22"/>
          <w:szCs w:val="22"/>
        </w:rPr>
        <w:t>function ctrough = ctrough(y0, parameters)</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 y] = ode45(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@(t, y) CaffeineODE(t, y, parameters),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0:1/10:24,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y0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for i = 1:6</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y0 = y(end,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y0(1) = y0(1) + 5;</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 y] = ode45(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@(t, y) CaffeineODE(t, y, parameters),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24*i:1/10:24*(i+1),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y0 ...</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end</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ctrough = y(end, 1);</w:t>
      </w:r>
    </w:p>
    <w:p>
      <w:pPr>
        <w:pStyle w:val="Normal"/>
        <w:rPr>
          <w:rFonts w:ascii="Courier" w:hAnsi="Courier"/>
          <w:color w:val="32CD32"/>
          <w:sz w:val="22"/>
          <w:szCs w:val="22"/>
        </w:rPr>
      </w:pPr>
      <w:r>
        <w:rPr>
          <w:rFonts w:ascii="Courier" w:hAnsi="Courier"/>
          <w:color w:val="32CD32"/>
          <w:sz w:val="22"/>
          <w:szCs w:val="22"/>
        </w:rPr>
        <w:t>end</w:t>
      </w:r>
    </w:p>
    <w:p>
      <w:pPr>
        <w:pStyle w:val="Normal"/>
        <w:rPr>
          <w:rFonts w:ascii="Courier" w:hAnsi="Courier"/>
          <w:color w:val="32CD32"/>
          <w:sz w:val="22"/>
          <w:szCs w:val="22"/>
        </w:rPr>
      </w:pPr>
      <w:r>
        <w:rPr>
          <w:rFonts w:ascii="Courier" w:hAnsi="Courier"/>
          <w:color w:val="32CD32"/>
          <w:sz w:val="22"/>
          <w:szCs w:val="22"/>
        </w:rPr>
      </w:r>
    </w:p>
    <w:p>
      <w:pPr>
        <w:pStyle w:val="Normal"/>
        <w:rPr>
          <w:rFonts w:ascii="Courier" w:hAnsi="Courier"/>
          <w:color w:val="32CD32"/>
          <w:sz w:val="22"/>
          <w:szCs w:val="22"/>
        </w:rPr>
      </w:pPr>
      <w:r>
        <w:rPr>
          <w:rFonts w:ascii="Courier" w:hAnsi="Courier"/>
          <w:color w:val="32CD32"/>
          <w:sz w:val="22"/>
          <w:szCs w:val="22"/>
        </w:rPr>
        <w:t>function sensitivity = global_sens(mode, y0, parameters)</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switch mode</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case 1</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sensitivity = auc_first24(y0, parameters);</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case 2</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sensitivity = auc_week(y0, parameters);</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case 3</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sensitivity = ctrough(y0, parameters);</w:t>
      </w:r>
    </w:p>
    <w:p>
      <w:pPr>
        <w:pStyle w:val="Normal"/>
        <w:rPr>
          <w:rFonts w:ascii="Courier" w:hAnsi="Courier"/>
          <w:color w:val="32CD32"/>
          <w:sz w:val="22"/>
          <w:szCs w:val="22"/>
        </w:rPr>
      </w:pPr>
      <w:r>
        <w:rPr>
          <w:rFonts w:ascii="Courier" w:hAnsi="Courier"/>
          <w:color w:val="32CD32"/>
          <w:sz w:val="22"/>
          <w:szCs w:val="22"/>
        </w:rPr>
        <w:t xml:space="preserve">    </w:t>
      </w:r>
      <w:r>
        <w:rPr>
          <w:rFonts w:ascii="Courier" w:hAnsi="Courier"/>
          <w:color w:val="32CD32"/>
          <w:sz w:val="22"/>
          <w:szCs w:val="22"/>
        </w:rPr>
        <w:t>end</w:t>
      </w:r>
    </w:p>
    <w:p>
      <w:pPr>
        <w:pStyle w:val="Normal"/>
        <w:rPr>
          <w:rFonts w:ascii="Courier" w:hAnsi="Courier"/>
          <w:color w:val="32CD32"/>
          <w:sz w:val="22"/>
          <w:szCs w:val="22"/>
        </w:rPr>
      </w:pPr>
      <w:r>
        <w:rPr>
          <w:rFonts w:ascii="Courier" w:hAnsi="Courier"/>
          <w:color w:val="32CD32"/>
          <w:sz w:val="22"/>
          <w:szCs w:val="22"/>
        </w:rPr>
        <w:t>end</w:t>
      </w:r>
    </w:p>
    <w:p>
      <w:pPr>
        <w:pStyle w:val="Normal"/>
        <w:spacing w:before="0" w:after="120"/>
        <w:jc w:val="both"/>
        <w:rPr>
          <w:b/>
          <w:b/>
          <w:bCs/>
        </w:rPr>
      </w:pPr>
      <w:r>
        <w:rPr>
          <w:rFonts w:ascii="Arial" w:hAnsi="Arial"/>
          <w:b/>
          <w:bCs/>
        </w:rPr>
        <w:t>Q3 PLOTTING CODE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setwd(Sys.getenv("PWD"))</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library(RColorBrewer)</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library(tidyr)</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library(ggplot2)</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sensitivities = c('24hr AUC', '7 day AUC', 'C_trough')</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colnames = rep(c(paste('subject', 1:5)))</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questions = c('a', 'b', 'c')</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linspace &lt;- function(a, b)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a is array, b is num_interval</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seq(from=min(a), to=max(a), by=(max(a) - min(a))/b)</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weights = linspace(3:8, 20)</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clearances = linspace(50:150, 20)</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header.true &lt;- function(df)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move row1 to col names</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names(df) &lt;- as.character(unlist(df[1,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df[-1,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for (i in 1:3)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as.data.frame(read.csv(</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paste0("q3", questions[i], ".txt"),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header=FALSE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rbind(weights, sens_mat)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header.true(sens_mat)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cbind(clearances, sens_mat)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 = pivot_longer(</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sens_mat,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!clearances,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names_to='weights',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values_to='sens'</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print(sens_mat)</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sens_mat$sens = as.numeric(sens_mat$sens)</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 xml:space="preserve">p = ggplot(data=sens_mat, aes(x=weights, y=clearances, fill=sens)) +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labs(title=paste('Global Sensitivity for', sensitivities[i]),</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x = "weights (lbs)", y="clearance half-life")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theme_minimal() + geom_tile() +</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scale_fill_distiller(name='Sensitivity', palette='Spectral')</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print(p)</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 xml:space="preserve">  </w:t>
      </w:r>
      <w:r>
        <w:rPr>
          <w:rFonts w:ascii="Courier" w:hAnsi="Courier"/>
          <w:b w:val="false"/>
          <w:bCs w:val="false"/>
          <w:color w:val="32CD32"/>
          <w:sz w:val="22"/>
          <w:szCs w:val="22"/>
        </w:rPr>
        <w:t>ggsave(paste0("q3", questions[i], ".png"), bg="white")</w:t>
      </w:r>
    </w:p>
    <w:p>
      <w:pPr>
        <w:pStyle w:val="Normal"/>
        <w:spacing w:before="0" w:after="120"/>
        <w:jc w:val="both"/>
        <w:rPr>
          <w:rFonts w:ascii="Courier" w:hAnsi="Courier"/>
          <w:b w:val="false"/>
          <w:b w:val="false"/>
          <w:bCs w:val="false"/>
          <w:color w:val="32CD32"/>
          <w:sz w:val="22"/>
          <w:szCs w:val="22"/>
        </w:rPr>
      </w:pPr>
      <w:r>
        <w:rPr>
          <w:rFonts w:ascii="Courier" w:hAnsi="Courier"/>
          <w:b w:val="false"/>
          <w:bCs w:val="false"/>
          <w:color w:val="32CD32"/>
          <w:sz w:val="22"/>
          <w:szCs w:val="22"/>
        </w:rPr>
        <w:t>}</w:t>
      </w:r>
    </w:p>
    <w:p>
      <w:pPr>
        <w:pStyle w:val="Normal"/>
        <w:spacing w:before="0" w:after="120"/>
        <w:jc w:val="both"/>
        <w:rPr>
          <w:rFonts w:ascii="Arial" w:hAnsi="Arial"/>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Helvetica">
    <w:altName w:val="Arial"/>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Courier New">
    <w:charset w:val="01"/>
    <w:family w:val="roman"/>
    <w:pitch w:val="variable"/>
  </w:font>
  <w:font w:name="Courier">
    <w:altName w:val="Courier New"/>
    <w:charset w:val="01"/>
    <w:family w:val="modern"/>
    <w:pitch w:val="fixed"/>
  </w:font>
  <w:font w:name="ARial">
    <w:charset w:val="01"/>
    <w:family w:val="swiss"/>
    <w:pitch w:val="default"/>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Helvetica" w:hAnsi="Helvetica" w:eastAsia="Calibri" w:cs="Noto Sans Arabic UI"/>
      <w:color w:val="auto"/>
      <w:kern w:val="0"/>
      <w:sz w:val="24"/>
      <w:szCs w:val="24"/>
      <w:lang w:val="en-US" w:eastAsia="en-US" w:bidi="ar-SA"/>
    </w:rPr>
  </w:style>
  <w:style w:type="character" w:styleId="DefaultParagraphFont">
    <w:name w:val="Default Paragraph Font"/>
    <w:qFormat/>
    <w:rPr/>
  </w:style>
  <w:style w:type="character" w:styleId="BalloonTextChar">
    <w:name w:val="Balloon Text Char"/>
    <w:basedOn w:val="DefaultParagraphFont"/>
    <w:link w:val="BalloonText"/>
    <w:qFormat/>
    <w:rPr>
      <w:rFonts w:ascii="Times New Roman" w:hAnsi="Times New Roman" w:eastAsia="Calibri" w:cs="Times New Roman"/>
      <w:sz w:val="18"/>
      <w:szCs w:val="18"/>
    </w:rPr>
  </w:style>
  <w:style w:type="character" w:styleId="HeaderChar">
    <w:name w:val="Header Char"/>
    <w:basedOn w:val="DefaultParagraphFont"/>
    <w:link w:val="Header"/>
    <w:qFormat/>
    <w:rPr>
      <w:rFonts w:ascii="Helvetica" w:hAnsi="Helvetica" w:eastAsia="Calibri"/>
    </w:rPr>
  </w:style>
  <w:style w:type="character" w:styleId="FooterChar">
    <w:name w:val="Footer Char"/>
    <w:basedOn w:val="DefaultParagraphFont"/>
    <w:link w:val="Footer"/>
    <w:qFormat/>
    <w:rPr>
      <w:rFonts w:ascii="Helvetica" w:hAnsi="Helvetica" w:eastAsia="Calibri"/>
    </w:rPr>
  </w:style>
  <w:style w:type="character" w:styleId="CommentTextChar">
    <w:name w:val="Comment Text Char"/>
    <w:basedOn w:val="DefaultParagraphFont"/>
    <w:link w:val="Annotationtext"/>
    <w:qFormat/>
    <w:rPr>
      <w:rFonts w:ascii="Helvetica" w:hAnsi="Helvetica" w:eastAsia="Calibri"/>
      <w:sz w:val="20"/>
      <w:szCs w:val="20"/>
    </w:rPr>
  </w:style>
  <w:style w:type="character" w:styleId="Annotationreference">
    <w:name w:val="annotation reference"/>
    <w:basedOn w:val="DefaultParagraphFont"/>
    <w:qFormat/>
    <w:rPr>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JP"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qFormat/>
    <w:pPr/>
    <w:rPr>
      <w:rFonts w:ascii="Times New Roman" w:hAnsi="Times New Roman" w:cs="Times New Roman"/>
      <w:sz w:val="18"/>
      <w:szCs w:val="18"/>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Annotationtext">
    <w:name w:val="annotation text"/>
    <w:basedOn w:val="Normal"/>
    <w:link w:val="CommentTextChar"/>
    <w:qFormat/>
    <w:pPr/>
    <w:rPr>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828</TotalTime>
  <Application>LibreOffice/7.3.7.2$Linux_X86_64 LibreOffice_project/30$Build-2</Application>
  <AppVersion>15.0000</AppVersion>
  <Pages>31</Pages>
  <Words>4378</Words>
  <Characters>23105</Characters>
  <CharactersWithSpaces>28754</CharactersWithSpaces>
  <Paragraphs>716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2019-02-18T18:58:00Z</dcterms:created>
  <dc:creator>Wangui Mbuguiro</dc:creator>
  <dc:description/>
  <dc:language>en-US</dc:language>
  <cp:lastModifiedBy/>
  <cp:lastPrinted>2020-02-16T20:17:00Z</cp:lastPrinted>
  <dcterms:modified xsi:type="dcterms:W3CDTF">2024-03-01T19:40:14Z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