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F78A4" w14:textId="77777777" w:rsidR="00222A68" w:rsidRDefault="00222A68">
      <w:pPr>
        <w:spacing w:before="1440"/>
      </w:pPr>
    </w:p>
    <w:p w14:paraId="5D93E26D" w14:textId="77777777" w:rsidR="00222A68" w:rsidRDefault="00000000">
      <w:pPr>
        <w:spacing w:after="120"/>
        <w:jc w:val="center"/>
      </w:pPr>
      <w:r>
        <w:rPr>
          <w:b/>
          <w:bCs/>
          <w:color w:val="888888"/>
          <w:sz w:val="28"/>
          <w:szCs w:val="28"/>
        </w:rPr>
        <w:t>Statement of Work</w:t>
      </w:r>
    </w:p>
    <w:p w14:paraId="0D6247F1" w14:textId="22418C71" w:rsidR="00222A68" w:rsidRDefault="00EA40A1">
      <w:pPr>
        <w:spacing w:after="120"/>
        <w:jc w:val="center"/>
      </w:pPr>
      <w:r>
        <w:rPr>
          <w:b/>
          <w:bCs/>
          <w:color w:val="1A1A2E"/>
          <w:sz w:val="44"/>
          <w:szCs w:val="44"/>
        </w:rPr>
        <w:t>NetSuite --</w:t>
      </w:r>
      <w:r w:rsidR="00C03F37">
        <w:rPr>
          <w:b/>
          <w:bCs/>
          <w:color w:val="1A1A2E"/>
          <w:sz w:val="44"/>
          <w:szCs w:val="44"/>
        </w:rPr>
        <w:t xml:space="preserve"> </w:t>
      </w:r>
      <w:r w:rsidR="00E85482">
        <w:rPr>
          <w:b/>
          <w:bCs/>
          <w:color w:val="1A1A2E"/>
          <w:sz w:val="44"/>
          <w:szCs w:val="44"/>
        </w:rPr>
        <w:t>Salesforce</w:t>
      </w:r>
      <w:r w:rsidR="00C03F37">
        <w:rPr>
          <w:b/>
          <w:bCs/>
          <w:color w:val="1A1A2E"/>
          <w:sz w:val="44"/>
          <w:szCs w:val="44"/>
        </w:rPr>
        <w:t xml:space="preserve"> Integration</w:t>
      </w:r>
    </w:p>
    <w:p w14:paraId="1AF52E00" w14:textId="77777777" w:rsidR="007E28F8" w:rsidRDefault="007E28F8" w:rsidP="00E85482">
      <w:pPr>
        <w:spacing w:after="600"/>
        <w:jc w:val="center"/>
        <w:rPr>
          <w:b/>
          <w:bCs/>
          <w:color w:val="E8190A"/>
          <w:sz w:val="32"/>
          <w:szCs w:val="32"/>
        </w:rPr>
      </w:pPr>
      <w:r w:rsidRPr="007E28F8">
        <w:rPr>
          <w:b/>
          <w:bCs/>
          <w:color w:val="E8190A"/>
          <w:sz w:val="32"/>
          <w:szCs w:val="32"/>
        </w:rPr>
        <w:t>Rogue &amp; Co., LLC</w:t>
      </w:r>
    </w:p>
    <w:p w14:paraId="4547A000" w14:textId="599A993A" w:rsidR="00222A68" w:rsidRPr="00E85482" w:rsidRDefault="00000000" w:rsidP="00E85482">
      <w:pPr>
        <w:spacing w:after="600"/>
        <w:jc w:val="center"/>
        <w:rPr>
          <w:b/>
          <w:bCs/>
          <w:color w:val="E8190A"/>
          <w:sz w:val="32"/>
          <w:szCs w:val="32"/>
        </w:rPr>
      </w:pPr>
      <w:r>
        <w:rPr>
          <w:color w:val="888888"/>
        </w:rPr>
        <w:t xml:space="preserve">Effective Date: April 2026  </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2"/>
        <w:gridCol w:w="4612"/>
      </w:tblGrid>
      <w:tr w:rsidR="00222A68" w14:paraId="5AF0498E" w14:textId="77777777">
        <w:tc>
          <w:tcPr>
            <w:tcW w:w="4612" w:type="dxa"/>
            <w:tcBorders>
              <w:top w:val="single" w:sz="4" w:space="0" w:color="DDDDDD"/>
              <w:left w:val="single" w:sz="4" w:space="0" w:color="DDDDDD"/>
              <w:bottom w:val="single" w:sz="4" w:space="0" w:color="DDDDDD"/>
              <w:right w:val="single" w:sz="4" w:space="0" w:color="DDDDDD"/>
            </w:tcBorders>
            <w:shd w:val="clear" w:color="auto" w:fill="1A1A2E"/>
            <w:tcMar>
              <w:top w:w="140" w:type="dxa"/>
              <w:left w:w="200" w:type="dxa"/>
              <w:bottom w:w="140" w:type="dxa"/>
              <w:right w:w="200" w:type="dxa"/>
            </w:tcMar>
          </w:tcPr>
          <w:p w14:paraId="67D1E6BB" w14:textId="77777777" w:rsidR="00222A68" w:rsidRDefault="00000000">
            <w:r>
              <w:rPr>
                <w:b/>
                <w:bCs/>
                <w:color w:val="FFFFFF"/>
                <w:sz w:val="22"/>
                <w:szCs w:val="22"/>
              </w:rPr>
              <w:t>DataSkate LLC</w:t>
            </w:r>
          </w:p>
          <w:p w14:paraId="7A8D7FC1" w14:textId="77777777" w:rsidR="00222A68" w:rsidRDefault="00222A68">
            <w:pPr>
              <w:spacing w:after="60"/>
            </w:pPr>
          </w:p>
          <w:p w14:paraId="216AF791" w14:textId="77777777" w:rsidR="00222A68" w:rsidRDefault="00000000">
            <w:r>
              <w:rPr>
                <w:color w:val="CCCCCC"/>
                <w:sz w:val="18"/>
                <w:szCs w:val="18"/>
              </w:rPr>
              <w:t>Kailash Kumar Chanda</w:t>
            </w:r>
          </w:p>
          <w:p w14:paraId="1FA8313F" w14:textId="77777777" w:rsidR="00222A68" w:rsidRDefault="00000000">
            <w:r>
              <w:rPr>
                <w:color w:val="AAAAAA"/>
                <w:sz w:val="18"/>
                <w:szCs w:val="18"/>
              </w:rPr>
              <w:t>Co-Founder, VP Integration &amp; Automation</w:t>
            </w:r>
          </w:p>
          <w:p w14:paraId="127600E0" w14:textId="77777777" w:rsidR="00222A68" w:rsidRDefault="00000000">
            <w:r>
              <w:rPr>
                <w:color w:val="AAAAAA"/>
                <w:sz w:val="18"/>
                <w:szCs w:val="18"/>
              </w:rPr>
              <w:t>kailash@dataskate.ai  |  contracts@dataskate.ai</w:t>
            </w:r>
          </w:p>
          <w:p w14:paraId="540C53B0" w14:textId="77777777" w:rsidR="00222A68" w:rsidRDefault="00000000">
            <w:r>
              <w:rPr>
                <w:color w:val="AAAAAA"/>
                <w:sz w:val="18"/>
                <w:szCs w:val="18"/>
              </w:rPr>
              <w:t>186 Princeton Hightstown Rd, Bldg 4, Suite 17</w:t>
            </w:r>
          </w:p>
          <w:p w14:paraId="77F35742" w14:textId="77777777" w:rsidR="00222A68" w:rsidRDefault="00000000">
            <w:r>
              <w:rPr>
                <w:color w:val="AAAAAA"/>
                <w:sz w:val="18"/>
                <w:szCs w:val="18"/>
              </w:rPr>
              <w:t>West Windsor, NJ 08550</w:t>
            </w:r>
          </w:p>
        </w:tc>
        <w:tc>
          <w:tcPr>
            <w:tcW w:w="4612" w:type="dxa"/>
            <w:tcBorders>
              <w:top w:val="single" w:sz="4" w:space="0" w:color="DDDDDD"/>
              <w:left w:val="single" w:sz="4" w:space="0" w:color="DDDDDD"/>
              <w:bottom w:val="single" w:sz="4" w:space="0" w:color="DDDDDD"/>
              <w:right w:val="single" w:sz="4" w:space="0" w:color="DDDDDD"/>
            </w:tcBorders>
            <w:shd w:val="clear" w:color="auto" w:fill="F5F5F5"/>
            <w:tcMar>
              <w:top w:w="140" w:type="dxa"/>
              <w:left w:w="200" w:type="dxa"/>
              <w:bottom w:w="140" w:type="dxa"/>
              <w:right w:w="200" w:type="dxa"/>
            </w:tcMar>
          </w:tcPr>
          <w:p w14:paraId="4D677464" w14:textId="65FD9940" w:rsidR="00222A68" w:rsidRPr="007E28F8" w:rsidRDefault="007E28F8">
            <w:pPr>
              <w:rPr>
                <w:b/>
                <w:bCs/>
                <w:color w:val="FF0000"/>
              </w:rPr>
            </w:pPr>
            <w:r w:rsidRPr="007E28F8">
              <w:rPr>
                <w:b/>
                <w:bCs/>
                <w:color w:val="FF0000"/>
              </w:rPr>
              <w:t>Rogue &amp; Co., LLC</w:t>
            </w:r>
          </w:p>
          <w:p w14:paraId="14E8EC15" w14:textId="77777777" w:rsidR="00222A68" w:rsidRDefault="00222A68">
            <w:pPr>
              <w:spacing w:after="60"/>
            </w:pPr>
          </w:p>
          <w:p w14:paraId="53C66AD2" w14:textId="1874E374" w:rsidR="00222A68" w:rsidRDefault="00222A68">
            <w:pPr>
              <w:rPr>
                <w:color w:val="555555"/>
                <w:sz w:val="18"/>
                <w:szCs w:val="18"/>
              </w:rPr>
            </w:pPr>
          </w:p>
          <w:p w14:paraId="19E40068" w14:textId="57EA3C31" w:rsidR="00E85482" w:rsidRDefault="00E85482"/>
        </w:tc>
      </w:tr>
    </w:tbl>
    <w:p w14:paraId="4F42BA21" w14:textId="77777777" w:rsidR="00222A68" w:rsidRDefault="00000000">
      <w:r>
        <w:br w:type="page"/>
      </w:r>
    </w:p>
    <w:p w14:paraId="4DEB7342" w14:textId="77777777" w:rsidR="00222A68" w:rsidRDefault="00000000">
      <w:pPr>
        <w:pBdr>
          <w:bottom w:val="single" w:sz="8" w:space="4" w:color="E8190A"/>
        </w:pBdr>
        <w:spacing w:before="240" w:after="120"/>
      </w:pPr>
      <w:r>
        <w:rPr>
          <w:b/>
          <w:bCs/>
          <w:color w:val="1A1A2E"/>
          <w:sz w:val="28"/>
          <w:szCs w:val="28"/>
        </w:rPr>
        <w:lastRenderedPageBreak/>
        <w:t>1. Engagement Summary</w:t>
      </w:r>
    </w:p>
    <w:p w14:paraId="5CB17AB3" w14:textId="77777777" w:rsidR="00222A68" w:rsidRDefault="00222A68">
      <w:pPr>
        <w:spacing w:after="80"/>
      </w:pPr>
    </w:p>
    <w:p w14:paraId="1FBD090F" w14:textId="2D6C42A6" w:rsidR="00222A68" w:rsidRDefault="00000000">
      <w:pPr>
        <w:spacing w:after="80"/>
      </w:pPr>
      <w:r>
        <w:rPr>
          <w:color w:val="1A1A2E"/>
        </w:rPr>
        <w:t xml:space="preserve">DataSkate will design, configure, and deliver a </w:t>
      </w:r>
      <w:r w:rsidR="00EA40A1">
        <w:rPr>
          <w:color w:val="1A1A2E"/>
        </w:rPr>
        <w:t>Celigo Integration</w:t>
      </w:r>
      <w:r>
        <w:rPr>
          <w:color w:val="1A1A2E"/>
        </w:rPr>
        <w:t xml:space="preserve">-powered integration connecting Salesforce and </w:t>
      </w:r>
      <w:r w:rsidR="00EA40A1">
        <w:rPr>
          <w:color w:val="1A1A2E"/>
        </w:rPr>
        <w:t>Netsuite</w:t>
      </w:r>
      <w:r>
        <w:rPr>
          <w:color w:val="1A1A2E"/>
        </w:rPr>
        <w:t xml:space="preserve"> — </w:t>
      </w:r>
      <w:r w:rsidR="00EA40A1">
        <w:rPr>
          <w:color w:val="1A1A2E"/>
        </w:rPr>
        <w:t>to Sync Orders,Product ,Price,Customer,Inventory,Goals,Account Yearly Sales Amount</w:t>
      </w:r>
    </w:p>
    <w:p w14:paraId="32114ABC" w14:textId="77777777" w:rsidR="00222A68" w:rsidRDefault="00222A68">
      <w:pPr>
        <w:spacing w:after="100"/>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24"/>
      </w:tblGrid>
      <w:tr w:rsidR="00222A68" w14:paraId="345E1E20"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C6CD04F" w14:textId="77777777" w:rsidR="00222A68" w:rsidRDefault="00000000">
            <w:r>
              <w:rPr>
                <w:b/>
                <w:bCs/>
                <w:color w:val="1A1A2E"/>
              </w:rPr>
              <w:t>Timeline</w:t>
            </w:r>
          </w:p>
        </w:tc>
        <w:tc>
          <w:tcPr>
            <w:tcW w:w="682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5804183" w14:textId="58CF20CA" w:rsidR="00222A68" w:rsidRDefault="00EA40A1">
            <w:r>
              <w:rPr>
                <w:color w:val="1A1A2E"/>
              </w:rPr>
              <w:t>10-1</w:t>
            </w:r>
            <w:r w:rsidR="00554512">
              <w:rPr>
                <w:color w:val="1A1A2E"/>
              </w:rPr>
              <w:t>4</w:t>
            </w:r>
            <w:r w:rsidR="00C03F37">
              <w:rPr>
                <w:color w:val="1A1A2E"/>
              </w:rPr>
              <w:t xml:space="preserve"> Weeks </w:t>
            </w:r>
          </w:p>
        </w:tc>
      </w:tr>
      <w:tr w:rsidR="00222A68" w14:paraId="246B7529" w14:textId="77777777">
        <w:tc>
          <w:tcPr>
            <w:tcW w:w="240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19B67BCF" w14:textId="77777777" w:rsidR="00222A68" w:rsidRDefault="00000000">
            <w:r>
              <w:rPr>
                <w:b/>
                <w:bCs/>
                <w:color w:val="1A1A2E"/>
              </w:rPr>
              <w:t>Fee</w:t>
            </w:r>
          </w:p>
        </w:tc>
        <w:tc>
          <w:tcPr>
            <w:tcW w:w="6824"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08B860EF" w14:textId="368BF34A" w:rsidR="00222A68" w:rsidRDefault="00EA40A1">
            <w:r>
              <w:rPr>
                <w:color w:val="1A1A2E"/>
              </w:rPr>
              <w:t>16</w:t>
            </w:r>
            <w:r w:rsidR="00C03F37">
              <w:rPr>
                <w:color w:val="1A1A2E"/>
              </w:rPr>
              <w:t>000$ USD</w:t>
            </w:r>
          </w:p>
        </w:tc>
      </w:tr>
      <w:tr w:rsidR="00222A68" w14:paraId="202BD6BB"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97A728C" w14:textId="77777777" w:rsidR="00222A68" w:rsidRDefault="00000000">
            <w:r>
              <w:rPr>
                <w:b/>
                <w:bCs/>
                <w:color w:val="1A1A2E"/>
              </w:rPr>
              <w:t>Payment terms</w:t>
            </w:r>
          </w:p>
        </w:tc>
        <w:tc>
          <w:tcPr>
            <w:tcW w:w="682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CE0DCE8" w14:textId="53F22196" w:rsidR="00222A68" w:rsidRDefault="00C03F37">
            <w:pPr>
              <w:rPr>
                <w:color w:val="1A1A2E"/>
              </w:rPr>
            </w:pPr>
            <w:r>
              <w:rPr>
                <w:color w:val="1A1A2E"/>
              </w:rPr>
              <w:t>$</w:t>
            </w:r>
            <w:r w:rsidR="00EA40A1">
              <w:rPr>
                <w:color w:val="1A1A2E"/>
              </w:rPr>
              <w:t>80</w:t>
            </w:r>
            <w:r>
              <w:rPr>
                <w:color w:val="1A1A2E"/>
              </w:rPr>
              <w:t>00USD on Signatures</w:t>
            </w:r>
          </w:p>
          <w:p w14:paraId="798937BA" w14:textId="4DFA8F8F" w:rsidR="00C03F37" w:rsidRDefault="00C03F37">
            <w:r>
              <w:t>$</w:t>
            </w:r>
            <w:r w:rsidR="00EA40A1">
              <w:t>80</w:t>
            </w:r>
            <w:r>
              <w:t>00USD on UAT HandOff</w:t>
            </w:r>
          </w:p>
        </w:tc>
      </w:tr>
      <w:tr w:rsidR="00222A68" w14:paraId="0F52B069" w14:textId="77777777">
        <w:tc>
          <w:tcPr>
            <w:tcW w:w="240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4CD976A9" w14:textId="77777777" w:rsidR="00222A68" w:rsidRDefault="00000000">
            <w:r>
              <w:rPr>
                <w:b/>
                <w:bCs/>
                <w:color w:val="1A1A2E"/>
              </w:rPr>
              <w:t>Delivery</w:t>
            </w:r>
          </w:p>
        </w:tc>
        <w:tc>
          <w:tcPr>
            <w:tcW w:w="6824"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4DAA0A1C" w14:textId="20623266" w:rsidR="00222A68" w:rsidRDefault="00000000">
            <w:r>
              <w:rPr>
                <w:color w:val="1A1A2E"/>
              </w:rPr>
              <w:t xml:space="preserve">Fully remote. Senior-only practitioners. </w:t>
            </w:r>
          </w:p>
        </w:tc>
      </w:tr>
    </w:tbl>
    <w:p w14:paraId="44D55FD3" w14:textId="77777777" w:rsidR="00222A68" w:rsidRDefault="00222A68">
      <w:pPr>
        <w:spacing w:after="160"/>
      </w:pPr>
    </w:p>
    <w:p w14:paraId="48CA08AE" w14:textId="77777777" w:rsidR="00222A68" w:rsidRDefault="00000000">
      <w:pPr>
        <w:pBdr>
          <w:bottom w:val="single" w:sz="8" w:space="4" w:color="E8190A"/>
        </w:pBdr>
        <w:spacing w:before="240" w:after="120"/>
      </w:pPr>
      <w:r>
        <w:rPr>
          <w:b/>
          <w:bCs/>
          <w:color w:val="1A1A2E"/>
          <w:sz w:val="28"/>
          <w:szCs w:val="28"/>
        </w:rPr>
        <w:t>2. Scope of Work</w:t>
      </w:r>
    </w:p>
    <w:p w14:paraId="09BBCBB0" w14:textId="77777777" w:rsidR="00222A68" w:rsidRDefault="00222A68">
      <w:pPr>
        <w:spacing w:after="80"/>
      </w:pPr>
    </w:p>
    <w:p w14:paraId="0481D590" w14:textId="4771A310" w:rsidR="00222A68" w:rsidRDefault="00000000">
      <w:pPr>
        <w:spacing w:after="80"/>
      </w:pPr>
      <w:r>
        <w:rPr>
          <w:i/>
          <w:iCs/>
          <w:color w:val="555555"/>
        </w:rPr>
        <w:t>Scope is based on the technical discovery call conducted April 2</w:t>
      </w:r>
      <w:r w:rsidR="00C03F37">
        <w:rPr>
          <w:i/>
          <w:iCs/>
          <w:color w:val="555555"/>
        </w:rPr>
        <w:t>7th</w:t>
      </w:r>
      <w:r>
        <w:rPr>
          <w:i/>
          <w:iCs/>
          <w:color w:val="555555"/>
        </w:rPr>
        <w:t xml:space="preserve">, 2026. </w:t>
      </w:r>
    </w:p>
    <w:p w14:paraId="03EAB8C1" w14:textId="77777777" w:rsidR="00222A68" w:rsidRDefault="00222A68">
      <w:pPr>
        <w:spacing w:after="120"/>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382"/>
        <w:gridCol w:w="1604"/>
        <w:gridCol w:w="2628"/>
      </w:tblGrid>
      <w:tr w:rsidR="00EA40A1" w14:paraId="11F03B16" w14:textId="77777777" w:rsidTr="00EA40A1">
        <w:trPr>
          <w:tblHeader/>
        </w:trPr>
        <w:tc>
          <w:tcPr>
            <w:tcW w:w="2610" w:type="dxa"/>
            <w:tcBorders>
              <w:top w:val="none" w:sz="0" w:space="0" w:color="FFFFFF"/>
              <w:left w:val="none" w:sz="0" w:space="0" w:color="FFFFFF"/>
              <w:bottom w:val="none" w:sz="0" w:space="0" w:color="FFFFFF"/>
              <w:right w:val="none" w:sz="0" w:space="0" w:color="FFFFFF"/>
            </w:tcBorders>
            <w:shd w:val="clear" w:color="auto" w:fill="1A1A2E"/>
            <w:tcMar>
              <w:top w:w="100" w:type="dxa"/>
              <w:left w:w="140" w:type="dxa"/>
              <w:bottom w:w="100" w:type="dxa"/>
              <w:right w:w="140" w:type="dxa"/>
            </w:tcMar>
          </w:tcPr>
          <w:p w14:paraId="5EBE6382" w14:textId="19B852B0" w:rsidR="00EA40A1" w:rsidRPr="00EA40A1" w:rsidRDefault="00EA40A1" w:rsidP="00EA40A1">
            <w:pPr>
              <w:rPr>
                <w:color w:val="FFFFFF" w:themeColor="background1"/>
                <w:sz w:val="24"/>
                <w:szCs w:val="24"/>
              </w:rPr>
            </w:pPr>
            <w:r w:rsidRPr="00EA40A1">
              <w:rPr>
                <w:b/>
                <w:bCs/>
                <w:color w:val="FFFFFF" w:themeColor="background1"/>
                <w:sz w:val="24"/>
                <w:szCs w:val="24"/>
              </w:rPr>
              <w:t>Integration</w:t>
            </w:r>
          </w:p>
        </w:tc>
        <w:tc>
          <w:tcPr>
            <w:tcW w:w="2382" w:type="dxa"/>
            <w:tcBorders>
              <w:top w:val="none" w:sz="0" w:space="0" w:color="FFFFFF"/>
              <w:left w:val="none" w:sz="0" w:space="0" w:color="FFFFFF"/>
              <w:bottom w:val="none" w:sz="0" w:space="0" w:color="FFFFFF"/>
              <w:right w:val="none" w:sz="0" w:space="0" w:color="FFFFFF"/>
            </w:tcBorders>
            <w:shd w:val="clear" w:color="auto" w:fill="1A1A2E"/>
            <w:tcMar>
              <w:top w:w="100" w:type="dxa"/>
              <w:left w:w="140" w:type="dxa"/>
              <w:bottom w:w="100" w:type="dxa"/>
              <w:right w:w="140" w:type="dxa"/>
            </w:tcMar>
          </w:tcPr>
          <w:p w14:paraId="48FC5030" w14:textId="4F48F8C3" w:rsidR="00EA40A1" w:rsidRPr="00EA40A1" w:rsidRDefault="00EA40A1" w:rsidP="00EA40A1">
            <w:pPr>
              <w:jc w:val="center"/>
              <w:rPr>
                <w:color w:val="FFFFFF" w:themeColor="background1"/>
                <w:sz w:val="24"/>
                <w:szCs w:val="24"/>
              </w:rPr>
            </w:pPr>
            <w:r w:rsidRPr="00EA40A1">
              <w:rPr>
                <w:b/>
                <w:bCs/>
                <w:color w:val="FFFFFF" w:themeColor="background1"/>
                <w:sz w:val="24"/>
                <w:szCs w:val="24"/>
              </w:rPr>
              <w:t>Direction</w:t>
            </w:r>
          </w:p>
        </w:tc>
        <w:tc>
          <w:tcPr>
            <w:tcW w:w="1604" w:type="dxa"/>
            <w:tcBorders>
              <w:top w:val="none" w:sz="0" w:space="0" w:color="FFFFFF"/>
              <w:left w:val="none" w:sz="0" w:space="0" w:color="FFFFFF"/>
              <w:bottom w:val="none" w:sz="0" w:space="0" w:color="FFFFFF"/>
              <w:right w:val="none" w:sz="0" w:space="0" w:color="FFFFFF"/>
            </w:tcBorders>
            <w:shd w:val="clear" w:color="auto" w:fill="1A1A2E"/>
            <w:tcMar>
              <w:top w:w="100" w:type="dxa"/>
              <w:left w:w="140" w:type="dxa"/>
              <w:bottom w:w="100" w:type="dxa"/>
              <w:right w:w="140" w:type="dxa"/>
            </w:tcMar>
          </w:tcPr>
          <w:p w14:paraId="129D12BD" w14:textId="3D7C2DFA" w:rsidR="00EA40A1" w:rsidRPr="00EA40A1" w:rsidRDefault="00EA40A1" w:rsidP="00EA40A1">
            <w:pPr>
              <w:jc w:val="center"/>
              <w:rPr>
                <w:color w:val="FFFFFF" w:themeColor="background1"/>
                <w:sz w:val="24"/>
                <w:szCs w:val="24"/>
              </w:rPr>
            </w:pPr>
            <w:r w:rsidRPr="00EA40A1">
              <w:rPr>
                <w:b/>
                <w:bCs/>
                <w:color w:val="FFFFFF" w:themeColor="background1"/>
                <w:sz w:val="24"/>
                <w:szCs w:val="24"/>
              </w:rPr>
              <w:t>Pattern</w:t>
            </w:r>
          </w:p>
        </w:tc>
        <w:tc>
          <w:tcPr>
            <w:tcW w:w="2628" w:type="dxa"/>
            <w:tcBorders>
              <w:top w:val="none" w:sz="0" w:space="0" w:color="FFFFFF"/>
              <w:left w:val="none" w:sz="0" w:space="0" w:color="FFFFFF"/>
              <w:bottom w:val="none" w:sz="0" w:space="0" w:color="FFFFFF"/>
              <w:right w:val="none" w:sz="0" w:space="0" w:color="FFFFFF"/>
            </w:tcBorders>
            <w:shd w:val="clear" w:color="auto" w:fill="1A1A2E"/>
            <w:tcMar>
              <w:top w:w="100" w:type="dxa"/>
              <w:left w:w="140" w:type="dxa"/>
              <w:bottom w:w="100" w:type="dxa"/>
              <w:right w:w="140" w:type="dxa"/>
            </w:tcMar>
          </w:tcPr>
          <w:p w14:paraId="2EE49336" w14:textId="5FFCA131" w:rsidR="00EA40A1" w:rsidRPr="00EA40A1" w:rsidRDefault="00EA40A1" w:rsidP="00EA40A1">
            <w:pPr>
              <w:jc w:val="center"/>
              <w:rPr>
                <w:color w:val="FFFFFF" w:themeColor="background1"/>
                <w:sz w:val="24"/>
                <w:szCs w:val="24"/>
              </w:rPr>
            </w:pPr>
            <w:r w:rsidRPr="00EA40A1">
              <w:rPr>
                <w:b/>
                <w:bCs/>
                <w:color w:val="FFFFFF" w:themeColor="background1"/>
                <w:sz w:val="24"/>
                <w:szCs w:val="24"/>
              </w:rPr>
              <w:t>Tool / Technology</w:t>
            </w:r>
          </w:p>
        </w:tc>
      </w:tr>
      <w:tr w:rsidR="00EA40A1" w14:paraId="71C351FE"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81784DF" w14:textId="1AF661DD" w:rsidR="00EA40A1" w:rsidRPr="00EA40A1" w:rsidRDefault="00EA40A1" w:rsidP="00EA40A1">
            <w:pPr>
              <w:rPr>
                <w:sz w:val="24"/>
                <w:szCs w:val="24"/>
              </w:rPr>
            </w:pPr>
            <w:r w:rsidRPr="00EA40A1">
              <w:rPr>
                <w:color w:val="000000"/>
                <w:sz w:val="24"/>
                <w:szCs w:val="24"/>
              </w:rPr>
              <w:t>Customer Sync</w:t>
            </w:r>
            <w:r w:rsidR="00554512">
              <w:rPr>
                <w:color w:val="000000"/>
                <w:sz w:val="24"/>
                <w:szCs w:val="24"/>
              </w:rPr>
              <w:t>(Account + Contact)</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9513C99" w14:textId="6F547DEC" w:rsidR="00EA40A1" w:rsidRPr="00EA40A1" w:rsidRDefault="00EA40A1" w:rsidP="00EA40A1">
            <w:pPr>
              <w:rPr>
                <w:sz w:val="24"/>
                <w:szCs w:val="24"/>
              </w:rPr>
            </w:pPr>
            <w:r w:rsidRPr="00EA40A1">
              <w:rPr>
                <w:color w:val="000000"/>
                <w:sz w:val="24"/>
                <w:szCs w:val="24"/>
              </w:rPr>
              <w:t>Bi-Directional</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C8E8E67" w14:textId="68442CFC" w:rsidR="00EA40A1" w:rsidRPr="00EA40A1" w:rsidRDefault="00EA40A1" w:rsidP="00EA40A1">
            <w:pPr>
              <w:rPr>
                <w:sz w:val="24"/>
                <w:szCs w:val="24"/>
              </w:rPr>
            </w:pPr>
            <w:r w:rsidRPr="00EA40A1">
              <w:rPr>
                <w:color w:val="000000"/>
                <w:sz w:val="24"/>
                <w:szCs w:val="24"/>
              </w:rPr>
              <w:t>Real-time or 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3F9D093" w14:textId="1A7EC00D" w:rsidR="00EA40A1" w:rsidRPr="00EA40A1" w:rsidRDefault="00EA40A1" w:rsidP="00EA40A1">
            <w:pPr>
              <w:rPr>
                <w:sz w:val="24"/>
                <w:szCs w:val="24"/>
              </w:rPr>
            </w:pPr>
            <w:r w:rsidRPr="00EA40A1">
              <w:rPr>
                <w:color w:val="000000"/>
                <w:sz w:val="24"/>
                <w:szCs w:val="24"/>
              </w:rPr>
              <w:t>NetSuite REST API (via Celigo)</w:t>
            </w:r>
          </w:p>
        </w:tc>
      </w:tr>
      <w:tr w:rsidR="00EA40A1" w14:paraId="6F991182" w14:textId="77777777" w:rsidTr="00EA40A1">
        <w:tc>
          <w:tcPr>
            <w:tcW w:w="261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6D2D7F1F" w14:textId="0B9A79E8" w:rsidR="00EA40A1" w:rsidRPr="00EA40A1" w:rsidRDefault="00EA40A1" w:rsidP="00EA40A1">
            <w:pPr>
              <w:rPr>
                <w:sz w:val="24"/>
                <w:szCs w:val="24"/>
              </w:rPr>
            </w:pPr>
            <w:r w:rsidRPr="00EA40A1">
              <w:rPr>
                <w:color w:val="000000"/>
                <w:sz w:val="24"/>
                <w:szCs w:val="24"/>
              </w:rPr>
              <w:t>Inventory Sync</w:t>
            </w:r>
          </w:p>
        </w:tc>
        <w:tc>
          <w:tcPr>
            <w:tcW w:w="2382"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0572C03A" w14:textId="40438230" w:rsidR="00EA40A1" w:rsidRPr="00EA40A1" w:rsidRDefault="00EA40A1" w:rsidP="00EA40A1">
            <w:pPr>
              <w:rPr>
                <w:sz w:val="24"/>
                <w:szCs w:val="24"/>
              </w:rPr>
            </w:pPr>
            <w:r w:rsidRPr="00EA40A1">
              <w:rPr>
                <w:color w:val="000000"/>
                <w:sz w:val="24"/>
                <w:szCs w:val="24"/>
              </w:rPr>
              <w:t>NetSuite → Salesforce</w:t>
            </w:r>
          </w:p>
        </w:tc>
        <w:tc>
          <w:tcPr>
            <w:tcW w:w="1604"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1E451D35" w14:textId="387196B8" w:rsidR="00EA40A1" w:rsidRPr="00EA40A1" w:rsidRDefault="00EA40A1" w:rsidP="00EA40A1">
            <w:pPr>
              <w:rPr>
                <w:sz w:val="24"/>
                <w:szCs w:val="24"/>
              </w:rPr>
            </w:pPr>
            <w:r w:rsidRPr="00EA40A1">
              <w:rPr>
                <w:color w:val="000000"/>
                <w:sz w:val="24"/>
                <w:szCs w:val="24"/>
              </w:rPr>
              <w:t>Scheduled</w:t>
            </w:r>
          </w:p>
        </w:tc>
        <w:tc>
          <w:tcPr>
            <w:tcW w:w="2628"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5C7E2D34" w14:textId="337877ED" w:rsidR="00EA40A1" w:rsidRPr="00EA40A1" w:rsidRDefault="00EA40A1" w:rsidP="00EA40A1">
            <w:pPr>
              <w:rPr>
                <w:sz w:val="24"/>
                <w:szCs w:val="24"/>
              </w:rPr>
            </w:pPr>
            <w:r w:rsidRPr="00EA40A1">
              <w:rPr>
                <w:color w:val="000000"/>
                <w:sz w:val="24"/>
                <w:szCs w:val="24"/>
              </w:rPr>
              <w:t>NetSuite REST API (via Celigo)</w:t>
            </w:r>
          </w:p>
        </w:tc>
      </w:tr>
      <w:tr w:rsidR="00EA40A1" w14:paraId="675A4536"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7856146" w14:textId="2F9D8575" w:rsidR="00EA40A1" w:rsidRPr="00EA40A1" w:rsidRDefault="00EA40A1" w:rsidP="00EA40A1">
            <w:pPr>
              <w:rPr>
                <w:sz w:val="24"/>
                <w:szCs w:val="24"/>
              </w:rPr>
            </w:pPr>
            <w:r w:rsidRPr="00EA40A1">
              <w:rPr>
                <w:color w:val="000000"/>
                <w:sz w:val="24"/>
                <w:szCs w:val="24"/>
              </w:rPr>
              <w:t>Sales Team Sync</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2F19639" w14:textId="4915A27C" w:rsidR="00EA40A1" w:rsidRPr="00EA40A1" w:rsidRDefault="00EA40A1" w:rsidP="00EA40A1">
            <w:pPr>
              <w:rPr>
                <w:sz w:val="24"/>
                <w:szCs w:val="24"/>
              </w:rPr>
            </w:pPr>
            <w:r w:rsidRPr="00EA40A1">
              <w:rPr>
                <w:color w:val="000000"/>
                <w:sz w:val="24"/>
                <w:szCs w:val="24"/>
              </w:rPr>
              <w:t>NetSuite → Salesforce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91CA961" w14:textId="20AB870C" w:rsidR="00EA40A1" w:rsidRPr="00EA40A1" w:rsidRDefault="00EA40A1" w:rsidP="00EA40A1">
            <w:pPr>
              <w:rPr>
                <w:sz w:val="24"/>
                <w:szCs w:val="24"/>
              </w:rPr>
            </w:pPr>
            <w:r w:rsidRPr="00EA40A1">
              <w:rPr>
                <w:color w:val="000000"/>
                <w:sz w:val="24"/>
                <w:szCs w:val="24"/>
              </w:rPr>
              <w:t>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B9AA936" w14:textId="580B4391" w:rsidR="00EA40A1" w:rsidRPr="00EA40A1" w:rsidRDefault="00EA40A1" w:rsidP="00EA40A1">
            <w:pPr>
              <w:rPr>
                <w:sz w:val="24"/>
                <w:szCs w:val="24"/>
              </w:rPr>
            </w:pPr>
            <w:r w:rsidRPr="00EA40A1">
              <w:rPr>
                <w:color w:val="000000"/>
                <w:sz w:val="24"/>
                <w:szCs w:val="24"/>
              </w:rPr>
              <w:t>NetSuite REST API (via Celigo)</w:t>
            </w:r>
          </w:p>
        </w:tc>
      </w:tr>
      <w:tr w:rsidR="00EA40A1" w14:paraId="30CBD1CF"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957B750" w14:textId="77777777" w:rsidR="00EA40A1" w:rsidRPr="00EA40A1" w:rsidRDefault="00EA40A1" w:rsidP="00EA40A1">
            <w:pPr>
              <w:rPr>
                <w:sz w:val="24"/>
                <w:szCs w:val="24"/>
              </w:rPr>
            </w:pPr>
            <w:r w:rsidRPr="00EA40A1">
              <w:rPr>
                <w:sz w:val="24"/>
                <w:szCs w:val="24"/>
              </w:rPr>
              <w:t> </w:t>
            </w:r>
          </w:p>
          <w:p w14:paraId="1BF05CA8" w14:textId="75205B57" w:rsidR="00EA40A1" w:rsidRPr="00EA40A1" w:rsidRDefault="00EA40A1" w:rsidP="00EA40A1">
            <w:pPr>
              <w:rPr>
                <w:color w:val="000000"/>
                <w:sz w:val="24"/>
                <w:szCs w:val="24"/>
              </w:rPr>
            </w:pPr>
            <w:r w:rsidRPr="00EA40A1">
              <w:rPr>
                <w:color w:val="000000"/>
                <w:sz w:val="24"/>
                <w:szCs w:val="24"/>
              </w:rPr>
              <w:t>GOAL Sync</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F1F6CF3" w14:textId="755D0C4B" w:rsidR="00EA40A1" w:rsidRPr="00EA40A1" w:rsidRDefault="00EA40A1" w:rsidP="00EA40A1">
            <w:pPr>
              <w:rPr>
                <w:color w:val="000000"/>
                <w:sz w:val="24"/>
                <w:szCs w:val="24"/>
              </w:rPr>
            </w:pPr>
            <w:r w:rsidRPr="00EA40A1">
              <w:rPr>
                <w:color w:val="000000"/>
                <w:sz w:val="24"/>
                <w:szCs w:val="24"/>
              </w:rPr>
              <w:t>NetSuite → Salesforce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3A390E7" w14:textId="0DAD8479" w:rsidR="00EA40A1" w:rsidRPr="00EA40A1" w:rsidRDefault="00EA40A1" w:rsidP="00EA40A1">
            <w:pPr>
              <w:rPr>
                <w:color w:val="000000"/>
                <w:sz w:val="24"/>
                <w:szCs w:val="24"/>
              </w:rPr>
            </w:pPr>
            <w:r w:rsidRPr="00EA40A1">
              <w:rPr>
                <w:color w:val="000000"/>
                <w:sz w:val="24"/>
                <w:szCs w:val="24"/>
              </w:rPr>
              <w:t>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4FAB3AD" w14:textId="54BFC6BC" w:rsidR="00EA40A1" w:rsidRPr="00EA40A1" w:rsidRDefault="00EA40A1" w:rsidP="00EA40A1">
            <w:pPr>
              <w:rPr>
                <w:color w:val="000000"/>
                <w:sz w:val="24"/>
                <w:szCs w:val="24"/>
              </w:rPr>
            </w:pPr>
            <w:r w:rsidRPr="00EA40A1">
              <w:rPr>
                <w:color w:val="000000"/>
                <w:sz w:val="24"/>
                <w:szCs w:val="24"/>
              </w:rPr>
              <w:t>NetSuite REST API (via Celigo)</w:t>
            </w:r>
          </w:p>
        </w:tc>
      </w:tr>
      <w:tr w:rsidR="00EA40A1" w14:paraId="7F13A8E4"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0AF00CC" w14:textId="5C37FDA7" w:rsidR="00EA40A1" w:rsidRPr="00EA40A1" w:rsidRDefault="00EA40A1" w:rsidP="00EA40A1">
            <w:pPr>
              <w:rPr>
                <w:color w:val="000000"/>
                <w:sz w:val="24"/>
                <w:szCs w:val="24"/>
              </w:rPr>
            </w:pPr>
            <w:r w:rsidRPr="00EA40A1">
              <w:rPr>
                <w:color w:val="000000"/>
                <w:sz w:val="24"/>
                <w:szCs w:val="24"/>
              </w:rPr>
              <w:t>Customer Yearly Sales Amount</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4BE7564" w14:textId="6B0AC3F6" w:rsidR="00EA40A1" w:rsidRPr="00EA40A1" w:rsidRDefault="00EA40A1" w:rsidP="00EA40A1">
            <w:pPr>
              <w:rPr>
                <w:color w:val="000000"/>
                <w:sz w:val="24"/>
                <w:szCs w:val="24"/>
              </w:rPr>
            </w:pPr>
            <w:r w:rsidRPr="00EA40A1">
              <w:rPr>
                <w:color w:val="000000"/>
                <w:sz w:val="24"/>
                <w:szCs w:val="24"/>
              </w:rPr>
              <w:t>NetSuite → Salesforce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9AA4AA7" w14:textId="170C9B79" w:rsidR="00EA40A1" w:rsidRPr="00EA40A1" w:rsidRDefault="00EA40A1" w:rsidP="00EA40A1">
            <w:pPr>
              <w:rPr>
                <w:color w:val="000000"/>
                <w:sz w:val="24"/>
                <w:szCs w:val="24"/>
              </w:rPr>
            </w:pPr>
            <w:r w:rsidRPr="00EA40A1">
              <w:rPr>
                <w:color w:val="000000"/>
                <w:sz w:val="24"/>
                <w:szCs w:val="24"/>
              </w:rPr>
              <w:t>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4FED3E4" w14:textId="59B52209" w:rsidR="00EA40A1" w:rsidRPr="00EA40A1" w:rsidRDefault="00EA40A1" w:rsidP="00EA40A1">
            <w:pPr>
              <w:rPr>
                <w:color w:val="000000"/>
                <w:sz w:val="24"/>
                <w:szCs w:val="24"/>
              </w:rPr>
            </w:pPr>
            <w:r w:rsidRPr="00EA40A1">
              <w:rPr>
                <w:color w:val="000000"/>
                <w:sz w:val="24"/>
                <w:szCs w:val="24"/>
              </w:rPr>
              <w:t>NetSuite REST API (via Celigo)</w:t>
            </w:r>
          </w:p>
        </w:tc>
      </w:tr>
      <w:tr w:rsidR="00EA40A1" w14:paraId="1CDE70F3"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83816E4" w14:textId="77777777" w:rsidR="00EA40A1" w:rsidRPr="00EA40A1" w:rsidRDefault="00EA40A1" w:rsidP="00EA40A1">
            <w:pPr>
              <w:rPr>
                <w:sz w:val="24"/>
                <w:szCs w:val="24"/>
              </w:rPr>
            </w:pPr>
            <w:r w:rsidRPr="00EA40A1">
              <w:rPr>
                <w:sz w:val="24"/>
                <w:szCs w:val="24"/>
              </w:rPr>
              <w:t> </w:t>
            </w:r>
          </w:p>
          <w:p w14:paraId="6F3288DC" w14:textId="4AD325F5" w:rsidR="00EA40A1" w:rsidRPr="00EA40A1" w:rsidRDefault="00EA40A1" w:rsidP="00EA40A1">
            <w:pPr>
              <w:rPr>
                <w:color w:val="000000"/>
                <w:sz w:val="24"/>
                <w:szCs w:val="24"/>
              </w:rPr>
            </w:pPr>
            <w:r w:rsidRPr="00EA40A1">
              <w:rPr>
                <w:color w:val="000000"/>
                <w:sz w:val="24"/>
                <w:szCs w:val="24"/>
              </w:rPr>
              <w:t>Sales Order Sync</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0B96227" w14:textId="21640EE2" w:rsidR="00EA40A1" w:rsidRPr="00EA40A1" w:rsidRDefault="00EA40A1" w:rsidP="00EA40A1">
            <w:pPr>
              <w:rPr>
                <w:color w:val="000000"/>
                <w:sz w:val="24"/>
                <w:szCs w:val="24"/>
              </w:rPr>
            </w:pPr>
            <w:r w:rsidRPr="00EA40A1">
              <w:rPr>
                <w:color w:val="000000"/>
                <w:sz w:val="24"/>
                <w:szCs w:val="24"/>
              </w:rPr>
              <w:t>Salesforce → NetSuite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2F719F4" w14:textId="169BB6A4" w:rsidR="00EA40A1" w:rsidRPr="00EA40A1" w:rsidRDefault="00EA40A1" w:rsidP="00EA40A1">
            <w:pPr>
              <w:rPr>
                <w:color w:val="000000"/>
                <w:sz w:val="24"/>
                <w:szCs w:val="24"/>
              </w:rPr>
            </w:pPr>
            <w:r w:rsidRPr="00EA40A1">
              <w:rPr>
                <w:color w:val="000000"/>
                <w:sz w:val="24"/>
                <w:szCs w:val="24"/>
              </w:rPr>
              <w:t>Real-time or 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CAB90CA" w14:textId="6EBA7071" w:rsidR="00EA40A1" w:rsidRPr="00EA40A1" w:rsidRDefault="00EA40A1" w:rsidP="00EA40A1">
            <w:pPr>
              <w:rPr>
                <w:color w:val="000000"/>
                <w:sz w:val="24"/>
                <w:szCs w:val="24"/>
              </w:rPr>
            </w:pPr>
            <w:r w:rsidRPr="00EA40A1">
              <w:rPr>
                <w:color w:val="000000"/>
                <w:sz w:val="24"/>
                <w:szCs w:val="24"/>
              </w:rPr>
              <w:t>NetSuite REST API (via Celigo)</w:t>
            </w:r>
          </w:p>
        </w:tc>
      </w:tr>
      <w:tr w:rsidR="00EA40A1" w14:paraId="74B9BA4F"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3E4CBA0" w14:textId="0178881B" w:rsidR="00EA40A1" w:rsidRPr="00EA40A1" w:rsidRDefault="00EA40A1" w:rsidP="00EA40A1">
            <w:pPr>
              <w:rPr>
                <w:color w:val="000000"/>
                <w:sz w:val="24"/>
                <w:szCs w:val="24"/>
              </w:rPr>
            </w:pPr>
            <w:r w:rsidRPr="00EA40A1">
              <w:rPr>
                <w:color w:val="000000"/>
                <w:sz w:val="24"/>
                <w:szCs w:val="24"/>
              </w:rPr>
              <w:t>NetSuite Order Sync</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B64785C" w14:textId="080A1A67" w:rsidR="00EA40A1" w:rsidRPr="00EA40A1" w:rsidRDefault="00EA40A1" w:rsidP="00EA40A1">
            <w:pPr>
              <w:rPr>
                <w:color w:val="000000"/>
                <w:sz w:val="24"/>
                <w:szCs w:val="24"/>
              </w:rPr>
            </w:pPr>
            <w:r w:rsidRPr="00EA40A1">
              <w:rPr>
                <w:color w:val="000000"/>
                <w:sz w:val="24"/>
                <w:szCs w:val="24"/>
              </w:rPr>
              <w:t>NetSuite → Salesforce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86A6D50" w14:textId="06A38371" w:rsidR="00EA40A1" w:rsidRPr="00EA40A1" w:rsidRDefault="00EA40A1" w:rsidP="00EA40A1">
            <w:pPr>
              <w:rPr>
                <w:color w:val="000000"/>
                <w:sz w:val="24"/>
                <w:szCs w:val="24"/>
              </w:rPr>
            </w:pPr>
            <w:r w:rsidRPr="00EA40A1">
              <w:rPr>
                <w:color w:val="000000"/>
                <w:sz w:val="24"/>
                <w:szCs w:val="24"/>
              </w:rPr>
              <w:t>REST Push + Platform Event</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5F074B3" w14:textId="49F6307F" w:rsidR="00EA40A1" w:rsidRPr="00EA40A1" w:rsidRDefault="00EA40A1" w:rsidP="00EA40A1">
            <w:pPr>
              <w:rPr>
                <w:color w:val="000000"/>
                <w:sz w:val="24"/>
                <w:szCs w:val="24"/>
              </w:rPr>
            </w:pPr>
            <w:r w:rsidRPr="00EA40A1">
              <w:rPr>
                <w:color w:val="000000"/>
                <w:sz w:val="24"/>
                <w:szCs w:val="24"/>
              </w:rPr>
              <w:t>NetSuite REST API (via Celigo)</w:t>
            </w:r>
          </w:p>
        </w:tc>
      </w:tr>
      <w:tr w:rsidR="00EA40A1" w14:paraId="37283A45"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AB8FFF8" w14:textId="04AF614D" w:rsidR="00EA40A1" w:rsidRPr="00EA40A1" w:rsidRDefault="00EA40A1" w:rsidP="00EA40A1">
            <w:pPr>
              <w:rPr>
                <w:color w:val="000000"/>
                <w:sz w:val="24"/>
                <w:szCs w:val="24"/>
              </w:rPr>
            </w:pPr>
            <w:r w:rsidRPr="00EA40A1">
              <w:rPr>
                <w:color w:val="000000"/>
                <w:sz w:val="24"/>
                <w:szCs w:val="24"/>
              </w:rPr>
              <w:t>Territory Auto-Refresh</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64096AC" w14:textId="57348B02" w:rsidR="00EA40A1" w:rsidRPr="00EA40A1" w:rsidRDefault="00EA40A1" w:rsidP="00EA40A1">
            <w:pPr>
              <w:rPr>
                <w:color w:val="000000"/>
                <w:sz w:val="24"/>
                <w:szCs w:val="24"/>
              </w:rPr>
            </w:pPr>
            <w:r w:rsidRPr="00EA40A1">
              <w:rPr>
                <w:color w:val="000000"/>
                <w:sz w:val="24"/>
                <w:szCs w:val="24"/>
              </w:rPr>
              <w:t>NetSuite → Salesforce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6E12C90" w14:textId="15C5A2DF" w:rsidR="00EA40A1" w:rsidRPr="00EA40A1" w:rsidRDefault="00EA40A1" w:rsidP="00EA40A1">
            <w:pPr>
              <w:rPr>
                <w:color w:val="000000"/>
                <w:sz w:val="24"/>
                <w:szCs w:val="24"/>
              </w:rPr>
            </w:pPr>
            <w:r w:rsidRPr="00EA40A1">
              <w:rPr>
                <w:color w:val="000000"/>
                <w:sz w:val="24"/>
                <w:szCs w:val="24"/>
              </w:rPr>
              <w:t>REST Upsert (Nightly)</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7774F40" w14:textId="5A060201" w:rsidR="00EA40A1" w:rsidRPr="00EA40A1" w:rsidRDefault="00EA40A1" w:rsidP="00EA40A1">
            <w:pPr>
              <w:rPr>
                <w:color w:val="000000"/>
                <w:sz w:val="24"/>
                <w:szCs w:val="24"/>
              </w:rPr>
            </w:pPr>
            <w:r w:rsidRPr="00EA40A1">
              <w:rPr>
                <w:color w:val="000000"/>
                <w:sz w:val="24"/>
                <w:szCs w:val="24"/>
              </w:rPr>
              <w:t>NetSuite REST API (via Celigo)</w:t>
            </w:r>
          </w:p>
        </w:tc>
      </w:tr>
      <w:tr w:rsidR="00EA40A1" w14:paraId="3DE3EE6D"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38675FA" w14:textId="3387B4A9" w:rsidR="00EA40A1" w:rsidRPr="00EA40A1" w:rsidRDefault="00EA40A1" w:rsidP="00EA40A1">
            <w:pPr>
              <w:rPr>
                <w:color w:val="000000"/>
                <w:sz w:val="24"/>
                <w:szCs w:val="24"/>
              </w:rPr>
            </w:pPr>
            <w:r w:rsidRPr="00EA40A1">
              <w:rPr>
                <w:color w:val="000000"/>
                <w:sz w:val="24"/>
                <w:szCs w:val="24"/>
              </w:rPr>
              <w:lastRenderedPageBreak/>
              <w:t>Product Sync</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868AF1E" w14:textId="782A7821" w:rsidR="00EA40A1" w:rsidRPr="00EA40A1" w:rsidRDefault="00EA40A1" w:rsidP="00EA40A1">
            <w:pPr>
              <w:rPr>
                <w:color w:val="000000"/>
                <w:sz w:val="24"/>
                <w:szCs w:val="24"/>
              </w:rPr>
            </w:pPr>
            <w:r w:rsidRPr="00EA40A1">
              <w:rPr>
                <w:color w:val="000000"/>
                <w:sz w:val="24"/>
                <w:szCs w:val="24"/>
              </w:rPr>
              <w:t>NetSuite → Salesforce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312EDB0" w14:textId="104F87CC" w:rsidR="00EA40A1" w:rsidRPr="00EA40A1" w:rsidRDefault="00EA40A1" w:rsidP="00EA40A1">
            <w:pPr>
              <w:rPr>
                <w:color w:val="000000"/>
                <w:sz w:val="24"/>
                <w:szCs w:val="24"/>
              </w:rPr>
            </w:pPr>
            <w:r w:rsidRPr="00EA40A1">
              <w:rPr>
                <w:color w:val="000000"/>
                <w:sz w:val="24"/>
                <w:szCs w:val="24"/>
              </w:rPr>
              <w:t>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8353FF8" w14:textId="56194FAF" w:rsidR="00EA40A1" w:rsidRPr="00EA40A1" w:rsidRDefault="00EA40A1" w:rsidP="00EA40A1">
            <w:pPr>
              <w:rPr>
                <w:color w:val="000000"/>
                <w:sz w:val="24"/>
                <w:szCs w:val="24"/>
              </w:rPr>
            </w:pPr>
            <w:r w:rsidRPr="00EA40A1">
              <w:rPr>
                <w:color w:val="000000"/>
                <w:sz w:val="24"/>
                <w:szCs w:val="24"/>
              </w:rPr>
              <w:t>NetSuite REST API (via Celigo)</w:t>
            </w:r>
          </w:p>
        </w:tc>
      </w:tr>
      <w:tr w:rsidR="00EA40A1" w14:paraId="0AF99F13"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29AD0CD" w14:textId="2412DDB8" w:rsidR="00EA40A1" w:rsidRPr="00EA40A1" w:rsidRDefault="00EA40A1" w:rsidP="00EA40A1">
            <w:pPr>
              <w:rPr>
                <w:color w:val="000000"/>
                <w:sz w:val="24"/>
                <w:szCs w:val="24"/>
              </w:rPr>
            </w:pPr>
            <w:r w:rsidRPr="00EA40A1">
              <w:rPr>
                <w:color w:val="000000"/>
                <w:sz w:val="24"/>
                <w:szCs w:val="24"/>
              </w:rPr>
              <w:t>Price Sync</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849253B" w14:textId="02D099F7" w:rsidR="00EA40A1" w:rsidRPr="00EA40A1" w:rsidRDefault="00EA40A1" w:rsidP="00EA40A1">
            <w:pPr>
              <w:rPr>
                <w:color w:val="000000"/>
                <w:sz w:val="24"/>
                <w:szCs w:val="24"/>
              </w:rPr>
            </w:pPr>
            <w:r w:rsidRPr="00EA40A1">
              <w:rPr>
                <w:color w:val="000000"/>
                <w:sz w:val="24"/>
                <w:szCs w:val="24"/>
              </w:rPr>
              <w:t>NetSuite → Salesforce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92643B0" w14:textId="17AF3C19" w:rsidR="00EA40A1" w:rsidRPr="00EA40A1" w:rsidRDefault="00EA40A1" w:rsidP="00EA40A1">
            <w:pPr>
              <w:rPr>
                <w:color w:val="000000"/>
                <w:sz w:val="24"/>
                <w:szCs w:val="24"/>
              </w:rPr>
            </w:pPr>
            <w:r w:rsidRPr="00EA40A1">
              <w:rPr>
                <w:color w:val="000000"/>
                <w:sz w:val="24"/>
                <w:szCs w:val="24"/>
              </w:rPr>
              <w:t>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BFFAF6C" w14:textId="38A15ABC" w:rsidR="00EA40A1" w:rsidRPr="00EA40A1" w:rsidRDefault="00EA40A1" w:rsidP="00EA40A1">
            <w:pPr>
              <w:rPr>
                <w:color w:val="000000"/>
                <w:sz w:val="24"/>
                <w:szCs w:val="24"/>
              </w:rPr>
            </w:pPr>
            <w:r w:rsidRPr="00EA40A1">
              <w:rPr>
                <w:color w:val="000000"/>
                <w:sz w:val="24"/>
                <w:szCs w:val="24"/>
              </w:rPr>
              <w:t>NetSuite REST API (via Celigo)</w:t>
            </w:r>
          </w:p>
        </w:tc>
      </w:tr>
      <w:tr w:rsidR="00554512" w14:paraId="74271B0A"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1F7BC74" w14:textId="06358ECE" w:rsidR="00554512" w:rsidRPr="00EA40A1" w:rsidRDefault="009F263D" w:rsidP="00EA40A1">
            <w:pPr>
              <w:rPr>
                <w:color w:val="000000"/>
                <w:sz w:val="24"/>
                <w:szCs w:val="24"/>
              </w:rPr>
            </w:pPr>
            <w:r>
              <w:rPr>
                <w:color w:val="000000"/>
                <w:sz w:val="24"/>
                <w:szCs w:val="24"/>
              </w:rPr>
              <w:t>Forecast Sync</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8057612" w14:textId="791B5EC8" w:rsidR="00554512" w:rsidRPr="00EA40A1" w:rsidRDefault="009F263D" w:rsidP="00EA40A1">
            <w:pPr>
              <w:rPr>
                <w:color w:val="000000"/>
                <w:sz w:val="24"/>
                <w:szCs w:val="24"/>
              </w:rPr>
            </w:pPr>
            <w:r>
              <w:rPr>
                <w:color w:val="000000"/>
                <w:sz w:val="24"/>
                <w:szCs w:val="24"/>
              </w:rPr>
              <w:t xml:space="preserve">Salesforce </w:t>
            </w:r>
            <w:r w:rsidRPr="00EA40A1">
              <w:rPr>
                <w:color w:val="000000"/>
                <w:sz w:val="24"/>
                <w:szCs w:val="24"/>
              </w:rPr>
              <w:t>→</w:t>
            </w:r>
            <w:r>
              <w:rPr>
                <w:color w:val="000000"/>
                <w:sz w:val="24"/>
                <w:szCs w:val="24"/>
              </w:rPr>
              <w:t xml:space="preserve"> NetSuite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48F78C4" w14:textId="19E03784" w:rsidR="00554512" w:rsidRPr="00EA40A1" w:rsidRDefault="009F263D" w:rsidP="00EA40A1">
            <w:pPr>
              <w:rPr>
                <w:color w:val="000000"/>
                <w:sz w:val="24"/>
                <w:szCs w:val="24"/>
              </w:rPr>
            </w:pPr>
            <w:r>
              <w:rPr>
                <w:color w:val="000000"/>
                <w:sz w:val="24"/>
                <w:szCs w:val="24"/>
              </w:rPr>
              <w:t>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F18C413" w14:textId="0340D0B3" w:rsidR="00554512" w:rsidRPr="00EA40A1" w:rsidRDefault="009F263D" w:rsidP="00EA40A1">
            <w:pPr>
              <w:rPr>
                <w:color w:val="000000"/>
                <w:sz w:val="24"/>
                <w:szCs w:val="24"/>
              </w:rPr>
            </w:pPr>
            <w:r w:rsidRPr="00EA40A1">
              <w:rPr>
                <w:color w:val="000000"/>
                <w:sz w:val="24"/>
                <w:szCs w:val="24"/>
              </w:rPr>
              <w:t>NetSuite REST API (via Celigo)</w:t>
            </w:r>
          </w:p>
        </w:tc>
      </w:tr>
      <w:tr w:rsidR="009F263D" w14:paraId="0AE40712" w14:textId="77777777" w:rsidTr="00EA40A1">
        <w:tc>
          <w:tcPr>
            <w:tcW w:w="261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7E0F338" w14:textId="226C75B3" w:rsidR="009F263D" w:rsidRDefault="009F263D" w:rsidP="009F263D">
            <w:pPr>
              <w:rPr>
                <w:color w:val="000000"/>
                <w:sz w:val="24"/>
                <w:szCs w:val="24"/>
              </w:rPr>
            </w:pPr>
            <w:r>
              <w:rPr>
                <w:color w:val="000000"/>
                <w:sz w:val="24"/>
                <w:szCs w:val="24"/>
              </w:rPr>
              <w:t>Note Sync</w:t>
            </w:r>
          </w:p>
        </w:tc>
        <w:tc>
          <w:tcPr>
            <w:tcW w:w="238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BDF8EA0" w14:textId="30DC58A3" w:rsidR="009F263D" w:rsidRDefault="009F263D" w:rsidP="009F263D">
            <w:pPr>
              <w:rPr>
                <w:color w:val="000000"/>
                <w:sz w:val="24"/>
                <w:szCs w:val="24"/>
              </w:rPr>
            </w:pPr>
            <w:r>
              <w:rPr>
                <w:color w:val="000000"/>
                <w:sz w:val="24"/>
                <w:szCs w:val="24"/>
              </w:rPr>
              <w:t xml:space="preserve">Salesforce </w:t>
            </w:r>
            <w:r w:rsidRPr="00EA40A1">
              <w:rPr>
                <w:color w:val="000000"/>
                <w:sz w:val="24"/>
                <w:szCs w:val="24"/>
              </w:rPr>
              <w:t>→</w:t>
            </w:r>
            <w:r>
              <w:rPr>
                <w:color w:val="000000"/>
                <w:sz w:val="24"/>
                <w:szCs w:val="24"/>
              </w:rPr>
              <w:t xml:space="preserve"> NetSuite</w:t>
            </w:r>
          </w:p>
        </w:tc>
        <w:tc>
          <w:tcPr>
            <w:tcW w:w="1604"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A6F5D73" w14:textId="1041274F" w:rsidR="009F263D" w:rsidRDefault="009F263D" w:rsidP="009F263D">
            <w:pPr>
              <w:rPr>
                <w:color w:val="000000"/>
                <w:sz w:val="24"/>
                <w:szCs w:val="24"/>
              </w:rPr>
            </w:pPr>
            <w:r>
              <w:rPr>
                <w:color w:val="000000"/>
                <w:sz w:val="24"/>
                <w:szCs w:val="24"/>
              </w:rPr>
              <w:t>Scheduled</w:t>
            </w:r>
          </w:p>
        </w:tc>
        <w:tc>
          <w:tcPr>
            <w:tcW w:w="262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D60EFFF" w14:textId="2326B991" w:rsidR="009F263D" w:rsidRPr="00EA40A1" w:rsidRDefault="009F263D" w:rsidP="009F263D">
            <w:pPr>
              <w:rPr>
                <w:color w:val="000000"/>
                <w:sz w:val="24"/>
                <w:szCs w:val="24"/>
              </w:rPr>
            </w:pPr>
            <w:r w:rsidRPr="00EA40A1">
              <w:rPr>
                <w:color w:val="000000"/>
                <w:sz w:val="24"/>
                <w:szCs w:val="24"/>
              </w:rPr>
              <w:t>NetSuite REST API (via Celigo</w:t>
            </w:r>
            <w:r>
              <w:rPr>
                <w:color w:val="000000"/>
                <w:sz w:val="24"/>
                <w:szCs w:val="24"/>
              </w:rPr>
              <w:t xml:space="preserve"> if it supports</w:t>
            </w:r>
            <w:r w:rsidRPr="00EA40A1">
              <w:rPr>
                <w:color w:val="000000"/>
                <w:sz w:val="24"/>
                <w:szCs w:val="24"/>
              </w:rPr>
              <w:t>)</w:t>
            </w:r>
          </w:p>
        </w:tc>
      </w:tr>
    </w:tbl>
    <w:p w14:paraId="0D1E19F3" w14:textId="77777777" w:rsidR="00222A68" w:rsidRDefault="00222A68">
      <w:pPr>
        <w:spacing w:after="160"/>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2"/>
        <w:gridCol w:w="4612"/>
      </w:tblGrid>
      <w:tr w:rsidR="00222A68" w14:paraId="66CDD394" w14:textId="77777777">
        <w:tc>
          <w:tcPr>
            <w:tcW w:w="4612" w:type="dxa"/>
            <w:tcBorders>
              <w:top w:val="none" w:sz="0" w:space="0" w:color="FFFFFF"/>
              <w:left w:val="none" w:sz="0" w:space="0" w:color="FFFFFF"/>
              <w:bottom w:val="none" w:sz="0" w:space="0" w:color="FFFFFF"/>
              <w:right w:val="none" w:sz="0" w:space="0" w:color="FFFFFF"/>
            </w:tcBorders>
            <w:shd w:val="clear" w:color="auto" w:fill="F5F5F5"/>
            <w:tcMar>
              <w:top w:w="120" w:type="dxa"/>
              <w:left w:w="160" w:type="dxa"/>
              <w:bottom w:w="120" w:type="dxa"/>
              <w:right w:w="160" w:type="dxa"/>
            </w:tcMar>
          </w:tcPr>
          <w:p w14:paraId="56D63BAB" w14:textId="77777777" w:rsidR="00222A68" w:rsidRDefault="00000000">
            <w:pPr>
              <w:spacing w:after="80"/>
            </w:pPr>
            <w:r>
              <w:rPr>
                <w:b/>
                <w:bCs/>
                <w:color w:val="1A1A2E"/>
              </w:rPr>
              <w:t>Included in fixed fee</w:t>
            </w:r>
          </w:p>
          <w:p w14:paraId="1903822D" w14:textId="77777777" w:rsidR="00222A68" w:rsidRDefault="00000000">
            <w:pPr>
              <w:pStyle w:val="ListParagraph"/>
              <w:numPr>
                <w:ilvl w:val="0"/>
                <w:numId w:val="2"/>
              </w:numPr>
              <w:spacing w:after="40"/>
            </w:pPr>
            <w:r>
              <w:rPr>
                <w:color w:val="1A1A2E"/>
              </w:rPr>
              <w:t>Field mapping data dictionary</w:t>
            </w:r>
          </w:p>
          <w:p w14:paraId="36A5C78C" w14:textId="77777777" w:rsidR="00222A68" w:rsidRDefault="00000000">
            <w:pPr>
              <w:pStyle w:val="ListParagraph"/>
              <w:numPr>
                <w:ilvl w:val="0"/>
                <w:numId w:val="2"/>
              </w:numPr>
              <w:spacing w:after="40"/>
            </w:pPr>
            <w:r>
              <w:rPr>
                <w:color w:val="1A1A2E"/>
              </w:rPr>
              <w:t>Error handling and alerting</w:t>
            </w:r>
          </w:p>
          <w:p w14:paraId="10E51F7A" w14:textId="77777777" w:rsidR="00222A68" w:rsidRDefault="00000000">
            <w:pPr>
              <w:pStyle w:val="ListParagraph"/>
              <w:numPr>
                <w:ilvl w:val="0"/>
                <w:numId w:val="2"/>
              </w:numPr>
              <w:spacing w:after="40"/>
            </w:pPr>
            <w:r>
              <w:rPr>
                <w:color w:val="1A1A2E"/>
              </w:rPr>
              <w:t>End-to-end UAT support</w:t>
            </w:r>
          </w:p>
          <w:p w14:paraId="40F54816" w14:textId="77777777" w:rsidR="00222A68" w:rsidRDefault="00000000">
            <w:pPr>
              <w:pStyle w:val="ListParagraph"/>
              <w:numPr>
                <w:ilvl w:val="0"/>
                <w:numId w:val="2"/>
              </w:numPr>
              <w:spacing w:after="40"/>
            </w:pPr>
            <w:r>
              <w:rPr>
                <w:color w:val="1A1A2E"/>
              </w:rPr>
              <w:t>Admin walkthrough (2 hrs)</w:t>
            </w:r>
          </w:p>
          <w:p w14:paraId="1CDB59BF" w14:textId="77777777" w:rsidR="00222A68" w:rsidRDefault="00000000">
            <w:pPr>
              <w:pStyle w:val="ListParagraph"/>
              <w:numPr>
                <w:ilvl w:val="0"/>
                <w:numId w:val="2"/>
              </w:numPr>
              <w:spacing w:after="40"/>
            </w:pPr>
            <w:r>
              <w:rPr>
                <w:color w:val="1A1A2E"/>
              </w:rPr>
              <w:t>Integration runbook</w:t>
            </w:r>
          </w:p>
        </w:tc>
        <w:tc>
          <w:tcPr>
            <w:tcW w:w="4612" w:type="dxa"/>
            <w:tcBorders>
              <w:top w:val="none" w:sz="0" w:space="0" w:color="FFFFFF"/>
              <w:left w:val="single" w:sz="4" w:space="0" w:color="E8190A"/>
              <w:bottom w:val="none" w:sz="0" w:space="0" w:color="FFFFFF"/>
              <w:right w:val="none" w:sz="0" w:space="0" w:color="FFFFFF"/>
            </w:tcBorders>
            <w:tcMar>
              <w:top w:w="120" w:type="dxa"/>
              <w:left w:w="160" w:type="dxa"/>
              <w:bottom w:w="120" w:type="dxa"/>
              <w:right w:w="160" w:type="dxa"/>
            </w:tcMar>
          </w:tcPr>
          <w:p w14:paraId="260EC17D" w14:textId="77777777" w:rsidR="00222A68" w:rsidRDefault="00000000">
            <w:pPr>
              <w:spacing w:after="80"/>
            </w:pPr>
            <w:r>
              <w:rPr>
                <w:b/>
                <w:bCs/>
                <w:color w:val="E8190A"/>
              </w:rPr>
              <w:t>Not in scope</w:t>
            </w:r>
          </w:p>
          <w:p w14:paraId="1F21AEBB" w14:textId="3C73FF53" w:rsidR="00222A68" w:rsidRPr="00FA4B36" w:rsidRDefault="00EA40A1">
            <w:pPr>
              <w:pStyle w:val="ListParagraph"/>
              <w:numPr>
                <w:ilvl w:val="0"/>
                <w:numId w:val="2"/>
              </w:numPr>
              <w:spacing w:after="40"/>
            </w:pPr>
            <w:r>
              <w:t>Inventory calculation to be handled at NetSuite</w:t>
            </w:r>
          </w:p>
          <w:p w14:paraId="2FD3AE2D" w14:textId="77777777" w:rsidR="00222A68" w:rsidRDefault="00000000">
            <w:pPr>
              <w:pStyle w:val="ListParagraph"/>
              <w:numPr>
                <w:ilvl w:val="0"/>
                <w:numId w:val="2"/>
              </w:numPr>
              <w:spacing w:after="40"/>
            </w:pPr>
            <w:r>
              <w:rPr>
                <w:color w:val="1A1A2E"/>
              </w:rPr>
              <w:t>Post-go-live managed support (separate SOW)</w:t>
            </w:r>
          </w:p>
        </w:tc>
      </w:tr>
    </w:tbl>
    <w:p w14:paraId="013ACFCD" w14:textId="77777777" w:rsidR="00222A68" w:rsidRDefault="00222A68">
      <w:pPr>
        <w:spacing w:after="160"/>
      </w:pPr>
    </w:p>
    <w:p w14:paraId="4842A8B0" w14:textId="77777777" w:rsidR="00222A68" w:rsidRDefault="00000000">
      <w:pPr>
        <w:pBdr>
          <w:bottom w:val="single" w:sz="8" w:space="4" w:color="E8190A"/>
        </w:pBdr>
        <w:spacing w:before="240" w:after="120"/>
      </w:pPr>
      <w:r>
        <w:rPr>
          <w:b/>
          <w:bCs/>
          <w:color w:val="1A1A2E"/>
          <w:sz w:val="28"/>
          <w:szCs w:val="28"/>
        </w:rPr>
        <w:t>3. Milestones, Deliverables &amp; Payment</w:t>
      </w:r>
    </w:p>
    <w:p w14:paraId="404E5123" w14:textId="77777777" w:rsidR="00222A68" w:rsidRDefault="00222A68">
      <w:pPr>
        <w:spacing w:after="80"/>
      </w:pPr>
    </w:p>
    <w:tbl>
      <w:tblPr>
        <w:tblStyle w:val="TableGrid"/>
        <w:tblW w:w="0" w:type="auto"/>
        <w:tblLook w:val="04A0" w:firstRow="1" w:lastRow="0" w:firstColumn="1" w:lastColumn="0" w:noHBand="0" w:noVBand="1"/>
      </w:tblPr>
      <w:tblGrid>
        <w:gridCol w:w="5107"/>
        <w:gridCol w:w="5107"/>
      </w:tblGrid>
      <w:tr w:rsidR="00FA4B36" w14:paraId="27BEA569" w14:textId="77777777" w:rsidTr="00CE4810">
        <w:tc>
          <w:tcPr>
            <w:tcW w:w="5107" w:type="dxa"/>
            <w:shd w:val="clear" w:color="auto" w:fill="002060"/>
          </w:tcPr>
          <w:p w14:paraId="002F042D" w14:textId="77777777" w:rsidR="00FA4B36" w:rsidRDefault="00FA4B36" w:rsidP="00CE4810">
            <w:pPr>
              <w:spacing w:after="80"/>
            </w:pPr>
            <w:r>
              <w:t>Milestone</w:t>
            </w:r>
          </w:p>
        </w:tc>
        <w:tc>
          <w:tcPr>
            <w:tcW w:w="5107" w:type="dxa"/>
            <w:shd w:val="clear" w:color="auto" w:fill="002060"/>
          </w:tcPr>
          <w:p w14:paraId="26BFD0EC" w14:textId="77777777" w:rsidR="00FA4B36" w:rsidRDefault="00FA4B36" w:rsidP="00CE4810">
            <w:pPr>
              <w:spacing w:after="80"/>
            </w:pPr>
            <w:r>
              <w:t>Payment</w:t>
            </w:r>
          </w:p>
        </w:tc>
      </w:tr>
      <w:tr w:rsidR="00FA4B36" w14:paraId="5FDB8804" w14:textId="77777777" w:rsidTr="00CE4810">
        <w:tc>
          <w:tcPr>
            <w:tcW w:w="5107" w:type="dxa"/>
          </w:tcPr>
          <w:p w14:paraId="57DC6D6F" w14:textId="77777777" w:rsidR="00FA4B36" w:rsidRDefault="00FA4B36" w:rsidP="00CE4810">
            <w:pPr>
              <w:spacing w:after="80"/>
            </w:pPr>
            <w:r>
              <w:t>On Signatures</w:t>
            </w:r>
          </w:p>
        </w:tc>
        <w:tc>
          <w:tcPr>
            <w:tcW w:w="5107" w:type="dxa"/>
          </w:tcPr>
          <w:p w14:paraId="3E5F0F52" w14:textId="42B3E37E" w:rsidR="00FA4B36" w:rsidRDefault="00FA4B36" w:rsidP="00CE4810">
            <w:pPr>
              <w:spacing w:after="80"/>
            </w:pPr>
            <w:r>
              <w:t>$</w:t>
            </w:r>
            <w:r w:rsidR="00EA40A1">
              <w:t>80</w:t>
            </w:r>
            <w:r>
              <w:t>00USD</w:t>
            </w:r>
          </w:p>
        </w:tc>
      </w:tr>
      <w:tr w:rsidR="00FA4B36" w14:paraId="72B6DD34" w14:textId="77777777" w:rsidTr="00CE4810">
        <w:tc>
          <w:tcPr>
            <w:tcW w:w="5107" w:type="dxa"/>
          </w:tcPr>
          <w:p w14:paraId="03FDE962" w14:textId="77777777" w:rsidR="00FA4B36" w:rsidRDefault="00FA4B36" w:rsidP="00CE4810">
            <w:pPr>
              <w:spacing w:after="80"/>
            </w:pPr>
            <w:r>
              <w:t>On UAT HandOff</w:t>
            </w:r>
          </w:p>
        </w:tc>
        <w:tc>
          <w:tcPr>
            <w:tcW w:w="5107" w:type="dxa"/>
          </w:tcPr>
          <w:p w14:paraId="3EEF059B" w14:textId="342A7920" w:rsidR="00FA4B36" w:rsidRDefault="00FA4B36" w:rsidP="00CE4810">
            <w:pPr>
              <w:spacing w:after="80"/>
            </w:pPr>
            <w:r>
              <w:t>$</w:t>
            </w:r>
            <w:r w:rsidR="00EA40A1">
              <w:t>80</w:t>
            </w:r>
            <w:r>
              <w:t>00USD</w:t>
            </w:r>
          </w:p>
        </w:tc>
      </w:tr>
    </w:tbl>
    <w:p w14:paraId="2FE23C6A" w14:textId="77777777" w:rsidR="00222A68" w:rsidRDefault="00222A68">
      <w:pPr>
        <w:spacing w:after="160"/>
      </w:pPr>
    </w:p>
    <w:p w14:paraId="15348E58" w14:textId="77777777" w:rsidR="00222A68" w:rsidRDefault="00000000">
      <w:pPr>
        <w:pBdr>
          <w:bottom w:val="single" w:sz="8" w:space="4" w:color="E8190A"/>
        </w:pBdr>
        <w:spacing w:before="240" w:after="120"/>
      </w:pPr>
      <w:r>
        <w:rPr>
          <w:b/>
          <w:bCs/>
          <w:color w:val="1A1A2E"/>
          <w:sz w:val="28"/>
          <w:szCs w:val="28"/>
        </w:rPr>
        <w:t>4. Assumptions &amp; Client Responsibilities</w:t>
      </w:r>
    </w:p>
    <w:p w14:paraId="1C4585A9" w14:textId="77777777" w:rsidR="00222A68" w:rsidRDefault="00222A68">
      <w:pPr>
        <w:spacing w:after="80"/>
      </w:pPr>
    </w:p>
    <w:p w14:paraId="3105F9AB" w14:textId="1DD134B0" w:rsidR="00430569" w:rsidRDefault="00000000" w:rsidP="00430569">
      <w:pPr>
        <w:pStyle w:val="BodyText"/>
        <w:spacing w:line="266" w:lineRule="auto"/>
        <w:ind w:left="81" w:right="624"/>
      </w:pPr>
      <w:r>
        <w:rPr>
          <w:color w:val="1A1A2E"/>
        </w:rPr>
        <w:t>DataSkate's fee and timeline are based on the following</w:t>
      </w:r>
      <w:r w:rsidR="00430569" w:rsidRPr="00430569">
        <w:t xml:space="preserve"> </w:t>
      </w:r>
      <w:r w:rsidR="00430569">
        <w:t>Any request that will be considered as change Request if it requires more than 3 hrs of effort.</w:t>
      </w:r>
    </w:p>
    <w:p w14:paraId="5FED7D8F" w14:textId="4D47D6FC" w:rsidR="00222A68" w:rsidRDefault="00222A68" w:rsidP="00430569">
      <w:pPr>
        <w:spacing w:after="80"/>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2"/>
        <w:gridCol w:w="4612"/>
      </w:tblGrid>
      <w:tr w:rsidR="00222A68" w14:paraId="2575B54C" w14:textId="77777777">
        <w:trPr>
          <w:tblHeader/>
        </w:trPr>
        <w:tc>
          <w:tcPr>
            <w:tcW w:w="4612" w:type="dxa"/>
            <w:tcBorders>
              <w:top w:val="none" w:sz="0" w:space="0" w:color="FFFFFF"/>
              <w:left w:val="none" w:sz="0" w:space="0" w:color="FFFFFF"/>
              <w:bottom w:val="none" w:sz="0" w:space="0" w:color="FFFFFF"/>
              <w:right w:val="none" w:sz="0" w:space="0" w:color="FFFFFF"/>
            </w:tcBorders>
            <w:shd w:val="clear" w:color="auto" w:fill="E8190A"/>
            <w:tcMar>
              <w:top w:w="100" w:type="dxa"/>
              <w:left w:w="140" w:type="dxa"/>
              <w:bottom w:w="100" w:type="dxa"/>
              <w:right w:w="140" w:type="dxa"/>
            </w:tcMar>
          </w:tcPr>
          <w:p w14:paraId="34F6BBE1" w14:textId="77777777" w:rsidR="00222A68" w:rsidRDefault="00000000">
            <w:r>
              <w:rPr>
                <w:b/>
                <w:bCs/>
                <w:color w:val="FFFFFF"/>
              </w:rPr>
              <w:t>DataSkate commits to:</w:t>
            </w:r>
          </w:p>
        </w:tc>
        <w:tc>
          <w:tcPr>
            <w:tcW w:w="4612" w:type="dxa"/>
            <w:tcBorders>
              <w:top w:val="none" w:sz="0" w:space="0" w:color="FFFFFF"/>
              <w:left w:val="none" w:sz="0" w:space="0" w:color="FFFFFF"/>
              <w:bottom w:val="none" w:sz="0" w:space="0" w:color="FFFFFF"/>
              <w:right w:val="none" w:sz="0" w:space="0" w:color="FFFFFF"/>
            </w:tcBorders>
            <w:shd w:val="clear" w:color="auto" w:fill="E8190A"/>
            <w:tcMar>
              <w:top w:w="100" w:type="dxa"/>
              <w:left w:w="140" w:type="dxa"/>
              <w:bottom w:w="100" w:type="dxa"/>
              <w:right w:w="140" w:type="dxa"/>
            </w:tcMar>
          </w:tcPr>
          <w:p w14:paraId="789273E9" w14:textId="6296D847" w:rsidR="00222A68" w:rsidRDefault="00EA40A1">
            <w:r>
              <w:rPr>
                <w:b/>
                <w:bCs/>
                <w:color w:val="FFFFFF"/>
              </w:rPr>
              <w:t>LBP</w:t>
            </w:r>
            <w:r w:rsidR="00627E87">
              <w:rPr>
                <w:b/>
                <w:bCs/>
                <w:color w:val="FFFFFF"/>
              </w:rPr>
              <w:t xml:space="preserve"> commits to:</w:t>
            </w:r>
          </w:p>
        </w:tc>
      </w:tr>
      <w:tr w:rsidR="00222A68" w14:paraId="2418B1B1" w14:textId="77777777">
        <w:tc>
          <w:tcPr>
            <w:tcW w:w="4612" w:type="dxa"/>
            <w:tcBorders>
              <w:top w:val="single" w:sz="4" w:space="0" w:color="DDDDDD"/>
              <w:left w:val="single" w:sz="4" w:space="0" w:color="DDDDDD"/>
              <w:bottom w:val="single" w:sz="4" w:space="0" w:color="DDDDDD"/>
              <w:right w:val="single" w:sz="4" w:space="0" w:color="DDDDDD"/>
            </w:tcBorders>
            <w:tcMar>
              <w:top w:w="120" w:type="dxa"/>
              <w:left w:w="140" w:type="dxa"/>
              <w:bottom w:w="120" w:type="dxa"/>
              <w:right w:w="140" w:type="dxa"/>
            </w:tcMar>
          </w:tcPr>
          <w:p w14:paraId="2FB8DDA2" w14:textId="77777777" w:rsidR="00222A68" w:rsidRDefault="00000000" w:rsidP="00430569">
            <w:pPr>
              <w:pStyle w:val="ListParagraph"/>
              <w:numPr>
                <w:ilvl w:val="0"/>
                <w:numId w:val="2"/>
              </w:numPr>
              <w:spacing w:after="60"/>
            </w:pPr>
            <w:r>
              <w:rPr>
                <w:color w:val="1A1A2E"/>
              </w:rPr>
              <w:t>Kailash Kumar Chanda as engagement lead for the full engagement</w:t>
            </w:r>
          </w:p>
          <w:p w14:paraId="4C43100E" w14:textId="7041CB7A" w:rsidR="00222A68" w:rsidRDefault="00000000" w:rsidP="00430569">
            <w:pPr>
              <w:pStyle w:val="ListParagraph"/>
              <w:numPr>
                <w:ilvl w:val="0"/>
                <w:numId w:val="2"/>
              </w:numPr>
              <w:spacing w:after="60"/>
            </w:pPr>
            <w:r>
              <w:rPr>
                <w:color w:val="1A1A2E"/>
              </w:rPr>
              <w:t>Written discovery report by end of Week 2</w:t>
            </w:r>
          </w:p>
          <w:p w14:paraId="43CBD309" w14:textId="77777777" w:rsidR="00222A68" w:rsidRDefault="00000000" w:rsidP="00430569">
            <w:pPr>
              <w:pStyle w:val="ListParagraph"/>
              <w:numPr>
                <w:ilvl w:val="0"/>
                <w:numId w:val="2"/>
              </w:numPr>
              <w:spacing w:after="60"/>
            </w:pPr>
            <w:r>
              <w:rPr>
                <w:color w:val="1A1A2E"/>
              </w:rPr>
              <w:t>Written milestone package + acceptance checklist at each milestone</w:t>
            </w:r>
          </w:p>
          <w:p w14:paraId="7D6BD3F6" w14:textId="77777777" w:rsidR="00222A68" w:rsidRDefault="00000000" w:rsidP="00430569">
            <w:pPr>
              <w:pStyle w:val="ListParagraph"/>
              <w:numPr>
                <w:ilvl w:val="0"/>
                <w:numId w:val="2"/>
              </w:numPr>
              <w:spacing w:after="60"/>
            </w:pPr>
            <w:r>
              <w:rPr>
                <w:color w:val="1A1A2E"/>
              </w:rPr>
              <w:t>Prompt written notice of any risk to the delivery timeline</w:t>
            </w:r>
          </w:p>
          <w:p w14:paraId="763DEB7F" w14:textId="77777777" w:rsidR="00222A68" w:rsidRPr="000F71DA" w:rsidRDefault="00000000" w:rsidP="00430569">
            <w:pPr>
              <w:pStyle w:val="ListParagraph"/>
              <w:numPr>
                <w:ilvl w:val="0"/>
                <w:numId w:val="2"/>
              </w:numPr>
              <w:spacing w:after="60"/>
            </w:pPr>
            <w:r>
              <w:rPr>
                <w:color w:val="1A1A2E"/>
              </w:rPr>
              <w:lastRenderedPageBreak/>
              <w:t>Responding to Change Requests within 3 business days</w:t>
            </w:r>
          </w:p>
          <w:p w14:paraId="1CF8F96A" w14:textId="77777777" w:rsidR="000F71DA" w:rsidRDefault="000F71DA" w:rsidP="00430569">
            <w:pPr>
              <w:pStyle w:val="ListParagraph"/>
              <w:numPr>
                <w:ilvl w:val="0"/>
                <w:numId w:val="2"/>
              </w:numPr>
              <w:spacing w:after="60"/>
            </w:pPr>
            <w:r>
              <w:t>No Custom Development inside NetSuite will be handled by Dataskate</w:t>
            </w:r>
          </w:p>
          <w:p w14:paraId="168519BF" w14:textId="77777777" w:rsidR="00430569" w:rsidRDefault="00430569" w:rsidP="00430569">
            <w:pPr>
              <w:pStyle w:val="TableParagraph"/>
              <w:numPr>
                <w:ilvl w:val="0"/>
                <w:numId w:val="2"/>
              </w:numPr>
              <w:tabs>
                <w:tab w:val="left" w:pos="655"/>
                <w:tab w:val="left" w:pos="657"/>
              </w:tabs>
              <w:spacing w:before="44" w:line="266" w:lineRule="auto"/>
              <w:ind w:right="550"/>
            </w:pPr>
            <w:r>
              <w:t>30 Days Defect Support for any defects in UAT</w:t>
            </w:r>
            <w:r>
              <w:rPr>
                <w:spacing w:val="-4"/>
              </w:rPr>
              <w:t xml:space="preserve"> </w:t>
            </w:r>
            <w:r>
              <w:t>which are surfaced post go-live</w:t>
            </w:r>
          </w:p>
          <w:p w14:paraId="50389A6D" w14:textId="77777777" w:rsidR="007E28F8" w:rsidRDefault="007E28F8" w:rsidP="00430569">
            <w:pPr>
              <w:pStyle w:val="TableParagraph"/>
              <w:numPr>
                <w:ilvl w:val="0"/>
                <w:numId w:val="2"/>
              </w:numPr>
              <w:tabs>
                <w:tab w:val="left" w:pos="655"/>
                <w:tab w:val="left" w:pos="657"/>
              </w:tabs>
              <w:spacing w:before="44" w:line="266" w:lineRule="auto"/>
              <w:ind w:right="550"/>
            </w:pPr>
          </w:p>
          <w:p w14:paraId="2CAF8073" w14:textId="76C3E093" w:rsidR="00430569" w:rsidRDefault="00430569" w:rsidP="00430569">
            <w:pPr>
              <w:spacing w:after="60"/>
              <w:ind w:left="280"/>
            </w:pPr>
          </w:p>
        </w:tc>
        <w:tc>
          <w:tcPr>
            <w:tcW w:w="4612" w:type="dxa"/>
            <w:tcBorders>
              <w:top w:val="single" w:sz="4" w:space="0" w:color="DDDDDD"/>
              <w:left w:val="single" w:sz="4" w:space="0" w:color="DDDDDD"/>
              <w:bottom w:val="single" w:sz="4" w:space="0" w:color="DDDDDD"/>
              <w:right w:val="single" w:sz="4" w:space="0" w:color="DDDDDD"/>
            </w:tcBorders>
            <w:tcMar>
              <w:top w:w="120" w:type="dxa"/>
              <w:left w:w="140" w:type="dxa"/>
              <w:bottom w:w="120" w:type="dxa"/>
              <w:right w:w="140" w:type="dxa"/>
            </w:tcMar>
          </w:tcPr>
          <w:p w14:paraId="63DF8DD2" w14:textId="77777777" w:rsidR="00222A68" w:rsidRDefault="00000000">
            <w:pPr>
              <w:pStyle w:val="ListParagraph"/>
              <w:numPr>
                <w:ilvl w:val="0"/>
                <w:numId w:val="2"/>
              </w:numPr>
              <w:spacing w:after="60"/>
            </w:pPr>
            <w:r>
              <w:rPr>
                <w:color w:val="1A1A2E"/>
              </w:rPr>
              <w:lastRenderedPageBreak/>
              <w:t>Salesforce OAuth credentials delivered by Week 1 Day 1</w:t>
            </w:r>
          </w:p>
          <w:p w14:paraId="1250AD86" w14:textId="10956883" w:rsidR="00222A68" w:rsidRPr="00EA40A1" w:rsidRDefault="00EA40A1">
            <w:pPr>
              <w:pStyle w:val="ListParagraph"/>
              <w:numPr>
                <w:ilvl w:val="0"/>
                <w:numId w:val="2"/>
              </w:numPr>
              <w:spacing w:after="60"/>
            </w:pPr>
            <w:r>
              <w:rPr>
                <w:color w:val="1A1A2E"/>
              </w:rPr>
              <w:t>NetSuite</w:t>
            </w:r>
            <w:r w:rsidR="00FA4B36">
              <w:rPr>
                <w:color w:val="1A1A2E"/>
              </w:rPr>
              <w:t xml:space="preserve"> </w:t>
            </w:r>
            <w:r>
              <w:rPr>
                <w:color w:val="1A1A2E"/>
              </w:rPr>
              <w:t xml:space="preserve">API </w:t>
            </w:r>
            <w:r w:rsidR="00FA4B36">
              <w:rPr>
                <w:color w:val="1A1A2E"/>
              </w:rPr>
              <w:t xml:space="preserve"> access (read + write) granted to DataSkate by Week 1</w:t>
            </w:r>
          </w:p>
          <w:p w14:paraId="31515B02" w14:textId="717E8662" w:rsidR="00EA40A1" w:rsidRPr="00EA40A1" w:rsidRDefault="00EA40A1">
            <w:pPr>
              <w:pStyle w:val="ListParagraph"/>
              <w:numPr>
                <w:ilvl w:val="0"/>
                <w:numId w:val="2"/>
              </w:numPr>
              <w:spacing w:after="60"/>
            </w:pPr>
            <w:r>
              <w:rPr>
                <w:color w:val="1A1A2E"/>
              </w:rPr>
              <w:t>Sample Requests</w:t>
            </w:r>
          </w:p>
          <w:p w14:paraId="0FAA5750" w14:textId="6A502111" w:rsidR="00EA40A1" w:rsidRDefault="00EA40A1">
            <w:pPr>
              <w:pStyle w:val="ListParagraph"/>
              <w:numPr>
                <w:ilvl w:val="0"/>
                <w:numId w:val="2"/>
              </w:numPr>
              <w:spacing w:after="60"/>
            </w:pPr>
            <w:r>
              <w:t>Sandbox access with sample data</w:t>
            </w:r>
          </w:p>
          <w:p w14:paraId="6B125202" w14:textId="12B2E25D" w:rsidR="00222A68" w:rsidRDefault="00EA40A1">
            <w:pPr>
              <w:pStyle w:val="ListParagraph"/>
              <w:numPr>
                <w:ilvl w:val="0"/>
                <w:numId w:val="2"/>
              </w:numPr>
              <w:spacing w:after="60"/>
            </w:pPr>
            <w:r>
              <w:rPr>
                <w:color w:val="1A1A2E"/>
              </w:rPr>
              <w:t>Celigo Access to DataSkate by Week 2</w:t>
            </w:r>
          </w:p>
          <w:p w14:paraId="38E0F49D" w14:textId="77777777" w:rsidR="00222A68" w:rsidRDefault="00000000">
            <w:pPr>
              <w:pStyle w:val="ListParagraph"/>
              <w:numPr>
                <w:ilvl w:val="0"/>
                <w:numId w:val="2"/>
              </w:numPr>
              <w:spacing w:after="60"/>
            </w:pPr>
            <w:r>
              <w:rPr>
                <w:color w:val="1A1A2E"/>
              </w:rPr>
              <w:lastRenderedPageBreak/>
              <w:t>Written UAT acceptance or feedback within 5 business days of each milestone</w:t>
            </w:r>
          </w:p>
          <w:p w14:paraId="4ADEF597" w14:textId="77777777" w:rsidR="00222A68" w:rsidRPr="000F71DA" w:rsidRDefault="00000000">
            <w:pPr>
              <w:pStyle w:val="ListParagraph"/>
              <w:numPr>
                <w:ilvl w:val="0"/>
                <w:numId w:val="2"/>
              </w:numPr>
              <w:spacing w:after="60"/>
            </w:pPr>
            <w:r>
              <w:rPr>
                <w:color w:val="1A1A2E"/>
              </w:rPr>
              <w:t xml:space="preserve">No mid-engagement changes to </w:t>
            </w:r>
            <w:r w:rsidR="00EA40A1">
              <w:rPr>
                <w:color w:val="1A1A2E"/>
              </w:rPr>
              <w:t>scope</w:t>
            </w:r>
          </w:p>
          <w:p w14:paraId="110A5EF2" w14:textId="77777777" w:rsidR="007E28F8" w:rsidRPr="007E28F8" w:rsidRDefault="000F71DA" w:rsidP="007E28F8">
            <w:pPr>
              <w:pStyle w:val="ListParagraph"/>
              <w:numPr>
                <w:ilvl w:val="0"/>
                <w:numId w:val="2"/>
              </w:numPr>
              <w:spacing w:after="60"/>
            </w:pPr>
            <w:r>
              <w:rPr>
                <w:color w:val="1A1A2E"/>
              </w:rPr>
              <w:t>Any custom Development on NetSuite will be handled by LBP</w:t>
            </w:r>
          </w:p>
          <w:p w14:paraId="53CFDD2A" w14:textId="77B5B5BF" w:rsidR="007E28F8" w:rsidRDefault="007E28F8" w:rsidP="007E28F8">
            <w:pPr>
              <w:pStyle w:val="ListParagraph"/>
              <w:numPr>
                <w:ilvl w:val="0"/>
                <w:numId w:val="2"/>
              </w:numPr>
              <w:spacing w:after="60"/>
            </w:pPr>
            <w:r>
              <w:t>DataSkate's fee and timeline are based on the following. Any request that will be considered as change Request if it requires more than 3 hrs of effort.</w:t>
            </w:r>
          </w:p>
          <w:p w14:paraId="78C5B579" w14:textId="77777777" w:rsidR="007E28F8" w:rsidRPr="009F263D" w:rsidRDefault="007E28F8" w:rsidP="007E28F8">
            <w:pPr>
              <w:pStyle w:val="ListParagraph"/>
              <w:spacing w:after="60"/>
              <w:ind w:left="560"/>
            </w:pPr>
          </w:p>
          <w:p w14:paraId="2914F571" w14:textId="4D64D315" w:rsidR="009F263D" w:rsidRDefault="009F263D" w:rsidP="000F71DA">
            <w:pPr>
              <w:spacing w:after="60"/>
              <w:ind w:left="280"/>
            </w:pPr>
          </w:p>
        </w:tc>
      </w:tr>
    </w:tbl>
    <w:p w14:paraId="62658B45" w14:textId="77777777" w:rsidR="00222A68" w:rsidRDefault="00222A68">
      <w:pPr>
        <w:spacing w:after="120"/>
      </w:pPr>
    </w:p>
    <w:p w14:paraId="4086C22C" w14:textId="77777777" w:rsidR="00222A68" w:rsidRDefault="00222A68">
      <w:pPr>
        <w:spacing w:after="160"/>
      </w:pPr>
    </w:p>
    <w:p w14:paraId="0CD3F784" w14:textId="77777777" w:rsidR="00222A68" w:rsidRDefault="00000000">
      <w:pPr>
        <w:pBdr>
          <w:bottom w:val="single" w:sz="8" w:space="4" w:color="E8190A"/>
        </w:pBdr>
        <w:spacing w:before="240" w:after="120"/>
      </w:pPr>
      <w:r>
        <w:rPr>
          <w:b/>
          <w:bCs/>
          <w:color w:val="1A1A2E"/>
          <w:sz w:val="28"/>
          <w:szCs w:val="28"/>
        </w:rPr>
        <w:t>5. Terms</w:t>
      </w:r>
    </w:p>
    <w:p w14:paraId="3ACB3B26" w14:textId="77777777" w:rsidR="00222A68" w:rsidRDefault="00222A68">
      <w:pPr>
        <w:spacing w:after="80"/>
      </w:pPr>
    </w:p>
    <w:p w14:paraId="21A9037D" w14:textId="55A22BA4" w:rsidR="00222A68" w:rsidRDefault="00000000">
      <w:pPr>
        <w:spacing w:after="100"/>
      </w:pPr>
      <w:r>
        <w:rPr>
          <w:b/>
          <w:bCs/>
          <w:color w:val="1A1A2E"/>
        </w:rPr>
        <w:t xml:space="preserve">Engagement term: </w:t>
      </w:r>
      <w:r w:rsidR="009F263D">
        <w:rPr>
          <w:color w:val="1A1A2E"/>
        </w:rPr>
        <w:t>10</w:t>
      </w:r>
      <w:r w:rsidR="00F43DB7">
        <w:rPr>
          <w:color w:val="1A1A2E"/>
        </w:rPr>
        <w:t>-14 Weeks</w:t>
      </w:r>
      <w:r>
        <w:rPr>
          <w:color w:val="1A1A2E"/>
        </w:rPr>
        <w:t xml:space="preserve"> weeks from the Effective Date, beginning Week 1 of Phase 1. Either party may extend by mutual written agreement.</w:t>
      </w:r>
    </w:p>
    <w:p w14:paraId="0F687DF1" w14:textId="6159AAF8" w:rsidR="009F263D" w:rsidRDefault="00000000">
      <w:pPr>
        <w:spacing w:after="100"/>
      </w:pPr>
      <w:r>
        <w:rPr>
          <w:b/>
          <w:bCs/>
          <w:color w:val="1A1A2E"/>
        </w:rPr>
        <w:t xml:space="preserve">Fixed fee: </w:t>
      </w:r>
      <w:r w:rsidR="009F263D" w:rsidRPr="00611961">
        <w:t xml:space="preserve">The fee covers all professional services in Section </w:t>
      </w:r>
      <w:r w:rsidR="00AA6B48">
        <w:t>2</w:t>
      </w:r>
      <w:r w:rsidR="009F263D">
        <w:t xml:space="preserve"> any minor adjustment to the scope in Section </w:t>
      </w:r>
      <w:r w:rsidR="00AA6B48">
        <w:t>2</w:t>
      </w:r>
      <w:r w:rsidR="009F263D">
        <w:t xml:space="preserve"> will not attract any fees</w:t>
      </w:r>
      <w:r w:rsidR="009F263D" w:rsidRPr="00611961">
        <w:t>. Salesforce, celigo license, and any third-party software are LBP's responsibility</w:t>
      </w:r>
    </w:p>
    <w:p w14:paraId="131CF887" w14:textId="12097209" w:rsidR="00222A68" w:rsidRDefault="00000000">
      <w:pPr>
        <w:spacing w:after="100"/>
      </w:pPr>
      <w:r>
        <w:rPr>
          <w:b/>
          <w:bCs/>
          <w:color w:val="1A1A2E"/>
        </w:rPr>
        <w:t xml:space="preserve">Change Control: </w:t>
      </w:r>
      <w:r>
        <w:rPr>
          <w:color w:val="1A1A2E"/>
        </w:rPr>
        <w:t>Any change to scope, timeline, or fee requires a signed Change Order. DataSkate will not perform out-of-scope work without one. DataSkate will respond to any Change Request within 3 business days.</w:t>
      </w:r>
    </w:p>
    <w:p w14:paraId="597700D3" w14:textId="3781FB51" w:rsidR="00222A68" w:rsidRDefault="00000000">
      <w:pPr>
        <w:spacing w:after="100"/>
      </w:pPr>
      <w:r>
        <w:rPr>
          <w:b/>
          <w:bCs/>
          <w:color w:val="1A1A2E"/>
        </w:rPr>
        <w:t xml:space="preserve">Acceptance: </w:t>
      </w:r>
      <w:r w:rsidR="00EA40A1">
        <w:rPr>
          <w:color w:val="1A1A2E"/>
        </w:rPr>
        <w:t>LBP</w:t>
      </w:r>
      <w:r>
        <w:rPr>
          <w:color w:val="1A1A2E"/>
        </w:rPr>
        <w:t xml:space="preserve"> provides written acceptance within 5 business days of each milestone submission. If no response is received within 10 business days, the milestone is deemed accepted.</w:t>
      </w:r>
    </w:p>
    <w:p w14:paraId="456777D1" w14:textId="7758896C" w:rsidR="00222A68" w:rsidRDefault="00000000">
      <w:pPr>
        <w:spacing w:after="100"/>
      </w:pPr>
      <w:r>
        <w:rPr>
          <w:b/>
          <w:bCs/>
          <w:color w:val="1A1A2E"/>
        </w:rPr>
        <w:t xml:space="preserve">Termination for Convenience: </w:t>
      </w:r>
      <w:r>
        <w:rPr>
          <w:color w:val="1A1A2E"/>
        </w:rPr>
        <w:t xml:space="preserve">Either party may terminate with 30 days written notice. </w:t>
      </w:r>
      <w:r w:rsidR="00EA40A1">
        <w:rPr>
          <w:color w:val="1A1A2E"/>
        </w:rPr>
        <w:t>LBP</w:t>
      </w:r>
      <w:r>
        <w:rPr>
          <w:color w:val="1A1A2E"/>
        </w:rPr>
        <w:t xml:space="preserve"> pays for all work completed through the termination date plus a 2-week transition period at the same daily rate.</w:t>
      </w:r>
    </w:p>
    <w:p w14:paraId="2D6C6C9C" w14:textId="77777777" w:rsidR="00222A68" w:rsidRDefault="00000000">
      <w:pPr>
        <w:spacing w:after="100"/>
      </w:pPr>
      <w:r>
        <w:rPr>
          <w:b/>
          <w:bCs/>
          <w:color w:val="1A1A2E"/>
        </w:rPr>
        <w:t xml:space="preserve">Termination for Cause: </w:t>
      </w:r>
      <w:r>
        <w:rPr>
          <w:color w:val="1A1A2E"/>
        </w:rPr>
        <w:t>Either party may terminate for material breach with 30 days written notice if the breach remains uncured within the notice period.</w:t>
      </w:r>
    </w:p>
    <w:p w14:paraId="338F74CA" w14:textId="6CB6B94F" w:rsidR="00222A68" w:rsidRDefault="00000000">
      <w:pPr>
        <w:spacing w:after="100"/>
      </w:pPr>
      <w:r>
        <w:rPr>
          <w:b/>
          <w:bCs/>
          <w:color w:val="1A1A2E"/>
        </w:rPr>
        <w:t xml:space="preserve">Delivery: </w:t>
      </w:r>
      <w:r>
        <w:rPr>
          <w:color w:val="1A1A2E"/>
        </w:rPr>
        <w:t xml:space="preserve">All services delivered remotely. Working hours: Monday–Friday </w:t>
      </w:r>
      <w:r w:rsidR="00EA40A1">
        <w:rPr>
          <w:color w:val="1A1A2E"/>
        </w:rPr>
        <w:t>6</w:t>
      </w:r>
      <w:r>
        <w:rPr>
          <w:color w:val="1A1A2E"/>
        </w:rPr>
        <w:t>:00am–</w:t>
      </w:r>
      <w:r w:rsidR="00EA40A1">
        <w:rPr>
          <w:color w:val="1A1A2E"/>
        </w:rPr>
        <w:t>2</w:t>
      </w:r>
      <w:r>
        <w:rPr>
          <w:color w:val="1A1A2E"/>
        </w:rPr>
        <w:t>:</w:t>
      </w:r>
      <w:r w:rsidR="00EA40A1">
        <w:rPr>
          <w:color w:val="1A1A2E"/>
        </w:rPr>
        <w:t>3</w:t>
      </w:r>
      <w:r>
        <w:rPr>
          <w:color w:val="1A1A2E"/>
        </w:rPr>
        <w:t>0pm ET.</w:t>
      </w:r>
    </w:p>
    <w:p w14:paraId="2180343D" w14:textId="0EEAA603" w:rsidR="00222A68" w:rsidRDefault="00000000">
      <w:pPr>
        <w:spacing w:after="100"/>
      </w:pPr>
      <w:r>
        <w:rPr>
          <w:b/>
          <w:bCs/>
          <w:color w:val="1A1A2E"/>
        </w:rPr>
        <w:t xml:space="preserve">Subcontractors: </w:t>
      </w:r>
      <w:r>
        <w:rPr>
          <w:color w:val="1A1A2E"/>
        </w:rPr>
        <w:t xml:space="preserve">DataSkate may use subcontractors with prior written notice to </w:t>
      </w:r>
      <w:r w:rsidR="00EA40A1">
        <w:rPr>
          <w:color w:val="1A1A2E"/>
        </w:rPr>
        <w:t>LBP</w:t>
      </w:r>
      <w:r>
        <w:rPr>
          <w:color w:val="1A1A2E"/>
        </w:rPr>
        <w:t>. DataSkate remains fully responsible for all subcontractor performance and delivery quality.</w:t>
      </w:r>
    </w:p>
    <w:p w14:paraId="4E60CD3E" w14:textId="77777777" w:rsidR="00222A68" w:rsidRDefault="00000000">
      <w:pPr>
        <w:spacing w:after="100"/>
      </w:pPr>
      <w:r>
        <w:rPr>
          <w:b/>
          <w:bCs/>
          <w:color w:val="1A1A2E"/>
        </w:rPr>
        <w:t xml:space="preserve">Data &amp; Confidentiality: </w:t>
      </w:r>
      <w:r>
        <w:rPr>
          <w:color w:val="1A1A2E"/>
        </w:rPr>
        <w:t>Each party will treat the other's confidential information (including this SOW, pricing, and data accessed during delivery) as strictly confidential and will not disclose it to third parties without prior written consent.</w:t>
      </w:r>
    </w:p>
    <w:p w14:paraId="72AEAF7E" w14:textId="2F940DA2" w:rsidR="00222A68" w:rsidRDefault="00000000">
      <w:pPr>
        <w:spacing w:after="100"/>
      </w:pPr>
      <w:r>
        <w:rPr>
          <w:b/>
          <w:bCs/>
          <w:color w:val="1A1A2E"/>
        </w:rPr>
        <w:t xml:space="preserve">Limitation of Liability: </w:t>
      </w:r>
      <w:r>
        <w:rPr>
          <w:color w:val="1A1A2E"/>
        </w:rPr>
        <w:t xml:space="preserve">DataSkate's total liability under this SOW shall not exceed the total fees paid by </w:t>
      </w:r>
      <w:r w:rsidR="00EA40A1">
        <w:rPr>
          <w:color w:val="1A1A2E"/>
        </w:rPr>
        <w:t>LBP</w:t>
      </w:r>
      <w:r>
        <w:rPr>
          <w:color w:val="1A1A2E"/>
        </w:rPr>
        <w:t xml:space="preserve"> in the 3 months preceding the claim. Neither party shall be liable for indirect, incidental, or consequential damages.</w:t>
      </w:r>
    </w:p>
    <w:p w14:paraId="328F6B29" w14:textId="77777777" w:rsidR="00222A68" w:rsidRDefault="00000000">
      <w:pPr>
        <w:spacing w:after="100"/>
      </w:pPr>
      <w:r>
        <w:rPr>
          <w:b/>
          <w:bCs/>
          <w:color w:val="1A1A2E"/>
        </w:rPr>
        <w:t xml:space="preserve">General: </w:t>
      </w:r>
      <w:r>
        <w:rPr>
          <w:color w:val="1A1A2E"/>
        </w:rPr>
        <w:t>This SOW may be signed in counterparts, including electronic signature. In the event of conflict between this SOW and any prior agreement, this SOW controls.</w:t>
      </w:r>
    </w:p>
    <w:p w14:paraId="430EDD6F" w14:textId="77777777" w:rsidR="00222A68" w:rsidRDefault="00222A68">
      <w:pPr>
        <w:spacing w:after="160"/>
      </w:pPr>
    </w:p>
    <w:p w14:paraId="3C6D8158" w14:textId="77777777" w:rsidR="009F263D" w:rsidRDefault="009F263D">
      <w:pPr>
        <w:spacing w:after="160"/>
      </w:pPr>
    </w:p>
    <w:p w14:paraId="5814DD0E" w14:textId="77777777" w:rsidR="009F263D" w:rsidRDefault="009F263D">
      <w:pPr>
        <w:spacing w:after="160"/>
      </w:pPr>
    </w:p>
    <w:p w14:paraId="1A84DFBA" w14:textId="77777777" w:rsidR="009F263D" w:rsidRDefault="009F263D">
      <w:pPr>
        <w:spacing w:after="160"/>
      </w:pPr>
    </w:p>
    <w:p w14:paraId="4F2BC723" w14:textId="77777777" w:rsidR="009F263D" w:rsidRDefault="009F263D">
      <w:pPr>
        <w:spacing w:after="160"/>
      </w:pPr>
    </w:p>
    <w:p w14:paraId="14DF8CA4" w14:textId="77777777" w:rsidR="009F263D" w:rsidRDefault="009F263D">
      <w:pPr>
        <w:spacing w:after="160"/>
      </w:pPr>
    </w:p>
    <w:p w14:paraId="61E7E30D" w14:textId="77777777" w:rsidR="009F263D" w:rsidRDefault="009F263D">
      <w:pPr>
        <w:spacing w:after="160"/>
      </w:pPr>
    </w:p>
    <w:p w14:paraId="10CEB8D9" w14:textId="77777777" w:rsidR="009F263D" w:rsidRDefault="009F263D">
      <w:pPr>
        <w:spacing w:after="160"/>
      </w:pPr>
    </w:p>
    <w:p w14:paraId="2C51C77D" w14:textId="77777777" w:rsidR="00222A68" w:rsidRDefault="00000000">
      <w:pPr>
        <w:pBdr>
          <w:bottom w:val="single" w:sz="8" w:space="4" w:color="E8190A"/>
        </w:pBdr>
        <w:spacing w:before="240" w:after="120"/>
      </w:pPr>
      <w:r>
        <w:rPr>
          <w:b/>
          <w:bCs/>
          <w:color w:val="1A1A2E"/>
          <w:sz w:val="28"/>
          <w:szCs w:val="28"/>
        </w:rPr>
        <w:t>6. Acceptance and Signature</w:t>
      </w:r>
    </w:p>
    <w:p w14:paraId="585EC9EB" w14:textId="77777777" w:rsidR="00222A68" w:rsidRDefault="00222A68">
      <w:pPr>
        <w:spacing w:after="80"/>
      </w:pPr>
    </w:p>
    <w:p w14:paraId="47752F76" w14:textId="77777777" w:rsidR="00222A68" w:rsidRDefault="00000000">
      <w:pPr>
        <w:spacing w:after="80"/>
      </w:pPr>
      <w:r>
        <w:rPr>
          <w:color w:val="1A1A2E"/>
        </w:rPr>
        <w:t>By signing below, both parties agree to the scope, fees, timeline, and terms set forth in this Statement of Work.</w:t>
      </w:r>
    </w:p>
    <w:p w14:paraId="75AA9BB4" w14:textId="77777777" w:rsidR="00222A68" w:rsidRDefault="00222A68">
      <w:pPr>
        <w:spacing w:after="160"/>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2"/>
        <w:gridCol w:w="200"/>
        <w:gridCol w:w="4512"/>
      </w:tblGrid>
      <w:tr w:rsidR="00222A68" w14:paraId="16D8CECB" w14:textId="77777777">
        <w:tc>
          <w:tcPr>
            <w:tcW w:w="4512" w:type="dxa"/>
            <w:tcBorders>
              <w:top w:val="none" w:sz="0" w:space="0" w:color="FFFFFF"/>
              <w:left w:val="none" w:sz="0" w:space="0" w:color="FFFFFF"/>
              <w:bottom w:val="none" w:sz="0" w:space="0" w:color="FFFFFF"/>
              <w:right w:val="none" w:sz="0" w:space="0" w:color="FFFFFF"/>
            </w:tcBorders>
          </w:tcPr>
          <w:p w14:paraId="2D24406D" w14:textId="37714955" w:rsidR="00222A68" w:rsidRPr="00FA4B36" w:rsidRDefault="007E28F8">
            <w:pPr>
              <w:rPr>
                <w:b/>
                <w:bCs/>
                <w:color w:val="E8190A"/>
                <w:sz w:val="22"/>
                <w:szCs w:val="22"/>
              </w:rPr>
            </w:pPr>
            <w:r w:rsidRPr="007E28F8">
              <w:rPr>
                <w:b/>
                <w:bCs/>
                <w:color w:val="E8190A"/>
                <w:sz w:val="22"/>
                <w:szCs w:val="22"/>
              </w:rPr>
              <w:t>Rogue &amp; Co., LLC</w:t>
            </w:r>
          </w:p>
          <w:p w14:paraId="62C86F23" w14:textId="77777777" w:rsidR="00222A68" w:rsidRDefault="00222A68">
            <w:pPr>
              <w:spacing w:after="200"/>
            </w:pPr>
          </w:p>
          <w:p w14:paraId="3E5C6DE1" w14:textId="77777777" w:rsidR="00222A68" w:rsidRDefault="00222A68">
            <w:pPr>
              <w:pBdr>
                <w:bottom w:val="single" w:sz="4" w:space="0" w:color="AAAAAA"/>
              </w:pBdr>
              <w:spacing w:after="20"/>
            </w:pPr>
          </w:p>
          <w:p w14:paraId="7AF0143F" w14:textId="77777777" w:rsidR="00222A68" w:rsidRDefault="00000000">
            <w:pPr>
              <w:spacing w:after="80"/>
            </w:pPr>
            <w:r>
              <w:rPr>
                <w:color w:val="888888"/>
                <w:sz w:val="18"/>
                <w:szCs w:val="18"/>
              </w:rPr>
              <w:t>Authorizing Signature</w:t>
            </w:r>
          </w:p>
          <w:p w14:paraId="6745A7F9" w14:textId="77777777" w:rsidR="00222A68" w:rsidRDefault="00222A68">
            <w:pPr>
              <w:spacing w:after="120"/>
            </w:pPr>
          </w:p>
          <w:p w14:paraId="7649FBA8" w14:textId="77777777" w:rsidR="00222A68" w:rsidRDefault="00222A68">
            <w:pPr>
              <w:pBdr>
                <w:bottom w:val="single" w:sz="4" w:space="0" w:color="AAAAAA"/>
              </w:pBdr>
              <w:spacing w:after="20"/>
            </w:pPr>
          </w:p>
          <w:p w14:paraId="0F485412" w14:textId="77777777" w:rsidR="00222A68" w:rsidRDefault="00000000">
            <w:pPr>
              <w:spacing w:after="80"/>
            </w:pPr>
            <w:r>
              <w:rPr>
                <w:color w:val="888888"/>
                <w:sz w:val="18"/>
                <w:szCs w:val="18"/>
              </w:rPr>
              <w:t>Name</w:t>
            </w:r>
          </w:p>
          <w:p w14:paraId="64CDE9B7" w14:textId="77777777" w:rsidR="00222A68" w:rsidRDefault="00222A68">
            <w:pPr>
              <w:spacing w:after="120"/>
            </w:pPr>
          </w:p>
          <w:p w14:paraId="4A8BEDA4" w14:textId="77777777" w:rsidR="00222A68" w:rsidRDefault="00222A68">
            <w:pPr>
              <w:pBdr>
                <w:bottom w:val="single" w:sz="4" w:space="0" w:color="AAAAAA"/>
              </w:pBdr>
              <w:spacing w:after="20"/>
            </w:pPr>
          </w:p>
          <w:p w14:paraId="75289673" w14:textId="77777777" w:rsidR="00222A68" w:rsidRDefault="00000000">
            <w:pPr>
              <w:spacing w:after="80"/>
            </w:pPr>
            <w:r>
              <w:rPr>
                <w:color w:val="888888"/>
                <w:sz w:val="18"/>
                <w:szCs w:val="18"/>
              </w:rPr>
              <w:t>Title</w:t>
            </w:r>
          </w:p>
          <w:p w14:paraId="3120ACDE" w14:textId="77777777" w:rsidR="00222A68" w:rsidRDefault="00222A68">
            <w:pPr>
              <w:spacing w:after="120"/>
            </w:pPr>
          </w:p>
          <w:p w14:paraId="4D949A7D" w14:textId="77777777" w:rsidR="00222A68" w:rsidRDefault="00222A68">
            <w:pPr>
              <w:pBdr>
                <w:bottom w:val="single" w:sz="4" w:space="0" w:color="AAAAAA"/>
              </w:pBdr>
              <w:spacing w:after="20"/>
            </w:pPr>
          </w:p>
          <w:p w14:paraId="58F77F15" w14:textId="77777777" w:rsidR="00222A68" w:rsidRDefault="00000000">
            <w:pPr>
              <w:spacing w:after="80"/>
            </w:pPr>
            <w:r>
              <w:rPr>
                <w:color w:val="888888"/>
                <w:sz w:val="18"/>
                <w:szCs w:val="18"/>
              </w:rPr>
              <w:t>Date</w:t>
            </w:r>
          </w:p>
        </w:tc>
        <w:tc>
          <w:tcPr>
            <w:tcW w:w="200" w:type="dxa"/>
            <w:tcBorders>
              <w:top w:val="none" w:sz="0" w:space="0" w:color="FFFFFF"/>
              <w:left w:val="none" w:sz="0" w:space="0" w:color="FFFFFF"/>
              <w:bottom w:val="none" w:sz="0" w:space="0" w:color="FFFFFF"/>
              <w:right w:val="none" w:sz="0" w:space="0" w:color="FFFFFF"/>
            </w:tcBorders>
          </w:tcPr>
          <w:p w14:paraId="29D32205" w14:textId="77777777" w:rsidR="00222A68" w:rsidRDefault="00222A68"/>
        </w:tc>
        <w:tc>
          <w:tcPr>
            <w:tcW w:w="4512" w:type="dxa"/>
            <w:tcBorders>
              <w:top w:val="none" w:sz="0" w:space="0" w:color="FFFFFF"/>
              <w:left w:val="none" w:sz="0" w:space="0" w:color="FFFFFF"/>
              <w:bottom w:val="none" w:sz="0" w:space="0" w:color="FFFFFF"/>
              <w:right w:val="none" w:sz="0" w:space="0" w:color="FFFFFF"/>
            </w:tcBorders>
          </w:tcPr>
          <w:p w14:paraId="23CCE80B" w14:textId="77777777" w:rsidR="00222A68" w:rsidRDefault="00000000">
            <w:r>
              <w:rPr>
                <w:b/>
                <w:bCs/>
                <w:color w:val="E8190A"/>
                <w:sz w:val="22"/>
                <w:szCs w:val="22"/>
              </w:rPr>
              <w:t>DataSkate LLC</w:t>
            </w:r>
          </w:p>
          <w:p w14:paraId="06EEB9C1" w14:textId="77777777" w:rsidR="00222A68" w:rsidRDefault="00222A68">
            <w:pPr>
              <w:spacing w:after="200"/>
            </w:pPr>
          </w:p>
          <w:p w14:paraId="0F58C6BB" w14:textId="77777777" w:rsidR="00222A68" w:rsidRDefault="00222A68">
            <w:pPr>
              <w:pBdr>
                <w:bottom w:val="single" w:sz="4" w:space="0" w:color="AAAAAA"/>
              </w:pBdr>
              <w:spacing w:after="20"/>
            </w:pPr>
          </w:p>
          <w:p w14:paraId="5BCCAE74" w14:textId="77777777" w:rsidR="00222A68" w:rsidRDefault="00000000">
            <w:pPr>
              <w:spacing w:after="80"/>
            </w:pPr>
            <w:r>
              <w:rPr>
                <w:color w:val="888888"/>
                <w:sz w:val="18"/>
                <w:szCs w:val="18"/>
              </w:rPr>
              <w:t>Authorizing Signature</w:t>
            </w:r>
          </w:p>
          <w:p w14:paraId="564D6CA9" w14:textId="77777777" w:rsidR="00222A68" w:rsidRDefault="00222A68">
            <w:pPr>
              <w:spacing w:after="120"/>
            </w:pPr>
          </w:p>
          <w:p w14:paraId="734E6509" w14:textId="77777777" w:rsidR="00222A68" w:rsidRDefault="00000000">
            <w:pPr>
              <w:pBdr>
                <w:bottom w:val="single" w:sz="4" w:space="0" w:color="AAAAAA"/>
              </w:pBdr>
              <w:spacing w:after="20"/>
            </w:pPr>
            <w:r>
              <w:t>Kailash Kumar Chanda</w:t>
            </w:r>
          </w:p>
          <w:p w14:paraId="2186FBB7" w14:textId="77777777" w:rsidR="00222A68" w:rsidRDefault="00000000">
            <w:pPr>
              <w:spacing w:after="80"/>
            </w:pPr>
            <w:r>
              <w:rPr>
                <w:color w:val="888888"/>
                <w:sz w:val="18"/>
                <w:szCs w:val="18"/>
              </w:rPr>
              <w:t>Name</w:t>
            </w:r>
          </w:p>
          <w:p w14:paraId="52734F41" w14:textId="77777777" w:rsidR="00222A68" w:rsidRDefault="00222A68">
            <w:pPr>
              <w:spacing w:after="120"/>
            </w:pPr>
          </w:p>
          <w:p w14:paraId="2CB45E29" w14:textId="77777777" w:rsidR="00222A68" w:rsidRDefault="00000000">
            <w:pPr>
              <w:pBdr>
                <w:bottom w:val="single" w:sz="4" w:space="0" w:color="AAAAAA"/>
              </w:pBdr>
              <w:spacing w:after="20"/>
            </w:pPr>
            <w:r>
              <w:t>Co-Founder, VP Integration &amp; Automation</w:t>
            </w:r>
          </w:p>
          <w:p w14:paraId="1E8D13CD" w14:textId="77777777" w:rsidR="00222A68" w:rsidRDefault="00000000">
            <w:pPr>
              <w:spacing w:after="80"/>
            </w:pPr>
            <w:r>
              <w:rPr>
                <w:color w:val="888888"/>
                <w:sz w:val="18"/>
                <w:szCs w:val="18"/>
              </w:rPr>
              <w:t>Title</w:t>
            </w:r>
          </w:p>
          <w:p w14:paraId="253D6F33" w14:textId="77777777" w:rsidR="00222A68" w:rsidRDefault="00222A68">
            <w:pPr>
              <w:spacing w:after="120"/>
            </w:pPr>
          </w:p>
          <w:p w14:paraId="40DFB532" w14:textId="77777777" w:rsidR="00222A68" w:rsidRDefault="00222A68">
            <w:pPr>
              <w:pBdr>
                <w:bottom w:val="single" w:sz="4" w:space="0" w:color="AAAAAA"/>
              </w:pBdr>
              <w:spacing w:after="20"/>
            </w:pPr>
          </w:p>
          <w:p w14:paraId="61370572" w14:textId="77777777" w:rsidR="00222A68" w:rsidRDefault="00000000">
            <w:pPr>
              <w:spacing w:after="80"/>
            </w:pPr>
            <w:r>
              <w:rPr>
                <w:color w:val="888888"/>
                <w:sz w:val="18"/>
                <w:szCs w:val="18"/>
              </w:rPr>
              <w:t>Date</w:t>
            </w:r>
          </w:p>
        </w:tc>
      </w:tr>
    </w:tbl>
    <w:p w14:paraId="1681F633" w14:textId="77777777" w:rsidR="007B75C3" w:rsidRDefault="007B75C3"/>
    <w:sectPr w:rsidR="007B75C3">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43B05" w14:textId="77777777" w:rsidR="00A920F2" w:rsidRDefault="00A920F2">
      <w:r>
        <w:separator/>
      </w:r>
    </w:p>
  </w:endnote>
  <w:endnote w:type="continuationSeparator" w:id="0">
    <w:p w14:paraId="27634506" w14:textId="77777777" w:rsidR="00A920F2" w:rsidRDefault="00A92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5D170" w14:textId="3EFADAB7" w:rsidR="00222A68" w:rsidRDefault="00000000">
    <w:pPr>
      <w:pBdr>
        <w:top w:val="single" w:sz="4" w:space="2" w:color="CCCCCC"/>
      </w:pBdr>
      <w:tabs>
        <w:tab w:val="right" w:pos="8352"/>
      </w:tabs>
      <w:spacing w:before="80"/>
    </w:pPr>
    <w:r>
      <w:rPr>
        <w:color w:val="888888"/>
        <w:sz w:val="16"/>
        <w:szCs w:val="16"/>
      </w:rPr>
      <w:t xml:space="preserve">DataSkate LLC  |  Statement of Work  |  </w:t>
    </w:r>
    <w:r w:rsidR="00AD58E6">
      <w:rPr>
        <w:color w:val="888888"/>
        <w:sz w:val="16"/>
        <w:szCs w:val="16"/>
      </w:rPr>
      <w:t>Luxury Brand Partners</w:t>
    </w:r>
    <w:r>
      <w:rPr>
        <w:color w:val="888888"/>
        <w:sz w:val="16"/>
        <w:szCs w:val="16"/>
      </w:rPr>
      <w:t xml:space="preserve"> |  Confidential</w:t>
    </w:r>
    <w:r>
      <w:rPr>
        <w:color w:val="888888"/>
        <w:sz w:val="16"/>
        <w:szCs w:val="16"/>
      </w:rPr>
      <w:tab/>
      <w:t xml:space="preserve">Page </w:t>
    </w:r>
    <w:r>
      <w:fldChar w:fldCharType="begin"/>
    </w:r>
    <w:r>
      <w:instrText>PAGE</w:instrText>
    </w:r>
    <w:r>
      <w:fldChar w:fldCharType="separate"/>
    </w:r>
    <w:r w:rsidR="00E854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E5536" w14:textId="77777777" w:rsidR="00A920F2" w:rsidRDefault="00A920F2">
      <w:r>
        <w:separator/>
      </w:r>
    </w:p>
  </w:footnote>
  <w:footnote w:type="continuationSeparator" w:id="0">
    <w:p w14:paraId="7C905025" w14:textId="77777777" w:rsidR="00A920F2" w:rsidRDefault="00A92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21FB3" w14:textId="77777777" w:rsidR="00222A68" w:rsidRDefault="00000000">
    <w:pPr>
      <w:spacing w:after="80"/>
      <w:jc w:val="right"/>
    </w:pPr>
    <w:r>
      <w:rPr>
        <w:noProof/>
      </w:rPr>
      <w:drawing>
        <wp:inline distT="0" distB="0" distL="0" distR="0" wp14:anchorId="0B296A12" wp14:editId="4ED6F50D">
          <wp:extent cx="1143000" cy="23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238125"/>
                  </a:xfrm>
                  <a:prstGeom prst="rect">
                    <a:avLst/>
                  </a:prstGeom>
                </pic:spPr>
              </pic:pic>
            </a:graphicData>
          </a:graphic>
        </wp:inline>
      </w:drawing>
    </w:r>
  </w:p>
  <w:p w14:paraId="4246FF74" w14:textId="77777777" w:rsidR="00222A68" w:rsidRDefault="00222A68">
    <w:pPr>
      <w:pBdr>
        <w:bottom w:val="single" w:sz="8" w:space="2" w:color="E8190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6580F"/>
    <w:multiLevelType w:val="hybridMultilevel"/>
    <w:tmpl w:val="F9A4D5AE"/>
    <w:lvl w:ilvl="0" w:tplc="1FE60812">
      <w:numFmt w:val="bullet"/>
      <w:lvlText w:val="•"/>
      <w:lvlJc w:val="left"/>
      <w:pPr>
        <w:ind w:left="657" w:hanging="262"/>
      </w:pPr>
      <w:rPr>
        <w:rFonts w:ascii="Times New Roman" w:eastAsia="Times New Roman" w:hAnsi="Times New Roman" w:cs="Times New Roman" w:hint="default"/>
        <w:b w:val="0"/>
        <w:bCs w:val="0"/>
        <w:i w:val="0"/>
        <w:iCs w:val="0"/>
        <w:spacing w:val="0"/>
        <w:w w:val="102"/>
        <w:sz w:val="22"/>
        <w:szCs w:val="22"/>
        <w:lang w:val="en-US" w:eastAsia="en-US" w:bidi="ar-SA"/>
      </w:rPr>
    </w:lvl>
    <w:lvl w:ilvl="1" w:tplc="010A49AC">
      <w:numFmt w:val="bullet"/>
      <w:lvlText w:val="•"/>
      <w:lvlJc w:val="left"/>
      <w:pPr>
        <w:ind w:left="1026" w:hanging="262"/>
      </w:pPr>
      <w:rPr>
        <w:rFonts w:hint="default"/>
        <w:lang w:val="en-US" w:eastAsia="en-US" w:bidi="ar-SA"/>
      </w:rPr>
    </w:lvl>
    <w:lvl w:ilvl="2" w:tplc="A4F276FC">
      <w:numFmt w:val="bullet"/>
      <w:lvlText w:val="•"/>
      <w:lvlJc w:val="left"/>
      <w:pPr>
        <w:ind w:left="1393" w:hanging="262"/>
      </w:pPr>
      <w:rPr>
        <w:rFonts w:hint="default"/>
        <w:lang w:val="en-US" w:eastAsia="en-US" w:bidi="ar-SA"/>
      </w:rPr>
    </w:lvl>
    <w:lvl w:ilvl="3" w:tplc="164CC15E">
      <w:numFmt w:val="bullet"/>
      <w:lvlText w:val="•"/>
      <w:lvlJc w:val="left"/>
      <w:pPr>
        <w:ind w:left="1760" w:hanging="262"/>
      </w:pPr>
      <w:rPr>
        <w:rFonts w:hint="default"/>
        <w:lang w:val="en-US" w:eastAsia="en-US" w:bidi="ar-SA"/>
      </w:rPr>
    </w:lvl>
    <w:lvl w:ilvl="4" w:tplc="DFB600F0">
      <w:numFmt w:val="bullet"/>
      <w:lvlText w:val="•"/>
      <w:lvlJc w:val="left"/>
      <w:pPr>
        <w:ind w:left="2126" w:hanging="262"/>
      </w:pPr>
      <w:rPr>
        <w:rFonts w:hint="default"/>
        <w:lang w:val="en-US" w:eastAsia="en-US" w:bidi="ar-SA"/>
      </w:rPr>
    </w:lvl>
    <w:lvl w:ilvl="5" w:tplc="6ADE609A">
      <w:numFmt w:val="bullet"/>
      <w:lvlText w:val="•"/>
      <w:lvlJc w:val="left"/>
      <w:pPr>
        <w:ind w:left="2493" w:hanging="262"/>
      </w:pPr>
      <w:rPr>
        <w:rFonts w:hint="default"/>
        <w:lang w:val="en-US" w:eastAsia="en-US" w:bidi="ar-SA"/>
      </w:rPr>
    </w:lvl>
    <w:lvl w:ilvl="6" w:tplc="7C40FEBA">
      <w:numFmt w:val="bullet"/>
      <w:lvlText w:val="•"/>
      <w:lvlJc w:val="left"/>
      <w:pPr>
        <w:ind w:left="2860" w:hanging="262"/>
      </w:pPr>
      <w:rPr>
        <w:rFonts w:hint="default"/>
        <w:lang w:val="en-US" w:eastAsia="en-US" w:bidi="ar-SA"/>
      </w:rPr>
    </w:lvl>
    <w:lvl w:ilvl="7" w:tplc="CCC4306E">
      <w:numFmt w:val="bullet"/>
      <w:lvlText w:val="•"/>
      <w:lvlJc w:val="left"/>
      <w:pPr>
        <w:ind w:left="3226" w:hanging="262"/>
      </w:pPr>
      <w:rPr>
        <w:rFonts w:hint="default"/>
        <w:lang w:val="en-US" w:eastAsia="en-US" w:bidi="ar-SA"/>
      </w:rPr>
    </w:lvl>
    <w:lvl w:ilvl="8" w:tplc="519E8226">
      <w:numFmt w:val="bullet"/>
      <w:lvlText w:val="•"/>
      <w:lvlJc w:val="left"/>
      <w:pPr>
        <w:ind w:left="3593" w:hanging="262"/>
      </w:pPr>
      <w:rPr>
        <w:rFonts w:hint="default"/>
        <w:lang w:val="en-US" w:eastAsia="en-US" w:bidi="ar-SA"/>
      </w:rPr>
    </w:lvl>
  </w:abstractNum>
  <w:abstractNum w:abstractNumId="1" w15:restartNumberingAfterBreak="0">
    <w:nsid w:val="57E12C4C"/>
    <w:multiLevelType w:val="hybridMultilevel"/>
    <w:tmpl w:val="2782EE1A"/>
    <w:lvl w:ilvl="0" w:tplc="119627DE">
      <w:start w:val="1"/>
      <w:numFmt w:val="bullet"/>
      <w:lvlText w:val="•"/>
      <w:lvlJc w:val="left"/>
      <w:pPr>
        <w:ind w:left="560" w:hanging="280"/>
      </w:pPr>
    </w:lvl>
    <w:lvl w:ilvl="1" w:tplc="D42AD476">
      <w:numFmt w:val="decimal"/>
      <w:lvlText w:val=""/>
      <w:lvlJc w:val="left"/>
    </w:lvl>
    <w:lvl w:ilvl="2" w:tplc="749ABC3A">
      <w:numFmt w:val="decimal"/>
      <w:lvlText w:val=""/>
      <w:lvlJc w:val="left"/>
    </w:lvl>
    <w:lvl w:ilvl="3" w:tplc="810638AE">
      <w:numFmt w:val="decimal"/>
      <w:lvlText w:val=""/>
      <w:lvlJc w:val="left"/>
    </w:lvl>
    <w:lvl w:ilvl="4" w:tplc="B5E49100">
      <w:numFmt w:val="decimal"/>
      <w:lvlText w:val=""/>
      <w:lvlJc w:val="left"/>
    </w:lvl>
    <w:lvl w:ilvl="5" w:tplc="40821A76">
      <w:numFmt w:val="decimal"/>
      <w:lvlText w:val=""/>
      <w:lvlJc w:val="left"/>
    </w:lvl>
    <w:lvl w:ilvl="6" w:tplc="954C0EBE">
      <w:numFmt w:val="decimal"/>
      <w:lvlText w:val=""/>
      <w:lvlJc w:val="left"/>
    </w:lvl>
    <w:lvl w:ilvl="7" w:tplc="F3ACCA9A">
      <w:numFmt w:val="decimal"/>
      <w:lvlText w:val=""/>
      <w:lvlJc w:val="left"/>
    </w:lvl>
    <w:lvl w:ilvl="8" w:tplc="30081202">
      <w:numFmt w:val="decimal"/>
      <w:lvlText w:val=""/>
      <w:lvlJc w:val="left"/>
    </w:lvl>
  </w:abstractNum>
  <w:abstractNum w:abstractNumId="2" w15:restartNumberingAfterBreak="0">
    <w:nsid w:val="6D5D6191"/>
    <w:multiLevelType w:val="hybridMultilevel"/>
    <w:tmpl w:val="60AC330A"/>
    <w:lvl w:ilvl="0" w:tplc="7FBE27C2">
      <w:start w:val="1"/>
      <w:numFmt w:val="bullet"/>
      <w:lvlText w:val="●"/>
      <w:lvlJc w:val="left"/>
      <w:pPr>
        <w:ind w:left="720" w:hanging="360"/>
      </w:pPr>
    </w:lvl>
    <w:lvl w:ilvl="1" w:tplc="B2D64C60">
      <w:start w:val="1"/>
      <w:numFmt w:val="bullet"/>
      <w:lvlText w:val="○"/>
      <w:lvlJc w:val="left"/>
      <w:pPr>
        <w:ind w:left="1440" w:hanging="360"/>
      </w:pPr>
    </w:lvl>
    <w:lvl w:ilvl="2" w:tplc="7D42AB96">
      <w:start w:val="1"/>
      <w:numFmt w:val="bullet"/>
      <w:lvlText w:val="■"/>
      <w:lvlJc w:val="left"/>
      <w:pPr>
        <w:ind w:left="2160" w:hanging="360"/>
      </w:pPr>
    </w:lvl>
    <w:lvl w:ilvl="3" w:tplc="32C869B2">
      <w:start w:val="1"/>
      <w:numFmt w:val="bullet"/>
      <w:lvlText w:val="●"/>
      <w:lvlJc w:val="left"/>
      <w:pPr>
        <w:ind w:left="2880" w:hanging="360"/>
      </w:pPr>
    </w:lvl>
    <w:lvl w:ilvl="4" w:tplc="674A21F0">
      <w:start w:val="1"/>
      <w:numFmt w:val="bullet"/>
      <w:lvlText w:val="○"/>
      <w:lvlJc w:val="left"/>
      <w:pPr>
        <w:ind w:left="3600" w:hanging="360"/>
      </w:pPr>
    </w:lvl>
    <w:lvl w:ilvl="5" w:tplc="4F780772">
      <w:start w:val="1"/>
      <w:numFmt w:val="bullet"/>
      <w:lvlText w:val="■"/>
      <w:lvlJc w:val="left"/>
      <w:pPr>
        <w:ind w:left="4320" w:hanging="360"/>
      </w:pPr>
    </w:lvl>
    <w:lvl w:ilvl="6" w:tplc="0232A9F4">
      <w:start w:val="1"/>
      <w:numFmt w:val="bullet"/>
      <w:lvlText w:val="●"/>
      <w:lvlJc w:val="left"/>
      <w:pPr>
        <w:ind w:left="5040" w:hanging="360"/>
      </w:pPr>
    </w:lvl>
    <w:lvl w:ilvl="7" w:tplc="63C4CF4C">
      <w:start w:val="1"/>
      <w:numFmt w:val="bullet"/>
      <w:lvlText w:val="●"/>
      <w:lvlJc w:val="left"/>
      <w:pPr>
        <w:ind w:left="5760" w:hanging="360"/>
      </w:pPr>
    </w:lvl>
    <w:lvl w:ilvl="8" w:tplc="2F88E280">
      <w:start w:val="1"/>
      <w:numFmt w:val="bullet"/>
      <w:lvlText w:val="●"/>
      <w:lvlJc w:val="left"/>
      <w:pPr>
        <w:ind w:left="6480" w:hanging="360"/>
      </w:pPr>
    </w:lvl>
  </w:abstractNum>
  <w:num w:numId="1" w16cid:durableId="193813325">
    <w:abstractNumId w:val="2"/>
    <w:lvlOverride w:ilvl="0">
      <w:startOverride w:val="1"/>
    </w:lvlOverride>
  </w:num>
  <w:num w:numId="2" w16cid:durableId="462117035">
    <w:abstractNumId w:val="1"/>
    <w:lvlOverride w:ilvl="0">
      <w:startOverride w:val="1"/>
    </w:lvlOverride>
  </w:num>
  <w:num w:numId="3" w16cid:durableId="66073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A68"/>
    <w:rsid w:val="000157B0"/>
    <w:rsid w:val="00023D00"/>
    <w:rsid w:val="000F71DA"/>
    <w:rsid w:val="001331BB"/>
    <w:rsid w:val="001520F0"/>
    <w:rsid w:val="001A4E6B"/>
    <w:rsid w:val="00222A68"/>
    <w:rsid w:val="00296E17"/>
    <w:rsid w:val="00430569"/>
    <w:rsid w:val="00435E69"/>
    <w:rsid w:val="004529BE"/>
    <w:rsid w:val="004F4B01"/>
    <w:rsid w:val="00500A1F"/>
    <w:rsid w:val="005043E4"/>
    <w:rsid w:val="00554512"/>
    <w:rsid w:val="00585FB0"/>
    <w:rsid w:val="005A39D5"/>
    <w:rsid w:val="00607206"/>
    <w:rsid w:val="00627E87"/>
    <w:rsid w:val="00656E2C"/>
    <w:rsid w:val="00751881"/>
    <w:rsid w:val="007B75C3"/>
    <w:rsid w:val="007E28F8"/>
    <w:rsid w:val="00936249"/>
    <w:rsid w:val="009A60C2"/>
    <w:rsid w:val="009F263D"/>
    <w:rsid w:val="00A04621"/>
    <w:rsid w:val="00A41404"/>
    <w:rsid w:val="00A920F2"/>
    <w:rsid w:val="00AA6B48"/>
    <w:rsid w:val="00AD58E6"/>
    <w:rsid w:val="00AE68E0"/>
    <w:rsid w:val="00B4202A"/>
    <w:rsid w:val="00B43DFB"/>
    <w:rsid w:val="00B765E2"/>
    <w:rsid w:val="00C036CB"/>
    <w:rsid w:val="00C03F37"/>
    <w:rsid w:val="00D556FE"/>
    <w:rsid w:val="00D83A39"/>
    <w:rsid w:val="00E33355"/>
    <w:rsid w:val="00E85482"/>
    <w:rsid w:val="00EA40A1"/>
    <w:rsid w:val="00F43DB7"/>
    <w:rsid w:val="00F96B48"/>
    <w:rsid w:val="00FA4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A4FE"/>
  <w15:docId w15:val="{022E039B-A2E9-461B-BC03-4B39A3C3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A4B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7E87"/>
    <w:pPr>
      <w:tabs>
        <w:tab w:val="center" w:pos="4680"/>
        <w:tab w:val="right" w:pos="9360"/>
      </w:tabs>
    </w:pPr>
  </w:style>
  <w:style w:type="character" w:customStyle="1" w:styleId="HeaderChar">
    <w:name w:val="Header Char"/>
    <w:basedOn w:val="DefaultParagraphFont"/>
    <w:link w:val="Header"/>
    <w:uiPriority w:val="99"/>
    <w:rsid w:val="00627E87"/>
  </w:style>
  <w:style w:type="paragraph" w:styleId="Footer">
    <w:name w:val="footer"/>
    <w:basedOn w:val="Normal"/>
    <w:link w:val="FooterChar"/>
    <w:uiPriority w:val="99"/>
    <w:unhideWhenUsed/>
    <w:rsid w:val="00627E87"/>
    <w:pPr>
      <w:tabs>
        <w:tab w:val="center" w:pos="4680"/>
        <w:tab w:val="right" w:pos="9360"/>
      </w:tabs>
    </w:pPr>
  </w:style>
  <w:style w:type="character" w:customStyle="1" w:styleId="FooterChar">
    <w:name w:val="Footer Char"/>
    <w:basedOn w:val="DefaultParagraphFont"/>
    <w:link w:val="Footer"/>
    <w:uiPriority w:val="99"/>
    <w:rsid w:val="00627E87"/>
  </w:style>
  <w:style w:type="paragraph" w:styleId="BodyText">
    <w:name w:val="Body Text"/>
    <w:basedOn w:val="Normal"/>
    <w:link w:val="BodyTextChar"/>
    <w:uiPriority w:val="1"/>
    <w:qFormat/>
    <w:rsid w:val="00430569"/>
    <w:pPr>
      <w:widowControl w:val="0"/>
      <w:autoSpaceDE w:val="0"/>
      <w:autoSpaceDN w:val="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430569"/>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430569"/>
    <w:pPr>
      <w:widowControl w:val="0"/>
      <w:autoSpaceDE w:val="0"/>
      <w:autoSpaceDN w:val="0"/>
      <w:spacing w:before="134"/>
      <w:ind w:left="102"/>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883850">
      <w:bodyDiv w:val="1"/>
      <w:marLeft w:val="0"/>
      <w:marRight w:val="0"/>
      <w:marTop w:val="0"/>
      <w:marBottom w:val="0"/>
      <w:divBdr>
        <w:top w:val="none" w:sz="0" w:space="0" w:color="auto"/>
        <w:left w:val="none" w:sz="0" w:space="0" w:color="auto"/>
        <w:bottom w:val="none" w:sz="0" w:space="0" w:color="auto"/>
        <w:right w:val="none" w:sz="0" w:space="0" w:color="auto"/>
      </w:divBdr>
    </w:div>
    <w:div w:id="2002543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5</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Kailash Kumar</cp:lastModifiedBy>
  <cp:revision>33</cp:revision>
  <cp:lastPrinted>2026-04-28T05:33:00Z</cp:lastPrinted>
  <dcterms:created xsi:type="dcterms:W3CDTF">2026-04-27T18:26:00Z</dcterms:created>
  <dcterms:modified xsi:type="dcterms:W3CDTF">2026-04-30T20:27:00Z</dcterms:modified>
</cp:coreProperties>
</file>