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103F4">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eastAsiaTheme="minorEastAsia"/>
          <w:b/>
          <w:bCs/>
          <w:lang w:val="en-US" w:eastAsia="zh-CN"/>
        </w:rPr>
      </w:pPr>
      <w:r>
        <w:rPr>
          <w:rFonts w:hint="eastAsia"/>
          <w:b/>
          <w:bCs/>
          <w:sz w:val="40"/>
          <w:szCs w:val="40"/>
        </w:rPr>
        <w:t xml:space="preserve">GPON OLT STICK WEB </w:t>
      </w:r>
      <w:r>
        <w:rPr>
          <w:rFonts w:hint="eastAsia"/>
          <w:b/>
          <w:bCs/>
          <w:sz w:val="40"/>
          <w:szCs w:val="40"/>
          <w:lang w:val="en-US" w:eastAsia="zh-CN"/>
        </w:rPr>
        <w:t>USER GUIDE</w:t>
      </w:r>
    </w:p>
    <w:p w14:paraId="3FF19483">
      <w:pPr>
        <w:pStyle w:val="31"/>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rPr>
      </w:pPr>
      <w:r>
        <w:rPr>
          <w:rFonts w:hint="eastAsia"/>
        </w:rPr>
        <w:t xml:space="preserve">The IP addresses for the OLT STICK are assigned via two distinct addressing schemes: </w:t>
      </w:r>
      <w:r>
        <w:rPr>
          <w:rFonts w:hint="eastAsia"/>
          <w:lang w:val="en-US" w:eastAsia="zh-CN"/>
        </w:rPr>
        <w:t>s</w:t>
      </w:r>
      <w:r>
        <w:rPr>
          <w:rFonts w:hint="eastAsia"/>
        </w:rPr>
        <w:t xml:space="preserve">tatic IP </w:t>
      </w:r>
      <w:r>
        <w:rPr>
          <w:rFonts w:hint="eastAsia"/>
          <w:lang w:val="en-US" w:eastAsia="zh-CN"/>
        </w:rPr>
        <w:t>a</w:t>
      </w:r>
      <w:r>
        <w:rPr>
          <w:rFonts w:hint="eastAsia"/>
        </w:rPr>
        <w:t xml:space="preserve">ddress </w:t>
      </w:r>
      <w:r>
        <w:rPr>
          <w:rFonts w:hint="eastAsia"/>
          <w:lang w:val="en-US" w:eastAsia="zh-CN"/>
        </w:rPr>
        <w:t>a</w:t>
      </w:r>
      <w:r>
        <w:rPr>
          <w:rFonts w:hint="eastAsia"/>
        </w:rPr>
        <w:t xml:space="preserve">ssignment and </w:t>
      </w:r>
      <w:r>
        <w:rPr>
          <w:rFonts w:hint="eastAsia"/>
          <w:lang w:val="en-US" w:eastAsia="zh-CN"/>
        </w:rPr>
        <w:t>d</w:t>
      </w:r>
      <w:r>
        <w:rPr>
          <w:rFonts w:hint="eastAsia"/>
        </w:rPr>
        <w:t xml:space="preserve">ynamic IP </w:t>
      </w:r>
      <w:r>
        <w:rPr>
          <w:rFonts w:hint="eastAsia"/>
          <w:lang w:val="en-US" w:eastAsia="zh-CN"/>
        </w:rPr>
        <w:t>a</w:t>
      </w:r>
      <w:r>
        <w:rPr>
          <w:rFonts w:hint="eastAsia"/>
        </w:rPr>
        <w:t xml:space="preserve">ddress </w:t>
      </w:r>
      <w:r>
        <w:rPr>
          <w:rFonts w:hint="eastAsia"/>
          <w:lang w:val="en-US" w:eastAsia="zh-CN"/>
        </w:rPr>
        <w:t>a</w:t>
      </w:r>
      <w:r>
        <w:rPr>
          <w:rFonts w:hint="eastAsia"/>
        </w:rPr>
        <w:t xml:space="preserve">ssignment using DHCP. By default, the device is configured for static IP address assignment upon factory </w:t>
      </w:r>
      <w:bookmarkStart w:id="0" w:name="_GoBack"/>
      <w:bookmarkEnd w:id="0"/>
      <w:r>
        <w:rPr>
          <w:rFonts w:hint="eastAsia"/>
        </w:rPr>
        <w:t>shipment.</w:t>
      </w:r>
    </w:p>
    <w:p w14:paraId="692F9A36">
      <w:pPr>
        <w:pStyle w:val="31"/>
        <w:keepNext w:val="0"/>
        <w:keepLines w:val="0"/>
        <w:pageBreakBefore w:val="0"/>
        <w:widowControl w:val="0"/>
        <w:kinsoku/>
        <w:wordWrap/>
        <w:overflowPunct/>
        <w:topLinePunct w:val="0"/>
        <w:autoSpaceDE/>
        <w:autoSpaceDN/>
        <w:bidi w:val="0"/>
        <w:adjustRightInd/>
        <w:snapToGrid/>
        <w:spacing w:line="360" w:lineRule="auto"/>
        <w:ind w:left="360"/>
        <w:textAlignment w:val="auto"/>
        <w:rPr>
          <w:rFonts w:hint="eastAsia"/>
        </w:rPr>
      </w:pPr>
      <w:r>
        <w:rPr>
          <w:rFonts w:hint="eastAsia"/>
          <w:lang w:val="en-US" w:eastAsia="zh-CN"/>
        </w:rPr>
        <w:t xml:space="preserve">Default </w:t>
      </w:r>
      <w:r>
        <w:rPr>
          <w:rFonts w:hint="eastAsia"/>
        </w:rPr>
        <w:t>IP</w:t>
      </w:r>
      <w:r>
        <w:rPr>
          <w:rFonts w:hint="eastAsia"/>
          <w:lang w:val="en-US" w:eastAsia="zh-CN"/>
        </w:rPr>
        <w:t xml:space="preserve"> address:  </w:t>
      </w:r>
      <w:r>
        <w:rPr>
          <w:rFonts w:hint="eastAsia"/>
          <w:i/>
          <w:iCs/>
        </w:rPr>
        <w:t>192.168.1.3</w:t>
      </w:r>
    </w:p>
    <w:p w14:paraId="5B30E974">
      <w:pPr>
        <w:pStyle w:val="31"/>
        <w:keepNext w:val="0"/>
        <w:keepLines w:val="0"/>
        <w:pageBreakBefore w:val="0"/>
        <w:widowControl w:val="0"/>
        <w:kinsoku/>
        <w:wordWrap/>
        <w:overflowPunct/>
        <w:topLinePunct w:val="0"/>
        <w:autoSpaceDE/>
        <w:autoSpaceDN/>
        <w:bidi w:val="0"/>
        <w:adjustRightInd/>
        <w:snapToGrid/>
        <w:spacing w:line="360" w:lineRule="auto"/>
        <w:ind w:left="360"/>
        <w:textAlignment w:val="auto"/>
        <w:rPr>
          <w:rFonts w:hint="eastAsia"/>
        </w:rPr>
      </w:pPr>
      <w:r>
        <w:rPr>
          <w:rFonts w:hint="eastAsia"/>
          <w:lang w:val="en-US" w:eastAsia="zh-CN"/>
        </w:rPr>
        <w:t>Default M</w:t>
      </w:r>
      <w:r>
        <w:rPr>
          <w:rFonts w:hint="eastAsia"/>
        </w:rPr>
        <w:t>ask</w:t>
      </w:r>
      <w:r>
        <w:rPr>
          <w:rFonts w:hint="eastAsia"/>
          <w:lang w:val="en-US" w:eastAsia="zh-CN"/>
        </w:rPr>
        <w:t xml:space="preserve">:  </w:t>
      </w:r>
      <w:r>
        <w:rPr>
          <w:rFonts w:hint="eastAsia"/>
          <w:i/>
          <w:iCs/>
        </w:rPr>
        <w:t>255.255.255.0</w:t>
      </w:r>
    </w:p>
    <w:p w14:paraId="7BAD8BC3">
      <w:pPr>
        <w:pStyle w:val="31"/>
        <w:keepNext w:val="0"/>
        <w:keepLines w:val="0"/>
        <w:pageBreakBefore w:val="0"/>
        <w:widowControl w:val="0"/>
        <w:kinsoku/>
        <w:wordWrap/>
        <w:overflowPunct/>
        <w:topLinePunct w:val="0"/>
        <w:autoSpaceDE/>
        <w:autoSpaceDN/>
        <w:bidi w:val="0"/>
        <w:adjustRightInd/>
        <w:snapToGrid/>
        <w:spacing w:line="360" w:lineRule="auto"/>
        <w:ind w:left="360"/>
        <w:textAlignment w:val="auto"/>
        <w:rPr>
          <w:rFonts w:hint="eastAsia"/>
        </w:rPr>
      </w:pPr>
      <w:r>
        <w:rPr>
          <w:rFonts w:hint="eastAsia"/>
          <w:lang w:val="en-US" w:eastAsia="zh-CN"/>
        </w:rPr>
        <w:t xml:space="preserve">Default Gateway:  </w:t>
      </w:r>
      <w:r>
        <w:rPr>
          <w:rFonts w:hint="eastAsia"/>
          <w:i/>
          <w:iCs/>
        </w:rPr>
        <w:t>192.168.1.1</w:t>
      </w:r>
    </w:p>
    <w:p w14:paraId="518F65B9">
      <w:pPr>
        <w:pStyle w:val="31"/>
        <w:keepNext w:val="0"/>
        <w:keepLines w:val="0"/>
        <w:pageBreakBefore w:val="0"/>
        <w:widowControl w:val="0"/>
        <w:kinsoku/>
        <w:wordWrap/>
        <w:overflowPunct/>
        <w:topLinePunct w:val="0"/>
        <w:autoSpaceDE/>
        <w:autoSpaceDN/>
        <w:bidi w:val="0"/>
        <w:adjustRightInd/>
        <w:snapToGrid/>
        <w:spacing w:line="360" w:lineRule="auto"/>
        <w:ind w:left="360"/>
        <w:textAlignment w:val="auto"/>
        <w:rPr>
          <w:rFonts w:hint="eastAsia"/>
        </w:rPr>
      </w:pPr>
      <w:r>
        <w:rPr>
          <w:rFonts w:hint="eastAsia"/>
          <w:lang w:val="en-US" w:eastAsia="zh-CN"/>
        </w:rPr>
        <w:t xml:space="preserve">Default </w:t>
      </w:r>
      <w:r>
        <w:rPr>
          <w:rFonts w:hint="eastAsia"/>
        </w:rPr>
        <w:t>CAPWAP</w:t>
      </w:r>
      <w:r>
        <w:rPr>
          <w:rFonts w:hint="eastAsia"/>
          <w:lang w:val="en-US" w:eastAsia="zh-CN"/>
        </w:rPr>
        <w:t xml:space="preserve"> address:  </w:t>
      </w:r>
      <w:r>
        <w:rPr>
          <w:rFonts w:hint="eastAsia"/>
          <w:i/>
          <w:iCs/>
        </w:rPr>
        <w:t>192.168.1.100</w:t>
      </w:r>
    </w:p>
    <w:p w14:paraId="44530437">
      <w:pPr>
        <w:pStyle w:val="31"/>
        <w:keepNext w:val="0"/>
        <w:keepLines w:val="0"/>
        <w:pageBreakBefore w:val="0"/>
        <w:widowControl w:val="0"/>
        <w:kinsoku/>
        <w:wordWrap/>
        <w:overflowPunct/>
        <w:topLinePunct w:val="0"/>
        <w:autoSpaceDE/>
        <w:autoSpaceDN/>
        <w:bidi w:val="0"/>
        <w:adjustRightInd/>
        <w:snapToGrid/>
        <w:spacing w:line="360" w:lineRule="auto"/>
        <w:ind w:left="360"/>
        <w:textAlignment w:val="auto"/>
        <w:rPr>
          <w:rFonts w:hint="eastAsia"/>
        </w:rPr>
      </w:pPr>
    </w:p>
    <w:p w14:paraId="595039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2，The default port for web-based access is 128.</w:t>
      </w:r>
    </w:p>
    <w:p w14:paraId="3026EE6F">
      <w:pPr>
        <w:pStyle w:val="31"/>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rPr>
          <w:rFonts w:hint="eastAsia"/>
        </w:rPr>
      </w:pPr>
      <w:r>
        <w:rPr>
          <w:rFonts w:hint="eastAsia"/>
          <w:lang w:val="en-US" w:eastAsia="zh-CN"/>
        </w:rPr>
        <w:t xml:space="preserve"> When using the factory-set static IP, the web access address is </w:t>
      </w:r>
      <w:r>
        <w:fldChar w:fldCharType="begin"/>
      </w:r>
      <w:r>
        <w:instrText xml:space="preserve"> HYPERLINK "http://192.168.1.3:128" </w:instrText>
      </w:r>
      <w:r>
        <w:fldChar w:fldCharType="separate"/>
      </w:r>
      <w:r>
        <w:rPr>
          <w:rStyle w:val="17"/>
          <w:rFonts w:hint="eastAsia"/>
        </w:rPr>
        <w:t>http://192.168.1.3:128</w:t>
      </w:r>
      <w:r>
        <w:rPr>
          <w:rStyle w:val="17"/>
          <w:rFonts w:hint="eastAsia"/>
        </w:rPr>
        <w:fldChar w:fldCharType="end"/>
      </w:r>
      <w:r>
        <w:rPr>
          <w:rFonts w:hint="eastAsia"/>
          <w:lang w:val="en-US" w:eastAsia="zh-CN"/>
        </w:rPr>
        <w:t>. Users need to modify the IP address of the host (computer) to the CAPWAP address or an IP address within the same network segment.</w:t>
      </w:r>
    </w:p>
    <w:p w14:paraId="14C53E2B">
      <w:pPr>
        <w:pStyle w:val="31"/>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rPr>
      </w:pPr>
      <w:r>
        <w:rPr>
          <w:rFonts w:hint="eastAsia"/>
        </w:rPr>
        <w:t>By default, there are three levels of passwords. The username and the default password are</w:t>
      </w:r>
      <w:r>
        <w:rPr>
          <w:rFonts w:hint="eastAsia"/>
          <w:lang w:val="en-US" w:eastAsia="zh-CN"/>
        </w:rPr>
        <w:t>:</w:t>
      </w:r>
    </w:p>
    <w:p w14:paraId="1044CD04">
      <w:pPr>
        <w:pStyle w:val="31"/>
        <w:keepNext w:val="0"/>
        <w:keepLines w:val="0"/>
        <w:pageBreakBefore w:val="0"/>
        <w:widowControl w:val="0"/>
        <w:kinsoku/>
        <w:wordWrap/>
        <w:overflowPunct/>
        <w:topLinePunct w:val="0"/>
        <w:autoSpaceDE/>
        <w:autoSpaceDN/>
        <w:bidi w:val="0"/>
        <w:adjustRightInd/>
        <w:snapToGrid/>
        <w:spacing w:line="360" w:lineRule="auto"/>
        <w:ind w:left="780"/>
        <w:textAlignment w:val="auto"/>
        <w:rPr>
          <w:rFonts w:hint="eastAsia"/>
        </w:rPr>
      </w:pPr>
      <w:r>
        <w:rPr>
          <w:rFonts w:hint="eastAsia"/>
        </w:rPr>
        <w:t>Administrator username：</w:t>
      </w:r>
      <w:r>
        <w:rPr>
          <w:rFonts w:hint="eastAsia"/>
          <w:i/>
          <w:iCs/>
        </w:rPr>
        <w:t>admin</w:t>
      </w:r>
      <w:r>
        <w:rPr>
          <w:rFonts w:hint="eastAsia"/>
          <w:lang w:val="en-US" w:eastAsia="zh-CN"/>
        </w:rPr>
        <w:t>, password:</w:t>
      </w:r>
      <w:r>
        <w:rPr>
          <w:rFonts w:hint="eastAsia"/>
        </w:rPr>
        <w:t xml:space="preserve"> </w:t>
      </w:r>
      <w:r>
        <w:rPr>
          <w:rFonts w:hint="eastAsia"/>
          <w:i/>
          <w:iCs/>
        </w:rPr>
        <w:t>abcd1@</w:t>
      </w:r>
    </w:p>
    <w:p w14:paraId="5F7CB3F3">
      <w:pPr>
        <w:pStyle w:val="31"/>
        <w:keepNext w:val="0"/>
        <w:keepLines w:val="0"/>
        <w:pageBreakBefore w:val="0"/>
        <w:widowControl w:val="0"/>
        <w:kinsoku/>
        <w:wordWrap/>
        <w:overflowPunct/>
        <w:topLinePunct w:val="0"/>
        <w:autoSpaceDE/>
        <w:autoSpaceDN/>
        <w:bidi w:val="0"/>
        <w:adjustRightInd/>
        <w:snapToGrid/>
        <w:spacing w:line="360" w:lineRule="auto"/>
        <w:ind w:left="780"/>
        <w:textAlignment w:val="auto"/>
        <w:rPr>
          <w:rFonts w:hint="eastAsia"/>
        </w:rPr>
      </w:pPr>
      <w:r>
        <w:rPr>
          <w:rFonts w:hint="eastAsia"/>
        </w:rPr>
        <w:t>Operator username</w:t>
      </w:r>
      <w:r>
        <w:rPr>
          <w:rFonts w:hint="eastAsia"/>
          <w:lang w:val="en-US" w:eastAsia="zh-CN"/>
        </w:rPr>
        <w:t xml:space="preserve">: </w:t>
      </w:r>
      <w:r>
        <w:rPr>
          <w:rFonts w:hint="eastAsia"/>
          <w:i/>
          <w:iCs/>
        </w:rPr>
        <w:t>operator</w:t>
      </w:r>
      <w:r>
        <w:rPr>
          <w:rFonts w:hint="eastAsia"/>
          <w:lang w:val="en-US" w:eastAsia="zh-CN"/>
        </w:rPr>
        <w:t>, password:</w:t>
      </w:r>
      <w:r>
        <w:rPr>
          <w:rFonts w:hint="eastAsia"/>
        </w:rPr>
        <w:t xml:space="preserve"> </w:t>
      </w:r>
      <w:r>
        <w:rPr>
          <w:rFonts w:hint="eastAsia"/>
          <w:i/>
          <w:iCs/>
        </w:rPr>
        <w:t>op1234</w:t>
      </w:r>
    </w:p>
    <w:p w14:paraId="3D91A0D9">
      <w:pPr>
        <w:pStyle w:val="31"/>
        <w:keepNext w:val="0"/>
        <w:keepLines w:val="0"/>
        <w:pageBreakBefore w:val="0"/>
        <w:widowControl w:val="0"/>
        <w:kinsoku/>
        <w:wordWrap/>
        <w:overflowPunct/>
        <w:topLinePunct w:val="0"/>
        <w:autoSpaceDE/>
        <w:autoSpaceDN/>
        <w:bidi w:val="0"/>
        <w:adjustRightInd/>
        <w:snapToGrid/>
        <w:spacing w:line="360" w:lineRule="auto"/>
        <w:ind w:left="780"/>
        <w:textAlignment w:val="auto"/>
        <w:rPr>
          <w:rFonts w:hint="eastAsia"/>
          <w:i/>
          <w:iCs/>
        </w:rPr>
      </w:pPr>
      <w:r>
        <w:rPr>
          <w:rFonts w:hint="eastAsia"/>
          <w:lang w:val="en-US" w:eastAsia="zh-CN"/>
        </w:rPr>
        <w:t>Viewer</w:t>
      </w:r>
      <w:r>
        <w:rPr>
          <w:rFonts w:hint="eastAsia"/>
        </w:rPr>
        <w:t xml:space="preserve"> username</w:t>
      </w:r>
      <w:r>
        <w:rPr>
          <w:rFonts w:hint="eastAsia"/>
          <w:lang w:val="en-US" w:eastAsia="zh-CN"/>
        </w:rPr>
        <w:t xml:space="preserve">: </w:t>
      </w:r>
      <w:r>
        <w:rPr>
          <w:rFonts w:hint="eastAsia"/>
          <w:i/>
          <w:iCs/>
        </w:rPr>
        <w:t>viewer</w:t>
      </w:r>
      <w:r>
        <w:rPr>
          <w:rFonts w:hint="eastAsia"/>
          <w:lang w:val="en-US" w:eastAsia="zh-CN"/>
        </w:rPr>
        <w:t>, password:</w:t>
      </w:r>
      <w:r>
        <w:rPr>
          <w:rFonts w:hint="eastAsia"/>
        </w:rPr>
        <w:t xml:space="preserve"> </w:t>
      </w:r>
      <w:r>
        <w:rPr>
          <w:rFonts w:hint="eastAsia"/>
          <w:i/>
          <w:iCs/>
        </w:rPr>
        <w:t>view123</w:t>
      </w:r>
    </w:p>
    <w:p w14:paraId="331027E8">
      <w:pPr>
        <w:keepNext w:val="0"/>
        <w:keepLines w:val="0"/>
        <w:pageBreakBefore w:val="0"/>
        <w:widowControl w:val="0"/>
        <w:kinsoku/>
        <w:wordWrap/>
        <w:overflowPunct/>
        <w:topLinePunct w:val="0"/>
        <w:autoSpaceDE/>
        <w:autoSpaceDN/>
        <w:bidi w:val="0"/>
        <w:adjustRightInd/>
        <w:snapToGrid/>
        <w:spacing w:line="360" w:lineRule="auto"/>
        <w:ind w:left="440" w:leftChars="200" w:firstLine="0" w:firstLineChars="0"/>
        <w:textAlignment w:val="auto"/>
        <w:rPr>
          <w:rFonts w:hint="eastAsia"/>
        </w:rPr>
      </w:pPr>
      <w:r>
        <w:rPr>
          <w:rFonts w:hint="eastAsia"/>
        </w:rPr>
        <w:t>Users can change their passwords after logging in with the administrator account. Note: Users must keep their passwords safe.</w:t>
      </w:r>
    </w:p>
    <w:p w14:paraId="060B2C5F">
      <w:pPr>
        <w:keepNext w:val="0"/>
        <w:keepLines w:val="0"/>
        <w:pageBreakBefore w:val="0"/>
        <w:kinsoku/>
        <w:wordWrap/>
        <w:overflowPunct/>
        <w:topLinePunct w:val="0"/>
        <w:autoSpaceDE/>
        <w:autoSpaceDN/>
        <w:bidi w:val="0"/>
        <w:adjustRightInd/>
        <w:snapToGrid/>
        <w:spacing w:line="360" w:lineRule="auto"/>
        <w:ind w:left="440" w:leftChars="200" w:firstLine="0" w:firstLineChars="0"/>
        <w:textAlignment w:val="auto"/>
        <w:rPr>
          <w:rFonts w:hint="eastAsia"/>
        </w:rPr>
      </w:pPr>
    </w:p>
    <w:p w14:paraId="376394EF">
      <w:pPr>
        <w:keepNext w:val="0"/>
        <w:keepLines w:val="0"/>
        <w:pageBreakBefore w:val="0"/>
        <w:kinsoku/>
        <w:wordWrap/>
        <w:overflowPunct/>
        <w:topLinePunct w:val="0"/>
        <w:autoSpaceDE/>
        <w:autoSpaceDN/>
        <w:bidi w:val="0"/>
        <w:adjustRightInd/>
        <w:snapToGrid/>
        <w:spacing w:line="360" w:lineRule="auto"/>
        <w:textAlignment w:val="auto"/>
        <w:rPr>
          <w:rFonts w:hint="eastAsia" w:eastAsiaTheme="minorEastAsia"/>
          <w:lang w:val="en-US" w:eastAsia="zh-CN"/>
        </w:rPr>
      </w:pPr>
      <w:r>
        <w:rPr>
          <w:rFonts w:hint="eastAsia"/>
        </w:rPr>
        <w:t>3，Modify the IP address of the OLT STICK and the address allocation mode</w:t>
      </w:r>
      <w:r>
        <w:rPr>
          <w:rFonts w:hint="eastAsia"/>
          <w:lang w:val="en-US" w:eastAsia="zh-CN"/>
        </w:rPr>
        <w:t>.</w:t>
      </w:r>
    </w:p>
    <w:p w14:paraId="50B40491">
      <w:pPr>
        <w:pStyle w:val="31"/>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pPr>
      <w:r>
        <w:rPr>
          <w:rFonts w:hint="eastAsia"/>
        </w:rPr>
        <w:t>Users need to change the IP address of the host (computer) to the CAPWAP address or an IP address in the same network segment. Then, by using the default IP address to log in to the web, they can modify the static IP address of the OLT through the terminal method:</w:t>
      </w:r>
    </w:p>
    <w:p w14:paraId="6D9F47DB">
      <w:pPr>
        <w:pStyle w:val="31"/>
        <w:keepNext w:val="0"/>
        <w:keepLines w:val="0"/>
        <w:pageBreakBefore w:val="0"/>
        <w:widowControl w:val="0"/>
        <w:kinsoku/>
        <w:wordWrap/>
        <w:overflowPunct/>
        <w:topLinePunct w:val="0"/>
        <w:autoSpaceDE/>
        <w:autoSpaceDN/>
        <w:bidi w:val="0"/>
        <w:adjustRightInd/>
        <w:snapToGrid/>
        <w:spacing w:line="360" w:lineRule="auto"/>
        <w:ind w:left="780"/>
        <w:textAlignment w:val="auto"/>
        <w:rPr>
          <w:rFonts w:hint="eastAsia"/>
        </w:rPr>
      </w:pPr>
      <w:r>
        <w:rPr>
          <w:rFonts w:hint="eastAsia"/>
          <w:i/>
          <w:iCs/>
        </w:rPr>
        <w:t xml:space="preserve">set_ipmaskgate("192.168.1.3","255.255.255.0","192.168.1.1") </w:t>
      </w:r>
      <w:r>
        <w:rPr>
          <w:rFonts w:hint="eastAsia"/>
        </w:rPr>
        <w:t xml:space="preserve"> //</w:t>
      </w:r>
      <w:r>
        <w:rPr>
          <w:rFonts w:hint="eastAsia"/>
          <w:lang w:val="en-US" w:eastAsia="zh-CN"/>
        </w:rPr>
        <w:t>s</w:t>
      </w:r>
      <w:r>
        <w:rPr>
          <w:rFonts w:hint="eastAsia"/>
        </w:rPr>
        <w:t>imultaneously modify the IP address, mask and gateway</w:t>
      </w:r>
    </w:p>
    <w:p w14:paraId="6E1A7DD2">
      <w:pPr>
        <w:pStyle w:val="31"/>
        <w:keepNext w:val="0"/>
        <w:keepLines w:val="0"/>
        <w:pageBreakBefore w:val="0"/>
        <w:widowControl w:val="0"/>
        <w:kinsoku/>
        <w:wordWrap/>
        <w:overflowPunct/>
        <w:topLinePunct w:val="0"/>
        <w:autoSpaceDE/>
        <w:autoSpaceDN/>
        <w:bidi w:val="0"/>
        <w:adjustRightInd/>
        <w:snapToGrid/>
        <w:spacing w:line="360" w:lineRule="auto"/>
        <w:ind w:left="780"/>
        <w:textAlignment w:val="auto"/>
        <w:rPr>
          <w:rFonts w:hint="eastAsia"/>
          <w:i/>
          <w:iCs/>
          <w:lang w:val="en-US" w:eastAsia="zh-CN"/>
        </w:rPr>
      </w:pPr>
      <w:r>
        <w:rPr>
          <w:rFonts w:hint="eastAsia"/>
        </w:rPr>
        <w:t>IP capwap</w:t>
      </w:r>
      <w:r>
        <w:rPr>
          <w:rFonts w:hint="eastAsia"/>
          <w:lang w:val="en-US" w:eastAsia="zh-CN"/>
        </w:rPr>
        <w:t xml:space="preserve"> address modification: </w:t>
      </w:r>
      <w:r>
        <w:rPr>
          <w:rFonts w:hint="eastAsia"/>
          <w:i/>
          <w:iCs/>
        </w:rPr>
        <w:t>set_capwap_ip("192.16.8.2.100")</w:t>
      </w:r>
    </w:p>
    <w:p w14:paraId="79342FBF">
      <w:pPr>
        <w:pStyle w:val="31"/>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eastAsia"/>
        </w:rPr>
      </w:pPr>
      <w:r>
        <w:rPr>
          <w:rFonts w:hint="eastAsia"/>
        </w:rPr>
        <w:t>Note: The gateway/mask/IP address must be configured correctly; otherwise, communication will be impossible.</w:t>
      </w:r>
    </w:p>
    <w:p w14:paraId="346833B7">
      <w:pPr>
        <w:pStyle w:val="31"/>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textAlignment w:val="auto"/>
        <w:rPr>
          <w:rFonts w:hint="eastAsia"/>
        </w:rPr>
      </w:pPr>
    </w:p>
    <w:p w14:paraId="32257AE7">
      <w:pPr>
        <w:pStyle w:val="31"/>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rPr>
      </w:pPr>
      <w:r>
        <w:rPr>
          <w:rFonts w:hint="eastAsia"/>
        </w:rPr>
        <w:t>Modify the IP address working mode of the GPON OLT STICK</w:t>
      </w:r>
    </w:p>
    <w:p w14:paraId="3B077FAB">
      <w:pPr>
        <w:pStyle w:val="31"/>
        <w:keepNext w:val="0"/>
        <w:keepLines w:val="0"/>
        <w:pageBreakBefore w:val="0"/>
        <w:numPr>
          <w:ilvl w:val="1"/>
          <w:numId w:val="3"/>
        </w:numPr>
        <w:kinsoku/>
        <w:wordWrap/>
        <w:overflowPunct/>
        <w:topLinePunct w:val="0"/>
        <w:autoSpaceDE/>
        <w:autoSpaceDN/>
        <w:bidi w:val="0"/>
        <w:adjustRightInd/>
        <w:snapToGrid/>
        <w:spacing w:line="360" w:lineRule="auto"/>
        <w:textAlignment w:val="auto"/>
        <w:rPr>
          <w:rFonts w:hint="eastAsia"/>
          <w:i/>
          <w:iCs/>
        </w:rPr>
      </w:pPr>
      <w:r>
        <w:rPr>
          <w:rFonts w:hint="eastAsia"/>
        </w:rPr>
        <w:t>DHCP</w:t>
      </w:r>
      <w:r>
        <w:rPr>
          <w:rFonts w:hint="eastAsia"/>
          <w:lang w:val="en-US" w:eastAsia="zh-CN"/>
        </w:rPr>
        <w:t xml:space="preserve"> mode:</w:t>
      </w:r>
      <w:r>
        <w:rPr>
          <w:rFonts w:hint="eastAsia"/>
        </w:rPr>
        <w:t xml:space="preserve"> </w:t>
      </w:r>
      <w:r>
        <w:rPr>
          <w:rFonts w:hint="eastAsia"/>
          <w:lang w:val="en-US" w:eastAsia="zh-CN"/>
        </w:rPr>
        <w:t xml:space="preserve">Use the </w:t>
      </w:r>
      <w:r>
        <w:rPr>
          <w:rFonts w:hint="eastAsia"/>
        </w:rPr>
        <w:t xml:space="preserve">terminal </w:t>
      </w:r>
      <w:r>
        <w:rPr>
          <w:rFonts w:hint="eastAsia"/>
          <w:lang w:val="en-US" w:eastAsia="zh-CN"/>
        </w:rPr>
        <w:t xml:space="preserve">command: </w:t>
      </w:r>
      <w:r>
        <w:rPr>
          <w:rFonts w:hint="eastAsia"/>
        </w:rPr>
        <w:t xml:space="preserve"> </w:t>
      </w:r>
      <w:r>
        <w:rPr>
          <w:rFonts w:hint="eastAsia"/>
          <w:i/>
          <w:iCs/>
        </w:rPr>
        <w:t>set_ip_addr_mode(1)</w:t>
      </w:r>
    </w:p>
    <w:p w14:paraId="2B55E369">
      <w:pPr>
        <w:pStyle w:val="31"/>
        <w:keepNext w:val="0"/>
        <w:keepLines w:val="0"/>
        <w:pageBreakBefore w:val="0"/>
        <w:kinsoku/>
        <w:wordWrap/>
        <w:overflowPunct/>
        <w:topLinePunct w:val="0"/>
        <w:autoSpaceDE/>
        <w:autoSpaceDN/>
        <w:bidi w:val="0"/>
        <w:adjustRightInd/>
        <w:snapToGrid/>
        <w:spacing w:line="360" w:lineRule="auto"/>
        <w:ind w:left="1300"/>
        <w:jc w:val="both"/>
        <w:textAlignment w:val="auto"/>
        <w:rPr>
          <w:rFonts w:hint="eastAsia"/>
        </w:rPr>
      </w:pPr>
      <w:r>
        <w:rPr>
          <w:rFonts w:hint="eastAsia"/>
        </w:rPr>
        <w:t>After setting, the OLT will immediately access the local DHCP server. The DHCP server can determine which OLT's IP address lease service it is based on the host</w:t>
      </w:r>
      <w:r>
        <w:rPr>
          <w:rFonts w:hint="eastAsia"/>
          <w:lang w:val="en-US" w:eastAsia="zh-CN"/>
        </w:rPr>
        <w:t>-</w:t>
      </w:r>
      <w:r>
        <w:rPr>
          <w:rFonts w:hint="eastAsia"/>
        </w:rPr>
        <w:t>name reported by the OLT stick. The host can access the web through this OLT's IP address. If the DHCP server does not have the CAPWAP IP option, it can be set manually.</w:t>
      </w:r>
    </w:p>
    <w:p w14:paraId="13834A19">
      <w:pPr>
        <w:keepNext w:val="0"/>
        <w:keepLines w:val="0"/>
        <w:pageBreakBefore w:val="0"/>
        <w:kinsoku/>
        <w:wordWrap/>
        <w:overflowPunct/>
        <w:topLinePunct w:val="0"/>
        <w:autoSpaceDE/>
        <w:autoSpaceDN/>
        <w:bidi w:val="0"/>
        <w:adjustRightInd/>
        <w:snapToGrid/>
        <w:spacing w:line="360" w:lineRule="auto"/>
        <w:textAlignment w:val="auto"/>
        <w:rPr>
          <w:rFonts w:hint="eastAsia"/>
          <w:i/>
          <w:iCs/>
          <w:lang w:val="en-US" w:eastAsia="zh-CN"/>
        </w:rPr>
      </w:pPr>
      <w:r>
        <w:tab/>
      </w:r>
      <w:r>
        <w:tab/>
      </w:r>
      <w:r>
        <w:rPr>
          <w:rFonts w:hint="eastAsia"/>
        </w:rPr>
        <w:t>b）</w:t>
      </w:r>
      <w:r>
        <w:rPr>
          <w:rFonts w:hint="eastAsia"/>
          <w:lang w:val="en-US" w:eastAsia="zh-CN"/>
        </w:rPr>
        <w:t xml:space="preserve">Static IP address mode: Use the terminal command: </w:t>
      </w:r>
      <w:r>
        <w:rPr>
          <w:rFonts w:hint="eastAsia"/>
          <w:i/>
          <w:iCs/>
          <w:lang w:val="en-US" w:eastAsia="zh-CN"/>
        </w:rPr>
        <w:t>set_ip_addr_mode(0)</w:t>
      </w:r>
    </w:p>
    <w:p w14:paraId="61CE57F1">
      <w:pPr>
        <w:keepNext w:val="0"/>
        <w:keepLines w:val="0"/>
        <w:pageBreakBefore w:val="0"/>
        <w:kinsoku/>
        <w:wordWrap/>
        <w:overflowPunct/>
        <w:topLinePunct w:val="0"/>
        <w:autoSpaceDE/>
        <w:autoSpaceDN/>
        <w:bidi w:val="0"/>
        <w:adjustRightInd/>
        <w:snapToGrid/>
        <w:spacing w:line="360" w:lineRule="auto"/>
        <w:textAlignment w:val="auto"/>
        <w:rPr>
          <w:rFonts w:hint="eastAsia"/>
          <w:i/>
          <w:iCs/>
          <w:lang w:val="en-US" w:eastAsia="zh-CN"/>
        </w:rPr>
      </w:pPr>
    </w:p>
    <w:p w14:paraId="561F1305">
      <w:pPr>
        <w:keepNext w:val="0"/>
        <w:keepLines w:val="0"/>
        <w:pageBreakBefore w:val="0"/>
        <w:kinsoku/>
        <w:wordWrap/>
        <w:overflowPunct/>
        <w:topLinePunct w:val="0"/>
        <w:autoSpaceDE/>
        <w:autoSpaceDN/>
        <w:bidi w:val="0"/>
        <w:adjustRightInd/>
        <w:snapToGrid/>
        <w:spacing w:line="360" w:lineRule="auto"/>
        <w:textAlignment w:val="auto"/>
        <w:rPr>
          <w:rFonts w:hint="default" w:eastAsiaTheme="minorEastAsia"/>
          <w:lang w:val="en-US" w:eastAsia="zh-CN"/>
        </w:rPr>
      </w:pPr>
      <w:r>
        <w:tab/>
      </w:r>
      <w:r>
        <w:rPr>
          <w:rFonts w:hint="eastAsia"/>
        </w:rPr>
        <w:t>C） VLAN</w:t>
      </w:r>
      <w:r>
        <w:rPr>
          <w:rFonts w:hint="eastAsia"/>
          <w:lang w:val="en-US" w:eastAsia="zh-CN"/>
        </w:rPr>
        <w:t xml:space="preserve"> Operation Mode</w:t>
      </w:r>
    </w:p>
    <w:p w14:paraId="5B3085F1">
      <w:pPr>
        <w:keepNext w:val="0"/>
        <w:keepLines w:val="0"/>
        <w:pageBreakBefore w:val="0"/>
        <w:kinsoku/>
        <w:wordWrap/>
        <w:overflowPunct/>
        <w:topLinePunct w:val="0"/>
        <w:autoSpaceDE/>
        <w:autoSpaceDN/>
        <w:bidi w:val="0"/>
        <w:adjustRightInd/>
        <w:snapToGrid/>
        <w:spacing w:line="360" w:lineRule="auto"/>
        <w:ind w:left="880" w:leftChars="400" w:firstLine="0" w:firstLineChars="0"/>
        <w:jc w:val="both"/>
        <w:textAlignment w:val="auto"/>
        <w:rPr>
          <w:rFonts w:hint="eastAsia"/>
        </w:rPr>
      </w:pPr>
      <w:r>
        <w:rPr>
          <w:rFonts w:hint="eastAsia"/>
        </w:rPr>
        <w:t>In specific customer scenarios, if the customer has high requirements for the security of the management network, VLANs can be allocated for management services. It is recommended that the VLAN ID be greater than 3000 to avoid conflicts with the VLANs used internally by the OLT. If the customer uses VLAN, then the corresponding port VLAN settings need to be made on the switch to prevent the management host from being unable to receive and send the corresponding VLAN port messages.</w:t>
      </w:r>
    </w:p>
    <w:p w14:paraId="3710C4F7">
      <w:pPr>
        <w:keepNext w:val="0"/>
        <w:keepLines w:val="0"/>
        <w:pageBreakBefore w:val="0"/>
        <w:kinsoku/>
        <w:wordWrap/>
        <w:overflowPunct/>
        <w:topLinePunct w:val="0"/>
        <w:autoSpaceDE/>
        <w:autoSpaceDN/>
        <w:bidi w:val="0"/>
        <w:adjustRightInd/>
        <w:snapToGrid/>
        <w:spacing w:line="360" w:lineRule="auto"/>
        <w:ind w:left="880" w:leftChars="400" w:firstLine="0" w:firstLineChars="0"/>
        <w:textAlignment w:val="auto"/>
        <w:rPr>
          <w:rFonts w:hint="eastAsia"/>
          <w:i/>
          <w:iCs/>
        </w:rPr>
      </w:pPr>
      <w:r>
        <w:rPr>
          <w:rFonts w:hint="eastAsia"/>
          <w:lang w:val="en-US" w:eastAsia="zh-CN"/>
        </w:rPr>
        <w:t xml:space="preserve">Use the </w:t>
      </w:r>
      <w:r>
        <w:rPr>
          <w:rFonts w:hint="eastAsia"/>
        </w:rPr>
        <w:t xml:space="preserve">terminal </w:t>
      </w:r>
      <w:r>
        <w:rPr>
          <w:rFonts w:hint="eastAsia"/>
          <w:lang w:val="en-US" w:eastAsia="zh-CN"/>
        </w:rPr>
        <w:t xml:space="preserve">command: </w:t>
      </w:r>
      <w:r>
        <w:rPr>
          <w:rFonts w:hint="eastAsia"/>
          <w:i/>
          <w:iCs/>
        </w:rPr>
        <w:t>set_dhcp_vlan(3000)</w:t>
      </w:r>
    </w:p>
    <w:p w14:paraId="79D8811B">
      <w:pPr>
        <w:keepNext w:val="0"/>
        <w:keepLines w:val="0"/>
        <w:pageBreakBefore w:val="0"/>
        <w:kinsoku/>
        <w:wordWrap/>
        <w:overflowPunct/>
        <w:topLinePunct w:val="0"/>
        <w:autoSpaceDE/>
        <w:autoSpaceDN/>
        <w:bidi w:val="0"/>
        <w:adjustRightInd/>
        <w:snapToGrid/>
        <w:spacing w:line="360" w:lineRule="auto"/>
        <w:ind w:firstLine="420"/>
        <w:textAlignment w:val="auto"/>
        <w:rPr>
          <w:rFonts w:hint="eastAsia"/>
          <w:i/>
          <w:iCs/>
        </w:rPr>
      </w:pPr>
    </w:p>
    <w:p w14:paraId="441172EE">
      <w:pPr>
        <w:keepNext w:val="0"/>
        <w:keepLines w:val="0"/>
        <w:pageBreakBefore w:val="0"/>
        <w:kinsoku/>
        <w:wordWrap/>
        <w:overflowPunct/>
        <w:topLinePunct w:val="0"/>
        <w:autoSpaceDE/>
        <w:autoSpaceDN/>
        <w:bidi w:val="0"/>
        <w:adjustRightInd/>
        <w:snapToGrid/>
        <w:spacing w:line="360" w:lineRule="auto"/>
        <w:textAlignment w:val="auto"/>
        <w:rPr>
          <w:rFonts w:hint="default" w:eastAsiaTheme="minorEastAsia"/>
          <w:lang w:val="en-US" w:eastAsia="zh-CN"/>
        </w:rPr>
      </w:pPr>
      <w:r>
        <w:rPr>
          <w:rFonts w:hint="eastAsia"/>
        </w:rPr>
        <w:t xml:space="preserve">4, Terminal </w:t>
      </w:r>
      <w:r>
        <w:rPr>
          <w:rFonts w:hint="eastAsia"/>
          <w:lang w:val="en-US" w:eastAsia="zh-CN"/>
        </w:rPr>
        <w:t>Command List</w:t>
      </w:r>
    </w:p>
    <w:p w14:paraId="6AF4D36E">
      <w:pPr>
        <w:keepNext w:val="0"/>
        <w:keepLines w:val="0"/>
        <w:pageBreakBefore w:val="0"/>
        <w:kinsoku/>
        <w:wordWrap/>
        <w:overflowPunct/>
        <w:topLinePunct w:val="0"/>
        <w:autoSpaceDE/>
        <w:autoSpaceDN/>
        <w:bidi w:val="0"/>
        <w:adjustRightInd/>
        <w:snapToGrid/>
        <w:spacing w:line="360" w:lineRule="auto"/>
        <w:ind w:left="220" w:leftChars="100" w:firstLine="0" w:firstLineChars="0"/>
        <w:textAlignment w:val="auto"/>
        <w:rPr>
          <w:rFonts w:hint="eastAsia"/>
        </w:rPr>
      </w:pPr>
      <w:r>
        <w:rPr>
          <w:rFonts w:hint="eastAsia"/>
        </w:rPr>
        <w:t xml:space="preserve">Users can access and configure the corresponding functions of the module through the terminal. The specific command contents can be obtained by using the </w:t>
      </w:r>
      <w:r>
        <w:rPr>
          <w:rFonts w:hint="eastAsia"/>
          <w:i/>
          <w:iCs/>
        </w:rPr>
        <w:t>help</w:t>
      </w:r>
      <w:r>
        <w:rPr>
          <w:rFonts w:hint="eastAsia"/>
        </w:rPr>
        <w:t xml:space="preserve"> command.</w:t>
      </w:r>
    </w:p>
    <w:tbl>
      <w:tblPr>
        <w:tblStyle w:val="15"/>
        <w:tblW w:w="9873" w:type="dxa"/>
        <w:tblInd w:w="-573" w:type="dxa"/>
        <w:tblLayout w:type="autofit"/>
        <w:tblCellMar>
          <w:top w:w="0" w:type="dxa"/>
          <w:left w:w="108" w:type="dxa"/>
          <w:bottom w:w="0" w:type="dxa"/>
          <w:right w:w="108" w:type="dxa"/>
        </w:tblCellMar>
      </w:tblPr>
      <w:tblGrid>
        <w:gridCol w:w="2263"/>
        <w:gridCol w:w="3402"/>
        <w:gridCol w:w="4208"/>
      </w:tblGrid>
      <w:tr w14:paraId="22E4DB45">
        <w:tblPrEx>
          <w:tblCellMar>
            <w:top w:w="0" w:type="dxa"/>
            <w:left w:w="108" w:type="dxa"/>
            <w:bottom w:w="0" w:type="dxa"/>
            <w:right w:w="108" w:type="dxa"/>
          </w:tblCellMar>
        </w:tblPrEx>
        <w:trPr>
          <w:trHeight w:val="276" w:hRule="atLeast"/>
        </w:trPr>
        <w:tc>
          <w:tcPr>
            <w:tcW w:w="2263" w:type="dxa"/>
            <w:tcBorders>
              <w:top w:val="single" w:color="auto" w:sz="4" w:space="0"/>
              <w:left w:val="single" w:color="auto" w:sz="4" w:space="0"/>
              <w:bottom w:val="single" w:color="auto" w:sz="4" w:space="0"/>
              <w:right w:val="single" w:color="auto" w:sz="4" w:space="0"/>
            </w:tcBorders>
            <w:noWrap/>
            <w:vAlign w:val="bottom"/>
          </w:tcPr>
          <w:p w14:paraId="77C25532">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等线" w:hAnsi="等线" w:eastAsia="等线" w:cs="宋体"/>
                <w:b/>
                <w:bCs/>
                <w:color w:val="000000"/>
                <w:kern w:val="0"/>
                <w:szCs w:val="22"/>
                <w:lang w:val="en-US" w:eastAsia="zh-CN"/>
                <w14:ligatures w14:val="none"/>
              </w:rPr>
            </w:pPr>
            <w:r>
              <w:rPr>
                <w:rFonts w:hint="eastAsia" w:ascii="等线" w:hAnsi="等线" w:eastAsia="等线" w:cs="宋体"/>
                <w:b/>
                <w:bCs/>
                <w:color w:val="000000"/>
                <w:kern w:val="0"/>
                <w:szCs w:val="22"/>
                <w:lang w:val="en-US" w:eastAsia="zh-CN"/>
                <w14:ligatures w14:val="none"/>
              </w:rPr>
              <w:t>Command</w:t>
            </w:r>
          </w:p>
        </w:tc>
        <w:tc>
          <w:tcPr>
            <w:tcW w:w="3402" w:type="dxa"/>
            <w:tcBorders>
              <w:top w:val="single" w:color="auto" w:sz="4" w:space="0"/>
              <w:left w:val="nil"/>
              <w:bottom w:val="single" w:color="auto" w:sz="4" w:space="0"/>
              <w:right w:val="single" w:color="auto" w:sz="4" w:space="0"/>
            </w:tcBorders>
            <w:noWrap/>
            <w:vAlign w:val="bottom"/>
          </w:tcPr>
          <w:p w14:paraId="754B46F0">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等线" w:hAnsi="等线" w:eastAsia="等线" w:cs="宋体"/>
                <w:b/>
                <w:bCs/>
                <w:color w:val="000000"/>
                <w:kern w:val="0"/>
                <w:szCs w:val="22"/>
                <w14:ligatures w14:val="none"/>
              </w:rPr>
            </w:pPr>
            <w:r>
              <w:rPr>
                <w:rFonts w:hint="eastAsia" w:ascii="等线" w:hAnsi="等线" w:eastAsia="等线" w:cs="宋体"/>
                <w:b/>
                <w:bCs/>
                <w:color w:val="000000"/>
                <w:kern w:val="0"/>
                <w:szCs w:val="22"/>
                <w14:ligatures w14:val="none"/>
              </w:rPr>
              <w:t>Description</w:t>
            </w:r>
          </w:p>
        </w:tc>
        <w:tc>
          <w:tcPr>
            <w:tcW w:w="4208" w:type="dxa"/>
            <w:tcBorders>
              <w:top w:val="single" w:color="auto" w:sz="4" w:space="0"/>
              <w:left w:val="nil"/>
              <w:bottom w:val="single" w:color="auto" w:sz="4" w:space="0"/>
              <w:right w:val="single" w:color="auto" w:sz="4" w:space="0"/>
            </w:tcBorders>
            <w:noWrap/>
            <w:vAlign w:val="bottom"/>
          </w:tcPr>
          <w:p w14:paraId="63ED550E">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eastAsia" w:ascii="等线" w:hAnsi="等线" w:eastAsia="等线" w:cs="宋体"/>
                <w:b/>
                <w:bCs/>
                <w:color w:val="000000"/>
                <w:kern w:val="0"/>
                <w:szCs w:val="22"/>
                <w14:ligatures w14:val="none"/>
              </w:rPr>
            </w:pPr>
            <w:r>
              <w:rPr>
                <w:rFonts w:hint="eastAsia" w:ascii="等线" w:hAnsi="等线" w:eastAsia="等线" w:cs="宋体"/>
                <w:b/>
                <w:bCs/>
                <w:color w:val="000000"/>
                <w:kern w:val="0"/>
                <w:szCs w:val="22"/>
                <w14:ligatures w14:val="none"/>
              </w:rPr>
              <w:t>Example</w:t>
            </w:r>
          </w:p>
        </w:tc>
      </w:tr>
      <w:tr w14:paraId="641C2059">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40BCB019">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help</w:t>
            </w:r>
          </w:p>
        </w:tc>
        <w:tc>
          <w:tcPr>
            <w:tcW w:w="3402" w:type="dxa"/>
            <w:tcBorders>
              <w:top w:val="nil"/>
              <w:left w:val="nil"/>
              <w:bottom w:val="single" w:color="auto" w:sz="4" w:space="0"/>
              <w:right w:val="single" w:color="auto" w:sz="4" w:space="0"/>
            </w:tcBorders>
            <w:noWrap/>
            <w:vAlign w:val="bottom"/>
          </w:tcPr>
          <w:p w14:paraId="21BC743E">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等线" w:hAnsi="等线" w:eastAsia="等线" w:cs="宋体"/>
                <w:color w:val="000000"/>
                <w:kern w:val="0"/>
                <w:szCs w:val="22"/>
                <w:lang w:val="en-US" w:eastAsia="zh-CN"/>
                <w14:ligatures w14:val="none"/>
              </w:rPr>
            </w:pPr>
            <w:r>
              <w:rPr>
                <w:rFonts w:hint="eastAsia" w:ascii="等线" w:hAnsi="等线" w:eastAsia="等线" w:cs="宋体"/>
                <w:color w:val="000000"/>
                <w:kern w:val="0"/>
                <w:szCs w:val="22"/>
                <w:lang w:val="en-US" w:eastAsia="zh-CN"/>
                <w14:ligatures w14:val="none"/>
              </w:rPr>
              <w:t>Help</w:t>
            </w:r>
          </w:p>
        </w:tc>
        <w:tc>
          <w:tcPr>
            <w:tcW w:w="4208" w:type="dxa"/>
            <w:tcBorders>
              <w:top w:val="nil"/>
              <w:left w:val="nil"/>
              <w:bottom w:val="single" w:color="auto" w:sz="4" w:space="0"/>
              <w:right w:val="single" w:color="auto" w:sz="4" w:space="0"/>
            </w:tcBorders>
            <w:noWrap/>
            <w:vAlign w:val="bottom"/>
          </w:tcPr>
          <w:p w14:paraId="55C43B19">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help()</w:t>
            </w:r>
          </w:p>
        </w:tc>
      </w:tr>
      <w:tr w14:paraId="26B8FCAA">
        <w:tblPrEx>
          <w:tblCellMar>
            <w:top w:w="0" w:type="dxa"/>
            <w:left w:w="108" w:type="dxa"/>
            <w:bottom w:w="0" w:type="dxa"/>
            <w:right w:w="108" w:type="dxa"/>
          </w:tblCellMar>
        </w:tblPrEx>
        <w:trPr>
          <w:trHeight w:val="276" w:hRule="atLeast"/>
        </w:trPr>
        <w:tc>
          <w:tcPr>
            <w:tcW w:w="2263" w:type="dxa"/>
            <w:tcBorders>
              <w:top w:val="single" w:color="auto" w:sz="4" w:space="0"/>
              <w:left w:val="single" w:color="auto" w:sz="4" w:space="0"/>
              <w:bottom w:val="single" w:color="auto" w:sz="4" w:space="0"/>
              <w:right w:val="single" w:color="auto" w:sz="4" w:space="0"/>
            </w:tcBorders>
            <w:noWrap/>
            <w:vAlign w:val="bottom"/>
          </w:tcPr>
          <w:p w14:paraId="2611D03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show_onu</w:t>
            </w:r>
          </w:p>
        </w:tc>
        <w:tc>
          <w:tcPr>
            <w:tcW w:w="3402" w:type="dxa"/>
            <w:tcBorders>
              <w:top w:val="single" w:color="auto" w:sz="4" w:space="0"/>
              <w:left w:val="nil"/>
              <w:bottom w:val="single" w:color="auto" w:sz="4" w:space="0"/>
              <w:right w:val="single" w:color="auto" w:sz="4" w:space="0"/>
            </w:tcBorders>
            <w:noWrap/>
            <w:vAlign w:val="bottom"/>
          </w:tcPr>
          <w:p w14:paraId="146ED988">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rPr>
              <w:t>Query the status of ONUs under the OLT</w:t>
            </w:r>
          </w:p>
        </w:tc>
        <w:tc>
          <w:tcPr>
            <w:tcW w:w="4208" w:type="dxa"/>
            <w:tcBorders>
              <w:top w:val="single" w:color="auto" w:sz="4" w:space="0"/>
              <w:left w:val="nil"/>
              <w:bottom w:val="single" w:color="auto" w:sz="4" w:space="0"/>
              <w:right w:val="single" w:color="auto" w:sz="4" w:space="0"/>
            </w:tcBorders>
            <w:noWrap/>
            <w:vAlign w:val="bottom"/>
          </w:tcPr>
          <w:p w14:paraId="7B9BE54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show_mac()</w:t>
            </w:r>
          </w:p>
        </w:tc>
      </w:tr>
      <w:tr w14:paraId="68FFD224">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21C1CE11">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show_macip</w:t>
            </w:r>
          </w:p>
        </w:tc>
        <w:tc>
          <w:tcPr>
            <w:tcW w:w="3402" w:type="dxa"/>
            <w:tcBorders>
              <w:top w:val="nil"/>
              <w:left w:val="nil"/>
              <w:bottom w:val="single" w:color="auto" w:sz="4" w:space="0"/>
              <w:right w:val="single" w:color="auto" w:sz="4" w:space="0"/>
            </w:tcBorders>
            <w:noWrap/>
            <w:vAlign w:val="bottom"/>
          </w:tcPr>
          <w:p w14:paraId="230B2085">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等线" w:hAnsi="等线" w:eastAsia="等线" w:cs="宋体"/>
                <w:color w:val="000000"/>
                <w:kern w:val="0"/>
                <w:szCs w:val="22"/>
                <w:lang w:val="en-US"/>
                <w14:ligatures w14:val="none"/>
              </w:rPr>
            </w:pPr>
            <w:r>
              <w:rPr>
                <w:rFonts w:hint="eastAsia"/>
              </w:rPr>
              <w:t>Query</w:t>
            </w:r>
            <w:r>
              <w:rPr>
                <w:rFonts w:hint="eastAsia"/>
                <w:lang w:val="en-US" w:eastAsia="zh-CN"/>
              </w:rPr>
              <w:t xml:space="preserve"> static IP setting</w:t>
            </w:r>
          </w:p>
        </w:tc>
        <w:tc>
          <w:tcPr>
            <w:tcW w:w="4208" w:type="dxa"/>
            <w:tcBorders>
              <w:top w:val="nil"/>
              <w:left w:val="nil"/>
              <w:bottom w:val="single" w:color="auto" w:sz="4" w:space="0"/>
              <w:right w:val="single" w:color="auto" w:sz="4" w:space="0"/>
            </w:tcBorders>
            <w:noWrap/>
            <w:vAlign w:val="bottom"/>
          </w:tcPr>
          <w:p w14:paraId="7CEB4696">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show_subnet_mask()</w:t>
            </w:r>
          </w:p>
        </w:tc>
      </w:tr>
      <w:tr w14:paraId="2A9C4C5C">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392D8D6A">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show_mac</w:t>
            </w:r>
          </w:p>
        </w:tc>
        <w:tc>
          <w:tcPr>
            <w:tcW w:w="3402" w:type="dxa"/>
            <w:tcBorders>
              <w:top w:val="nil"/>
              <w:left w:val="nil"/>
              <w:bottom w:val="single" w:color="auto" w:sz="4" w:space="0"/>
              <w:right w:val="single" w:color="auto" w:sz="4" w:space="0"/>
            </w:tcBorders>
            <w:noWrap/>
            <w:vAlign w:val="bottom"/>
          </w:tcPr>
          <w:p w14:paraId="2396E949">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等线" w:hAnsi="等线" w:eastAsia="等线" w:cs="宋体"/>
                <w:color w:val="000000"/>
                <w:kern w:val="0"/>
                <w:szCs w:val="22"/>
                <w:lang w:val="en-US" w:eastAsia="zh-CN"/>
                <w14:ligatures w14:val="none"/>
              </w:rPr>
            </w:pPr>
            <w:r>
              <w:rPr>
                <w:rFonts w:hint="eastAsia"/>
              </w:rPr>
              <w:t>Query</w:t>
            </w:r>
            <w:r>
              <w:rPr>
                <w:rFonts w:hint="eastAsia" w:ascii="等线" w:hAnsi="等线" w:eastAsia="等线" w:cs="宋体"/>
                <w:color w:val="000000"/>
                <w:kern w:val="0"/>
                <w:szCs w:val="22"/>
                <w14:ligatures w14:val="none"/>
              </w:rPr>
              <w:t xml:space="preserve"> </w:t>
            </w:r>
            <w:r>
              <w:rPr>
                <w:rFonts w:hint="eastAsia" w:ascii="等线" w:hAnsi="等线" w:eastAsia="等线" w:cs="宋体"/>
                <w:color w:val="000000"/>
                <w:kern w:val="0"/>
                <w:szCs w:val="22"/>
                <w:lang w:val="en-US" w:eastAsia="zh-CN"/>
                <w14:ligatures w14:val="none"/>
              </w:rPr>
              <w:t xml:space="preserve">MAC address of </w:t>
            </w:r>
            <w:r>
              <w:rPr>
                <w:rFonts w:hint="eastAsia" w:ascii="等线" w:hAnsi="等线" w:eastAsia="等线" w:cs="宋体"/>
                <w:color w:val="000000"/>
                <w:kern w:val="0"/>
                <w:szCs w:val="22"/>
                <w14:ligatures w14:val="none"/>
              </w:rPr>
              <w:t>OLT</w:t>
            </w:r>
            <w:r>
              <w:rPr>
                <w:rFonts w:hint="eastAsia" w:ascii="等线" w:hAnsi="等线" w:eastAsia="等线" w:cs="宋体"/>
                <w:color w:val="000000"/>
                <w:kern w:val="0"/>
                <w:szCs w:val="22"/>
                <w:lang w:val="en-US" w:eastAsia="zh-CN"/>
                <w14:ligatures w14:val="none"/>
              </w:rPr>
              <w:t xml:space="preserve"> </w:t>
            </w:r>
          </w:p>
        </w:tc>
        <w:tc>
          <w:tcPr>
            <w:tcW w:w="4208" w:type="dxa"/>
            <w:tcBorders>
              <w:top w:val="nil"/>
              <w:left w:val="nil"/>
              <w:bottom w:val="single" w:color="auto" w:sz="4" w:space="0"/>
              <w:right w:val="single" w:color="auto" w:sz="4" w:space="0"/>
            </w:tcBorders>
            <w:noWrap/>
            <w:vAlign w:val="bottom"/>
          </w:tcPr>
          <w:p w14:paraId="6F805DD3">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show_gateway()</w:t>
            </w:r>
          </w:p>
        </w:tc>
      </w:tr>
      <w:tr w14:paraId="48197525">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492A1DB1">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show_subnet_mask</w:t>
            </w:r>
          </w:p>
        </w:tc>
        <w:tc>
          <w:tcPr>
            <w:tcW w:w="3402" w:type="dxa"/>
            <w:tcBorders>
              <w:top w:val="nil"/>
              <w:left w:val="nil"/>
              <w:bottom w:val="single" w:color="auto" w:sz="4" w:space="0"/>
              <w:right w:val="single" w:color="auto" w:sz="4" w:space="0"/>
            </w:tcBorders>
            <w:noWrap/>
            <w:vAlign w:val="bottom"/>
          </w:tcPr>
          <w:p w14:paraId="6FC1F8F2">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rPr>
              <w:t>Query</w:t>
            </w:r>
            <w:r>
              <w:rPr>
                <w:rFonts w:hint="eastAsia" w:ascii="等线" w:hAnsi="等线" w:eastAsia="等线" w:cs="宋体"/>
                <w:color w:val="000000"/>
                <w:kern w:val="0"/>
                <w:szCs w:val="22"/>
                <w14:ligatures w14:val="none"/>
              </w:rPr>
              <w:t xml:space="preserve"> </w:t>
            </w:r>
            <w:r>
              <w:rPr>
                <w:rFonts w:hint="eastAsia" w:ascii="等线" w:hAnsi="等线" w:eastAsia="等线" w:cs="宋体"/>
                <w:color w:val="000000"/>
                <w:kern w:val="0"/>
                <w:szCs w:val="22"/>
                <w:lang w:val="en-US" w:eastAsia="zh-CN"/>
                <w14:ligatures w14:val="none"/>
              </w:rPr>
              <w:t xml:space="preserve">Mask of </w:t>
            </w:r>
            <w:r>
              <w:rPr>
                <w:rFonts w:hint="eastAsia" w:ascii="等线" w:hAnsi="等线" w:eastAsia="等线" w:cs="宋体"/>
                <w:color w:val="000000"/>
                <w:kern w:val="0"/>
                <w:szCs w:val="22"/>
                <w14:ligatures w14:val="none"/>
              </w:rPr>
              <w:t>OLT</w:t>
            </w:r>
            <w:r>
              <w:rPr>
                <w:rFonts w:hint="eastAsia" w:ascii="等线" w:hAnsi="等线" w:eastAsia="等线" w:cs="宋体"/>
                <w:color w:val="000000"/>
                <w:kern w:val="0"/>
                <w:szCs w:val="22"/>
                <w:lang w:val="en-US" w:eastAsia="zh-CN"/>
                <w14:ligatures w14:val="none"/>
              </w:rPr>
              <w:t xml:space="preserve"> </w:t>
            </w:r>
          </w:p>
        </w:tc>
        <w:tc>
          <w:tcPr>
            <w:tcW w:w="4208" w:type="dxa"/>
            <w:tcBorders>
              <w:top w:val="nil"/>
              <w:left w:val="nil"/>
              <w:bottom w:val="single" w:color="auto" w:sz="4" w:space="0"/>
              <w:right w:val="single" w:color="auto" w:sz="4" w:space="0"/>
            </w:tcBorders>
            <w:noWrap/>
            <w:vAlign w:val="bottom"/>
          </w:tcPr>
          <w:p w14:paraId="7F786075">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show_capwapip()</w:t>
            </w:r>
          </w:p>
        </w:tc>
      </w:tr>
      <w:tr w14:paraId="6EEB94EC">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13AFE409">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show_gateway</w:t>
            </w:r>
          </w:p>
        </w:tc>
        <w:tc>
          <w:tcPr>
            <w:tcW w:w="3402" w:type="dxa"/>
            <w:tcBorders>
              <w:top w:val="nil"/>
              <w:left w:val="nil"/>
              <w:bottom w:val="single" w:color="auto" w:sz="4" w:space="0"/>
              <w:right w:val="single" w:color="auto" w:sz="4" w:space="0"/>
            </w:tcBorders>
            <w:noWrap/>
            <w:vAlign w:val="bottom"/>
          </w:tcPr>
          <w:p w14:paraId="5DCBEDB5">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rPr>
              <w:t>Query</w:t>
            </w:r>
            <w:r>
              <w:rPr>
                <w:rFonts w:hint="eastAsia"/>
                <w:lang w:val="en-US" w:eastAsia="zh-CN"/>
              </w:rPr>
              <w:t xml:space="preserve"> gateway setting of</w:t>
            </w:r>
            <w:r>
              <w:rPr>
                <w:rFonts w:hint="eastAsia" w:ascii="等线" w:hAnsi="等线" w:eastAsia="等线" w:cs="宋体"/>
                <w:color w:val="000000"/>
                <w:kern w:val="0"/>
                <w:szCs w:val="22"/>
                <w14:ligatures w14:val="none"/>
              </w:rPr>
              <w:t xml:space="preserve"> OLT</w:t>
            </w:r>
          </w:p>
        </w:tc>
        <w:tc>
          <w:tcPr>
            <w:tcW w:w="4208" w:type="dxa"/>
            <w:tcBorders>
              <w:top w:val="nil"/>
              <w:left w:val="nil"/>
              <w:bottom w:val="single" w:color="auto" w:sz="4" w:space="0"/>
              <w:right w:val="single" w:color="auto" w:sz="4" w:space="0"/>
            </w:tcBorders>
            <w:noWrap/>
            <w:vAlign w:val="bottom"/>
          </w:tcPr>
          <w:p w14:paraId="736B1AA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show_ip()</w:t>
            </w:r>
          </w:p>
        </w:tc>
      </w:tr>
      <w:tr w14:paraId="14770FEB">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5EBD0A8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show_capwapip</w:t>
            </w:r>
          </w:p>
        </w:tc>
        <w:tc>
          <w:tcPr>
            <w:tcW w:w="3402" w:type="dxa"/>
            <w:tcBorders>
              <w:top w:val="nil"/>
              <w:left w:val="nil"/>
              <w:bottom w:val="single" w:color="auto" w:sz="4" w:space="0"/>
              <w:right w:val="single" w:color="auto" w:sz="4" w:space="0"/>
            </w:tcBorders>
            <w:noWrap/>
            <w:vAlign w:val="bottom"/>
          </w:tcPr>
          <w:p w14:paraId="154AEE49">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rPr>
              <w:t>Query</w:t>
            </w:r>
            <w:r>
              <w:rPr>
                <w:rFonts w:hint="eastAsia"/>
                <w:lang w:val="en-US" w:eastAsia="zh-CN"/>
              </w:rPr>
              <w:t xml:space="preserve"> </w:t>
            </w:r>
            <w:r>
              <w:rPr>
                <w:rFonts w:hint="eastAsia" w:ascii="等线" w:hAnsi="等线" w:eastAsia="等线" w:cs="宋体"/>
                <w:color w:val="000000"/>
                <w:kern w:val="0"/>
                <w:szCs w:val="22"/>
                <w14:ligatures w14:val="none"/>
              </w:rPr>
              <w:t>CAPWAP IP</w:t>
            </w:r>
            <w:r>
              <w:rPr>
                <w:rFonts w:hint="eastAsia" w:ascii="等线" w:hAnsi="等线" w:eastAsia="等线" w:cs="宋体"/>
                <w:color w:val="000000"/>
                <w:kern w:val="0"/>
                <w:szCs w:val="22"/>
                <w:lang w:val="en-US" w:eastAsia="zh-CN"/>
                <w14:ligatures w14:val="none"/>
              </w:rPr>
              <w:t xml:space="preserve"> setting of</w:t>
            </w:r>
            <w:r>
              <w:rPr>
                <w:rFonts w:hint="eastAsia" w:ascii="等线" w:hAnsi="等线" w:eastAsia="等线" w:cs="宋体"/>
                <w:color w:val="000000"/>
                <w:kern w:val="0"/>
                <w:szCs w:val="22"/>
                <w14:ligatures w14:val="none"/>
              </w:rPr>
              <w:t xml:space="preserve"> OLT</w:t>
            </w:r>
          </w:p>
        </w:tc>
        <w:tc>
          <w:tcPr>
            <w:tcW w:w="4208" w:type="dxa"/>
            <w:tcBorders>
              <w:top w:val="nil"/>
              <w:left w:val="nil"/>
              <w:bottom w:val="single" w:color="auto" w:sz="4" w:space="0"/>
              <w:right w:val="single" w:color="auto" w:sz="4" w:space="0"/>
            </w:tcBorders>
            <w:noWrap/>
            <w:vAlign w:val="bottom"/>
          </w:tcPr>
          <w:p w14:paraId="76A4344B">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show_capwapip()</w:t>
            </w:r>
          </w:p>
        </w:tc>
      </w:tr>
      <w:tr w14:paraId="68335671">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36AA68CA">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show_ip</w:t>
            </w:r>
          </w:p>
        </w:tc>
        <w:tc>
          <w:tcPr>
            <w:tcW w:w="3402" w:type="dxa"/>
            <w:tcBorders>
              <w:top w:val="nil"/>
              <w:left w:val="nil"/>
              <w:bottom w:val="single" w:color="auto" w:sz="4" w:space="0"/>
              <w:right w:val="single" w:color="auto" w:sz="4" w:space="0"/>
            </w:tcBorders>
            <w:noWrap/>
            <w:vAlign w:val="bottom"/>
          </w:tcPr>
          <w:p w14:paraId="4282CC9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rPr>
              <w:t>Query</w:t>
            </w:r>
            <w:r>
              <w:rPr>
                <w:rFonts w:hint="eastAsia"/>
                <w:lang w:val="en-US" w:eastAsia="zh-CN"/>
              </w:rPr>
              <w:t xml:space="preserve"> IP setting of</w:t>
            </w:r>
            <w:r>
              <w:rPr>
                <w:rFonts w:hint="eastAsia" w:ascii="等线" w:hAnsi="等线" w:eastAsia="等线" w:cs="宋体"/>
                <w:color w:val="000000"/>
                <w:kern w:val="0"/>
                <w:szCs w:val="22"/>
                <w14:ligatures w14:val="none"/>
              </w:rPr>
              <w:t xml:space="preserve"> OLT</w:t>
            </w:r>
          </w:p>
        </w:tc>
        <w:tc>
          <w:tcPr>
            <w:tcW w:w="4208" w:type="dxa"/>
            <w:tcBorders>
              <w:top w:val="nil"/>
              <w:left w:val="nil"/>
              <w:bottom w:val="single" w:color="auto" w:sz="4" w:space="0"/>
              <w:right w:val="single" w:color="auto" w:sz="4" w:space="0"/>
            </w:tcBorders>
            <w:noWrap/>
            <w:vAlign w:val="bottom"/>
          </w:tcPr>
          <w:p w14:paraId="2EF0D54A">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show_ip()</w:t>
            </w:r>
          </w:p>
        </w:tc>
      </w:tr>
      <w:tr w14:paraId="655075FA">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14880FBC">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find_onu</w:t>
            </w:r>
          </w:p>
        </w:tc>
        <w:tc>
          <w:tcPr>
            <w:tcW w:w="3402" w:type="dxa"/>
            <w:tcBorders>
              <w:top w:val="nil"/>
              <w:left w:val="nil"/>
              <w:bottom w:val="single" w:color="auto" w:sz="4" w:space="0"/>
              <w:right w:val="single" w:color="auto" w:sz="4" w:space="0"/>
            </w:tcBorders>
            <w:noWrap/>
            <w:vAlign w:val="bottom"/>
          </w:tcPr>
          <w:p w14:paraId="42D05B3D">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rPr>
              <w:t>Check whether the ONU is on the whitelist</w:t>
            </w:r>
          </w:p>
        </w:tc>
        <w:tc>
          <w:tcPr>
            <w:tcW w:w="4208" w:type="dxa"/>
            <w:tcBorders>
              <w:top w:val="nil"/>
              <w:left w:val="nil"/>
              <w:bottom w:val="single" w:color="auto" w:sz="4" w:space="0"/>
              <w:right w:val="single" w:color="auto" w:sz="4" w:space="0"/>
            </w:tcBorders>
            <w:noWrap/>
            <w:vAlign w:val="bottom"/>
          </w:tcPr>
          <w:p w14:paraId="4E4918FD">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find_onu("WSTO12345678")</w:t>
            </w:r>
          </w:p>
        </w:tc>
      </w:tr>
      <w:tr w14:paraId="1272CF0A">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5ACAF061">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get_whitelst_number</w:t>
            </w:r>
          </w:p>
        </w:tc>
        <w:tc>
          <w:tcPr>
            <w:tcW w:w="3402" w:type="dxa"/>
            <w:tcBorders>
              <w:top w:val="nil"/>
              <w:left w:val="nil"/>
              <w:bottom w:val="single" w:color="auto" w:sz="4" w:space="0"/>
              <w:right w:val="single" w:color="auto" w:sz="4" w:space="0"/>
            </w:tcBorders>
            <w:noWrap/>
            <w:vAlign w:val="bottom"/>
          </w:tcPr>
          <w:p w14:paraId="36749D0B">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Query the number of whitelist entries</w:t>
            </w:r>
          </w:p>
        </w:tc>
        <w:tc>
          <w:tcPr>
            <w:tcW w:w="4208" w:type="dxa"/>
            <w:tcBorders>
              <w:top w:val="nil"/>
              <w:left w:val="nil"/>
              <w:bottom w:val="single" w:color="auto" w:sz="4" w:space="0"/>
              <w:right w:val="single" w:color="auto" w:sz="4" w:space="0"/>
            </w:tcBorders>
            <w:noWrap/>
            <w:vAlign w:val="bottom"/>
          </w:tcPr>
          <w:p w14:paraId="32B986BD">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get_whitelst_number()</w:t>
            </w:r>
          </w:p>
        </w:tc>
      </w:tr>
      <w:tr w14:paraId="7FE179BD">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597D65F5">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add_one_onu</w:t>
            </w:r>
          </w:p>
        </w:tc>
        <w:tc>
          <w:tcPr>
            <w:tcW w:w="3402" w:type="dxa"/>
            <w:tcBorders>
              <w:top w:val="nil"/>
              <w:left w:val="nil"/>
              <w:bottom w:val="single" w:color="auto" w:sz="4" w:space="0"/>
              <w:right w:val="single" w:color="auto" w:sz="4" w:space="0"/>
            </w:tcBorders>
            <w:noWrap/>
            <w:vAlign w:val="bottom"/>
          </w:tcPr>
          <w:p w14:paraId="3ABD521A">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Add an ONU to the whitelist</w:t>
            </w:r>
          </w:p>
        </w:tc>
        <w:tc>
          <w:tcPr>
            <w:tcW w:w="4208" w:type="dxa"/>
            <w:tcBorders>
              <w:top w:val="nil"/>
              <w:left w:val="nil"/>
              <w:bottom w:val="single" w:color="auto" w:sz="4" w:space="0"/>
              <w:right w:val="single" w:color="auto" w:sz="4" w:space="0"/>
            </w:tcBorders>
            <w:noWrap/>
            <w:vAlign w:val="bottom"/>
          </w:tcPr>
          <w:p w14:paraId="0C039115">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add_one_onu("WSTO12345678",1)</w:t>
            </w:r>
          </w:p>
        </w:tc>
      </w:tr>
      <w:tr w14:paraId="45E341BF">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080840D3">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clear_white_list</w:t>
            </w:r>
          </w:p>
        </w:tc>
        <w:tc>
          <w:tcPr>
            <w:tcW w:w="3402" w:type="dxa"/>
            <w:tcBorders>
              <w:top w:val="nil"/>
              <w:left w:val="nil"/>
              <w:bottom w:val="single" w:color="auto" w:sz="4" w:space="0"/>
              <w:right w:val="single" w:color="auto" w:sz="4" w:space="0"/>
            </w:tcBorders>
            <w:noWrap/>
            <w:vAlign w:val="bottom"/>
          </w:tcPr>
          <w:p w14:paraId="3FAB8730">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Clear all ONU whitelist entries in the OLT</w:t>
            </w:r>
          </w:p>
        </w:tc>
        <w:tc>
          <w:tcPr>
            <w:tcW w:w="4208" w:type="dxa"/>
            <w:tcBorders>
              <w:top w:val="nil"/>
              <w:left w:val="nil"/>
              <w:bottom w:val="single" w:color="auto" w:sz="4" w:space="0"/>
              <w:right w:val="single" w:color="auto" w:sz="4" w:space="0"/>
            </w:tcBorders>
            <w:noWrap/>
            <w:vAlign w:val="bottom"/>
          </w:tcPr>
          <w:p w14:paraId="326E208B">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clear_white_list()</w:t>
            </w:r>
          </w:p>
        </w:tc>
      </w:tr>
      <w:tr w14:paraId="4F9E86EB">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3A5E20A4">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del_one_onu</w:t>
            </w:r>
          </w:p>
        </w:tc>
        <w:tc>
          <w:tcPr>
            <w:tcW w:w="3402" w:type="dxa"/>
            <w:tcBorders>
              <w:top w:val="nil"/>
              <w:left w:val="nil"/>
              <w:bottom w:val="single" w:color="auto" w:sz="4" w:space="0"/>
              <w:right w:val="single" w:color="auto" w:sz="4" w:space="0"/>
            </w:tcBorders>
            <w:noWrap/>
            <w:vAlign w:val="bottom"/>
          </w:tcPr>
          <w:p w14:paraId="48170EC4">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Delete an ONU from the whitelist</w:t>
            </w:r>
          </w:p>
        </w:tc>
        <w:tc>
          <w:tcPr>
            <w:tcW w:w="4208" w:type="dxa"/>
            <w:tcBorders>
              <w:top w:val="nil"/>
              <w:left w:val="nil"/>
              <w:bottom w:val="single" w:color="auto" w:sz="4" w:space="0"/>
              <w:right w:val="single" w:color="auto" w:sz="4" w:space="0"/>
            </w:tcBorders>
            <w:noWrap/>
            <w:vAlign w:val="bottom"/>
          </w:tcPr>
          <w:p w14:paraId="379E5137">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del_one_onu("WSTO12345678")</w:t>
            </w:r>
          </w:p>
        </w:tc>
      </w:tr>
      <w:tr w14:paraId="5506CA79">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0FAABA58">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remove_one_onu</w:t>
            </w:r>
          </w:p>
        </w:tc>
        <w:tc>
          <w:tcPr>
            <w:tcW w:w="3402" w:type="dxa"/>
            <w:tcBorders>
              <w:top w:val="nil"/>
              <w:left w:val="nil"/>
              <w:bottom w:val="single" w:color="auto" w:sz="4" w:space="0"/>
              <w:right w:val="single" w:color="auto" w:sz="4" w:space="0"/>
            </w:tcBorders>
            <w:noWrap/>
            <w:vAlign w:val="bottom"/>
          </w:tcPr>
          <w:p w14:paraId="23BB74B2">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Remove an ONU from the whitelist</w:t>
            </w:r>
          </w:p>
        </w:tc>
        <w:tc>
          <w:tcPr>
            <w:tcW w:w="4208" w:type="dxa"/>
            <w:tcBorders>
              <w:top w:val="nil"/>
              <w:left w:val="nil"/>
              <w:bottom w:val="single" w:color="auto" w:sz="4" w:space="0"/>
              <w:right w:val="single" w:color="auto" w:sz="4" w:space="0"/>
            </w:tcBorders>
            <w:noWrap/>
            <w:vAlign w:val="bottom"/>
          </w:tcPr>
          <w:p w14:paraId="6978A961">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remove_one_onu("WSTO12345678")</w:t>
            </w:r>
          </w:p>
        </w:tc>
      </w:tr>
      <w:tr w14:paraId="05F8AA57">
        <w:tblPrEx>
          <w:tblCellMar>
            <w:top w:w="0" w:type="dxa"/>
            <w:left w:w="108" w:type="dxa"/>
            <w:bottom w:w="0" w:type="dxa"/>
            <w:right w:w="108" w:type="dxa"/>
          </w:tblCellMar>
        </w:tblPrEx>
        <w:trPr>
          <w:trHeight w:val="276" w:hRule="atLeast"/>
        </w:trPr>
        <w:tc>
          <w:tcPr>
            <w:tcW w:w="2263" w:type="dxa"/>
            <w:tcBorders>
              <w:top w:val="single" w:color="auto" w:sz="4" w:space="0"/>
              <w:left w:val="single" w:color="auto" w:sz="4" w:space="0"/>
              <w:bottom w:val="single" w:color="auto" w:sz="4" w:space="0"/>
              <w:right w:val="single" w:color="auto" w:sz="4" w:space="0"/>
            </w:tcBorders>
            <w:noWrap/>
            <w:vAlign w:val="bottom"/>
          </w:tcPr>
          <w:p w14:paraId="009274C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get_onu_optics</w:t>
            </w:r>
          </w:p>
        </w:tc>
        <w:tc>
          <w:tcPr>
            <w:tcW w:w="3402" w:type="dxa"/>
            <w:tcBorders>
              <w:top w:val="single" w:color="auto" w:sz="4" w:space="0"/>
              <w:left w:val="nil"/>
              <w:bottom w:val="single" w:color="auto" w:sz="4" w:space="0"/>
              <w:right w:val="single" w:color="auto" w:sz="4" w:space="0"/>
            </w:tcBorders>
            <w:noWrap/>
            <w:vAlign w:val="bottom"/>
          </w:tcPr>
          <w:p w14:paraId="0D97A515">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Query the optical-electrical parameters of the ONU</w:t>
            </w:r>
          </w:p>
        </w:tc>
        <w:tc>
          <w:tcPr>
            <w:tcW w:w="4208" w:type="dxa"/>
            <w:tcBorders>
              <w:top w:val="single" w:color="auto" w:sz="4" w:space="0"/>
              <w:left w:val="nil"/>
              <w:bottom w:val="single" w:color="auto" w:sz="4" w:space="0"/>
              <w:right w:val="single" w:color="auto" w:sz="4" w:space="0"/>
            </w:tcBorders>
            <w:noWrap/>
            <w:vAlign w:val="bottom"/>
          </w:tcPr>
          <w:p w14:paraId="0DA4CA7C">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get_onu_optics("WSTO12345678")</w:t>
            </w:r>
          </w:p>
        </w:tc>
      </w:tr>
      <w:tr w14:paraId="202155A3">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2FAB78AD">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set_white_list_type</w:t>
            </w:r>
          </w:p>
        </w:tc>
        <w:tc>
          <w:tcPr>
            <w:tcW w:w="3402" w:type="dxa"/>
            <w:tcBorders>
              <w:top w:val="nil"/>
              <w:left w:val="nil"/>
              <w:bottom w:val="single" w:color="auto" w:sz="4" w:space="0"/>
              <w:right w:val="single" w:color="auto" w:sz="4" w:space="0"/>
            </w:tcBorders>
            <w:noWrap/>
            <w:vAlign w:val="bottom"/>
          </w:tcPr>
          <w:p w14:paraId="6041555B">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the gray list (0x47) / whitelist (0x57)</w:t>
            </w:r>
          </w:p>
        </w:tc>
        <w:tc>
          <w:tcPr>
            <w:tcW w:w="4208" w:type="dxa"/>
            <w:tcBorders>
              <w:top w:val="nil"/>
              <w:left w:val="nil"/>
              <w:bottom w:val="single" w:color="auto" w:sz="4" w:space="0"/>
              <w:right w:val="single" w:color="auto" w:sz="4" w:space="0"/>
            </w:tcBorders>
            <w:noWrap/>
            <w:vAlign w:val="bottom"/>
          </w:tcPr>
          <w:p w14:paraId="457477B6">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xml:space="preserve">set_white_list_type(0x47) 或者set_white_list_type(0x57) </w:t>
            </w:r>
          </w:p>
        </w:tc>
      </w:tr>
      <w:tr w14:paraId="41AC6885">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39DF23DC">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get_white_list_type</w:t>
            </w:r>
          </w:p>
        </w:tc>
        <w:tc>
          <w:tcPr>
            <w:tcW w:w="3402" w:type="dxa"/>
            <w:tcBorders>
              <w:top w:val="nil"/>
              <w:left w:val="nil"/>
              <w:bottom w:val="single" w:color="auto" w:sz="4" w:space="0"/>
              <w:right w:val="single" w:color="auto" w:sz="4" w:space="0"/>
            </w:tcBorders>
            <w:noWrap/>
            <w:vAlign w:val="bottom"/>
          </w:tcPr>
          <w:p w14:paraId="406F7A00">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Query the current OLT working mode in the whitelist / gray list</w:t>
            </w:r>
          </w:p>
        </w:tc>
        <w:tc>
          <w:tcPr>
            <w:tcW w:w="4208" w:type="dxa"/>
            <w:tcBorders>
              <w:top w:val="nil"/>
              <w:left w:val="nil"/>
              <w:bottom w:val="single" w:color="auto" w:sz="4" w:space="0"/>
              <w:right w:val="single" w:color="auto" w:sz="4" w:space="0"/>
            </w:tcBorders>
            <w:noWrap/>
            <w:vAlign w:val="bottom"/>
          </w:tcPr>
          <w:p w14:paraId="0FA82BF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get_white_list_type()</w:t>
            </w:r>
          </w:p>
        </w:tc>
      </w:tr>
      <w:tr w14:paraId="502CF4DC">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0E328778">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del_service_type</w:t>
            </w:r>
          </w:p>
        </w:tc>
        <w:tc>
          <w:tcPr>
            <w:tcW w:w="3402" w:type="dxa"/>
            <w:tcBorders>
              <w:top w:val="nil"/>
              <w:left w:val="nil"/>
              <w:bottom w:val="single" w:color="auto" w:sz="4" w:space="0"/>
              <w:right w:val="single" w:color="auto" w:sz="4" w:space="0"/>
            </w:tcBorders>
            <w:noWrap/>
            <w:vAlign w:val="bottom"/>
          </w:tcPr>
          <w:p w14:paraId="4383AF34">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Delete the service template, only 2 to 5 can be deleted</w:t>
            </w:r>
          </w:p>
        </w:tc>
        <w:tc>
          <w:tcPr>
            <w:tcW w:w="4208" w:type="dxa"/>
            <w:tcBorders>
              <w:top w:val="nil"/>
              <w:left w:val="nil"/>
              <w:bottom w:val="single" w:color="auto" w:sz="4" w:space="0"/>
              <w:right w:val="single" w:color="auto" w:sz="4" w:space="0"/>
            </w:tcBorders>
            <w:noWrap/>
            <w:vAlign w:val="bottom"/>
          </w:tcPr>
          <w:p w14:paraId="2DE548F7">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del_service_type(2)</w:t>
            </w:r>
          </w:p>
        </w:tc>
      </w:tr>
      <w:tr w14:paraId="1777FDAF">
        <w:tblPrEx>
          <w:tblCellMar>
            <w:top w:w="0" w:type="dxa"/>
            <w:left w:w="108" w:type="dxa"/>
            <w:bottom w:w="0" w:type="dxa"/>
            <w:right w:w="108" w:type="dxa"/>
          </w:tblCellMar>
        </w:tblPrEx>
        <w:trPr>
          <w:trHeight w:val="276" w:hRule="atLeast"/>
        </w:trPr>
        <w:tc>
          <w:tcPr>
            <w:tcW w:w="2263" w:type="dxa"/>
            <w:tcBorders>
              <w:top w:val="single" w:color="auto" w:sz="4" w:space="0"/>
              <w:left w:val="single" w:color="auto" w:sz="4" w:space="0"/>
              <w:bottom w:val="single" w:color="auto" w:sz="4" w:space="0"/>
              <w:right w:val="single" w:color="auto" w:sz="4" w:space="0"/>
            </w:tcBorders>
            <w:noWrap/>
            <w:vAlign w:val="bottom"/>
          </w:tcPr>
          <w:p w14:paraId="67BA808C">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reset_system</w:t>
            </w:r>
          </w:p>
        </w:tc>
        <w:tc>
          <w:tcPr>
            <w:tcW w:w="3402" w:type="dxa"/>
            <w:tcBorders>
              <w:top w:val="single" w:color="auto" w:sz="4" w:space="0"/>
              <w:left w:val="nil"/>
              <w:bottom w:val="single" w:color="auto" w:sz="4" w:space="0"/>
              <w:right w:val="single" w:color="auto" w:sz="4" w:space="0"/>
            </w:tcBorders>
            <w:noWrap/>
            <w:vAlign w:val="bottom"/>
          </w:tcPr>
          <w:p w14:paraId="78E278E3">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Res</w:t>
            </w:r>
            <w:r>
              <w:rPr>
                <w:rFonts w:hint="eastAsia" w:ascii="等线" w:hAnsi="等线" w:eastAsia="等线" w:cs="宋体"/>
                <w:color w:val="000000"/>
                <w:kern w:val="0"/>
                <w:szCs w:val="22"/>
                <w:lang w:val="en-US" w:eastAsia="zh-CN"/>
                <w14:ligatures w14:val="none"/>
              </w:rPr>
              <w:t>e</w:t>
            </w:r>
            <w:r>
              <w:rPr>
                <w:rFonts w:hint="eastAsia" w:ascii="等线" w:hAnsi="等线" w:eastAsia="等线" w:cs="宋体"/>
                <w:color w:val="000000"/>
                <w:kern w:val="0"/>
                <w:szCs w:val="22"/>
                <w14:ligatures w14:val="none"/>
              </w:rPr>
              <w:t>t the OLT stick</w:t>
            </w:r>
          </w:p>
        </w:tc>
        <w:tc>
          <w:tcPr>
            <w:tcW w:w="4208" w:type="dxa"/>
            <w:tcBorders>
              <w:top w:val="single" w:color="auto" w:sz="4" w:space="0"/>
              <w:left w:val="nil"/>
              <w:bottom w:val="single" w:color="auto" w:sz="4" w:space="0"/>
              <w:right w:val="single" w:color="auto" w:sz="4" w:space="0"/>
            </w:tcBorders>
            <w:noWrap/>
            <w:vAlign w:val="bottom"/>
          </w:tcPr>
          <w:p w14:paraId="23448A3D">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reset_system()</w:t>
            </w:r>
          </w:p>
        </w:tc>
      </w:tr>
      <w:tr w14:paraId="4287FF92">
        <w:tblPrEx>
          <w:tblCellMar>
            <w:top w:w="0" w:type="dxa"/>
            <w:left w:w="108" w:type="dxa"/>
            <w:bottom w:w="0" w:type="dxa"/>
            <w:right w:w="108" w:type="dxa"/>
          </w:tblCellMar>
        </w:tblPrEx>
        <w:trPr>
          <w:trHeight w:val="276" w:hRule="atLeast"/>
        </w:trPr>
        <w:tc>
          <w:tcPr>
            <w:tcW w:w="2263" w:type="dxa"/>
            <w:tcBorders>
              <w:top w:val="single" w:color="auto" w:sz="4" w:space="0"/>
              <w:left w:val="single" w:color="auto" w:sz="4" w:space="0"/>
              <w:bottom w:val="single" w:color="auto" w:sz="4" w:space="0"/>
              <w:right w:val="single" w:color="auto" w:sz="4" w:space="0"/>
            </w:tcBorders>
            <w:noWrap/>
            <w:vAlign w:val="bottom"/>
          </w:tcPr>
          <w:p w14:paraId="714BECE7">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set_ip_addr_mode</w:t>
            </w:r>
          </w:p>
        </w:tc>
        <w:tc>
          <w:tcPr>
            <w:tcW w:w="3402" w:type="dxa"/>
            <w:tcBorders>
              <w:top w:val="single" w:color="auto" w:sz="4" w:space="0"/>
              <w:left w:val="nil"/>
              <w:bottom w:val="single" w:color="auto" w:sz="4" w:space="0"/>
              <w:right w:val="single" w:color="auto" w:sz="4" w:space="0"/>
            </w:tcBorders>
            <w:noWrap/>
            <w:vAlign w:val="bottom"/>
          </w:tcPr>
          <w:p w14:paraId="08CC3AF4">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the OLT IP address working mode</w:t>
            </w:r>
          </w:p>
        </w:tc>
        <w:tc>
          <w:tcPr>
            <w:tcW w:w="4208" w:type="dxa"/>
            <w:tcBorders>
              <w:top w:val="single" w:color="auto" w:sz="4" w:space="0"/>
              <w:left w:val="nil"/>
              <w:bottom w:val="single" w:color="auto" w:sz="4" w:space="0"/>
              <w:right w:val="single" w:color="auto" w:sz="4" w:space="0"/>
            </w:tcBorders>
            <w:noWrap/>
            <w:vAlign w:val="bottom"/>
          </w:tcPr>
          <w:p w14:paraId="1DFE5EC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set_ip_addr_mode(0)/set_ip_addr_mode(1)</w:t>
            </w:r>
          </w:p>
        </w:tc>
      </w:tr>
      <w:tr w14:paraId="5DCA07ED">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76644BB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get_ip_addr_mode</w:t>
            </w:r>
          </w:p>
        </w:tc>
        <w:tc>
          <w:tcPr>
            <w:tcW w:w="3402" w:type="dxa"/>
            <w:tcBorders>
              <w:top w:val="nil"/>
              <w:left w:val="nil"/>
              <w:bottom w:val="single" w:color="auto" w:sz="4" w:space="0"/>
              <w:right w:val="single" w:color="auto" w:sz="4" w:space="0"/>
            </w:tcBorders>
            <w:noWrap/>
            <w:vAlign w:val="bottom"/>
          </w:tcPr>
          <w:p w14:paraId="00BAB1B6">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Query the OLT IP address working mode</w:t>
            </w:r>
          </w:p>
        </w:tc>
        <w:tc>
          <w:tcPr>
            <w:tcW w:w="4208" w:type="dxa"/>
            <w:tcBorders>
              <w:top w:val="nil"/>
              <w:left w:val="nil"/>
              <w:bottom w:val="single" w:color="auto" w:sz="4" w:space="0"/>
              <w:right w:val="single" w:color="auto" w:sz="4" w:space="0"/>
            </w:tcBorders>
            <w:noWrap/>
            <w:vAlign w:val="bottom"/>
          </w:tcPr>
          <w:p w14:paraId="154045F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get_ip_addr_mode()</w:t>
            </w:r>
          </w:p>
        </w:tc>
      </w:tr>
      <w:tr w14:paraId="7F38248A">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2A9EEE98">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set_capwap_ip</w:t>
            </w:r>
          </w:p>
        </w:tc>
        <w:tc>
          <w:tcPr>
            <w:tcW w:w="3402" w:type="dxa"/>
            <w:tcBorders>
              <w:top w:val="nil"/>
              <w:left w:val="nil"/>
              <w:bottom w:val="single" w:color="auto" w:sz="4" w:space="0"/>
              <w:right w:val="single" w:color="auto" w:sz="4" w:space="0"/>
            </w:tcBorders>
            <w:noWrap/>
            <w:vAlign w:val="bottom"/>
          </w:tcPr>
          <w:p w14:paraId="2E341722">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the CAPWAP IP address</w:t>
            </w:r>
          </w:p>
        </w:tc>
        <w:tc>
          <w:tcPr>
            <w:tcW w:w="4208" w:type="dxa"/>
            <w:tcBorders>
              <w:top w:val="nil"/>
              <w:left w:val="nil"/>
              <w:bottom w:val="single" w:color="auto" w:sz="4" w:space="0"/>
              <w:right w:val="single" w:color="auto" w:sz="4" w:space="0"/>
            </w:tcBorders>
            <w:noWrap/>
            <w:vAlign w:val="bottom"/>
          </w:tcPr>
          <w:p w14:paraId="1F684BF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set_capwap_ip("192.168.1.100")</w:t>
            </w:r>
          </w:p>
        </w:tc>
      </w:tr>
      <w:tr w14:paraId="4886621A">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61E8FDA6">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rPr>
              <w:t>set_ipmaskgate</w:t>
            </w:r>
          </w:p>
        </w:tc>
        <w:tc>
          <w:tcPr>
            <w:tcW w:w="3402" w:type="dxa"/>
            <w:tcBorders>
              <w:top w:val="nil"/>
              <w:left w:val="nil"/>
              <w:bottom w:val="single" w:color="auto" w:sz="4" w:space="0"/>
              <w:right w:val="single" w:color="auto" w:sz="4" w:space="0"/>
            </w:tcBorders>
            <w:noWrap/>
            <w:vAlign w:val="bottom"/>
          </w:tcPr>
          <w:p w14:paraId="4257AF5B">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IP/Mask/Gate</w:t>
            </w:r>
          </w:p>
        </w:tc>
        <w:tc>
          <w:tcPr>
            <w:tcW w:w="4208" w:type="dxa"/>
            <w:tcBorders>
              <w:top w:val="nil"/>
              <w:left w:val="nil"/>
              <w:bottom w:val="single" w:color="auto" w:sz="4" w:space="0"/>
              <w:right w:val="single" w:color="auto" w:sz="4" w:space="0"/>
            </w:tcBorders>
            <w:noWrap/>
            <w:vAlign w:val="bottom"/>
          </w:tcPr>
          <w:p w14:paraId="38EF1F09">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r>
      <w:tr w14:paraId="775F6008">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666E645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show_dhcp_client</w:t>
            </w:r>
          </w:p>
        </w:tc>
        <w:tc>
          <w:tcPr>
            <w:tcW w:w="3402" w:type="dxa"/>
            <w:tcBorders>
              <w:top w:val="nil"/>
              <w:left w:val="nil"/>
              <w:bottom w:val="single" w:color="auto" w:sz="4" w:space="0"/>
              <w:right w:val="single" w:color="auto" w:sz="4" w:space="0"/>
            </w:tcBorders>
            <w:noWrap/>
            <w:vAlign w:val="bottom"/>
          </w:tcPr>
          <w:p w14:paraId="340D840D">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Query the current OLT working IP address details</w:t>
            </w:r>
          </w:p>
        </w:tc>
        <w:tc>
          <w:tcPr>
            <w:tcW w:w="4208" w:type="dxa"/>
            <w:tcBorders>
              <w:top w:val="nil"/>
              <w:left w:val="nil"/>
              <w:bottom w:val="single" w:color="auto" w:sz="4" w:space="0"/>
              <w:right w:val="single" w:color="auto" w:sz="4" w:space="0"/>
            </w:tcBorders>
            <w:noWrap/>
            <w:vAlign w:val="bottom"/>
          </w:tcPr>
          <w:p w14:paraId="058FC403">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show_dhcp_client()</w:t>
            </w:r>
          </w:p>
        </w:tc>
      </w:tr>
      <w:tr w14:paraId="776169E7">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20F414E9">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get_arp_proxy</w:t>
            </w:r>
          </w:p>
        </w:tc>
        <w:tc>
          <w:tcPr>
            <w:tcW w:w="3402" w:type="dxa"/>
            <w:tcBorders>
              <w:top w:val="nil"/>
              <w:left w:val="nil"/>
              <w:bottom w:val="single" w:color="auto" w:sz="4" w:space="0"/>
              <w:right w:val="single" w:color="auto" w:sz="4" w:space="0"/>
            </w:tcBorders>
            <w:noWrap/>
            <w:vAlign w:val="bottom"/>
          </w:tcPr>
          <w:p w14:paraId="4ED2E7D0">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Obtain the OLT ARP proxy enabled status</w:t>
            </w:r>
          </w:p>
        </w:tc>
        <w:tc>
          <w:tcPr>
            <w:tcW w:w="4208" w:type="dxa"/>
            <w:tcBorders>
              <w:top w:val="nil"/>
              <w:left w:val="nil"/>
              <w:bottom w:val="single" w:color="auto" w:sz="4" w:space="0"/>
              <w:right w:val="single" w:color="auto" w:sz="4" w:space="0"/>
            </w:tcBorders>
            <w:noWrap/>
            <w:vAlign w:val="bottom"/>
          </w:tcPr>
          <w:p w14:paraId="0C14071C">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get_arp_proxy()</w:t>
            </w:r>
          </w:p>
        </w:tc>
      </w:tr>
      <w:tr w14:paraId="6E6B38E1">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6F28AD9D">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set_arp_proxy</w:t>
            </w:r>
          </w:p>
        </w:tc>
        <w:tc>
          <w:tcPr>
            <w:tcW w:w="3402" w:type="dxa"/>
            <w:tcBorders>
              <w:top w:val="nil"/>
              <w:left w:val="nil"/>
              <w:bottom w:val="single" w:color="auto" w:sz="4" w:space="0"/>
              <w:right w:val="single" w:color="auto" w:sz="4" w:space="0"/>
            </w:tcBorders>
            <w:noWrap/>
            <w:vAlign w:val="bottom"/>
          </w:tcPr>
          <w:p w14:paraId="0699530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lang w:val="en-US" w:eastAsia="zh-CN"/>
                <w14:ligatures w14:val="none"/>
              </w:rPr>
              <w:t>Set the</w:t>
            </w:r>
            <w:r>
              <w:rPr>
                <w:rFonts w:hint="eastAsia" w:ascii="等线" w:hAnsi="等线" w:eastAsia="等线" w:cs="宋体"/>
                <w:color w:val="000000"/>
                <w:kern w:val="0"/>
                <w:szCs w:val="22"/>
                <w14:ligatures w14:val="none"/>
              </w:rPr>
              <w:t xml:space="preserve"> OLT arp proxy</w:t>
            </w:r>
          </w:p>
        </w:tc>
        <w:tc>
          <w:tcPr>
            <w:tcW w:w="4208" w:type="dxa"/>
            <w:tcBorders>
              <w:top w:val="nil"/>
              <w:left w:val="nil"/>
              <w:bottom w:val="single" w:color="auto" w:sz="4" w:space="0"/>
              <w:right w:val="single" w:color="auto" w:sz="4" w:space="0"/>
            </w:tcBorders>
            <w:noWrap/>
            <w:vAlign w:val="bottom"/>
          </w:tcPr>
          <w:p w14:paraId="4313ECAB">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set_arp_proxy(0)/set_arp_proxy(1)</w:t>
            </w:r>
          </w:p>
        </w:tc>
      </w:tr>
      <w:tr w14:paraId="23188FD1">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22720AF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PloamUserSetSN</w:t>
            </w:r>
          </w:p>
        </w:tc>
        <w:tc>
          <w:tcPr>
            <w:tcW w:w="3402" w:type="dxa"/>
            <w:tcBorders>
              <w:top w:val="nil"/>
              <w:left w:val="nil"/>
              <w:bottom w:val="single" w:color="auto" w:sz="4" w:space="0"/>
              <w:right w:val="single" w:color="auto" w:sz="4" w:space="0"/>
            </w:tcBorders>
            <w:noWrap/>
            <w:vAlign w:val="bottom"/>
          </w:tcPr>
          <w:p w14:paraId="0C1CAAD6">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the enable/disable status of the ONU</w:t>
            </w:r>
          </w:p>
        </w:tc>
        <w:tc>
          <w:tcPr>
            <w:tcW w:w="4208" w:type="dxa"/>
            <w:tcBorders>
              <w:top w:val="nil"/>
              <w:left w:val="nil"/>
              <w:bottom w:val="single" w:color="auto" w:sz="4" w:space="0"/>
              <w:right w:val="single" w:color="auto" w:sz="4" w:space="0"/>
            </w:tcBorders>
            <w:noWrap/>
            <w:vAlign w:val="bottom"/>
          </w:tcPr>
          <w:p w14:paraId="42D2912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w:t>
            </w:r>
          </w:p>
        </w:tc>
      </w:tr>
      <w:tr w14:paraId="12C114CB">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0052134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set_dhcp_vlan</w:t>
            </w:r>
          </w:p>
        </w:tc>
        <w:tc>
          <w:tcPr>
            <w:tcW w:w="3402" w:type="dxa"/>
            <w:tcBorders>
              <w:top w:val="nil"/>
              <w:left w:val="nil"/>
              <w:bottom w:val="single" w:color="auto" w:sz="4" w:space="0"/>
              <w:right w:val="single" w:color="auto" w:sz="4" w:space="0"/>
            </w:tcBorders>
            <w:noWrap/>
            <w:vAlign w:val="bottom"/>
          </w:tcPr>
          <w:p w14:paraId="67BB4AA9">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the OLT management channel VLAN</w:t>
            </w:r>
          </w:p>
        </w:tc>
        <w:tc>
          <w:tcPr>
            <w:tcW w:w="4208" w:type="dxa"/>
            <w:tcBorders>
              <w:top w:val="nil"/>
              <w:left w:val="nil"/>
              <w:bottom w:val="single" w:color="auto" w:sz="4" w:space="0"/>
              <w:right w:val="single" w:color="auto" w:sz="4" w:space="0"/>
            </w:tcBorders>
            <w:noWrap/>
            <w:vAlign w:val="bottom"/>
          </w:tcPr>
          <w:p w14:paraId="172C1F7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set_dhcp_vlan(3000)</w:t>
            </w:r>
          </w:p>
        </w:tc>
      </w:tr>
      <w:tr w14:paraId="1A6E5D19">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1447786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get_dhcp_vlan</w:t>
            </w:r>
          </w:p>
        </w:tc>
        <w:tc>
          <w:tcPr>
            <w:tcW w:w="3402" w:type="dxa"/>
            <w:tcBorders>
              <w:top w:val="nil"/>
              <w:left w:val="nil"/>
              <w:bottom w:val="single" w:color="auto" w:sz="4" w:space="0"/>
              <w:right w:val="single" w:color="auto" w:sz="4" w:space="0"/>
            </w:tcBorders>
            <w:noWrap/>
            <w:vAlign w:val="bottom"/>
          </w:tcPr>
          <w:p w14:paraId="14E3CEC8">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Obtain the OLT management channel VLAN</w:t>
            </w:r>
          </w:p>
        </w:tc>
        <w:tc>
          <w:tcPr>
            <w:tcW w:w="4208" w:type="dxa"/>
            <w:tcBorders>
              <w:top w:val="nil"/>
              <w:left w:val="nil"/>
              <w:bottom w:val="single" w:color="auto" w:sz="4" w:space="0"/>
              <w:right w:val="single" w:color="auto" w:sz="4" w:space="0"/>
            </w:tcBorders>
            <w:noWrap/>
            <w:vAlign w:val="bottom"/>
          </w:tcPr>
          <w:p w14:paraId="028098B1">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get_dhcp_vlan()</w:t>
            </w:r>
          </w:p>
        </w:tc>
      </w:tr>
      <w:tr w14:paraId="01AF0DC3">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16F654AA">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get_host_name</w:t>
            </w:r>
          </w:p>
        </w:tc>
        <w:tc>
          <w:tcPr>
            <w:tcW w:w="3402" w:type="dxa"/>
            <w:tcBorders>
              <w:top w:val="nil"/>
              <w:left w:val="nil"/>
              <w:bottom w:val="single" w:color="auto" w:sz="4" w:space="0"/>
              <w:right w:val="single" w:color="auto" w:sz="4" w:space="0"/>
            </w:tcBorders>
            <w:noWrap/>
            <w:vAlign w:val="bottom"/>
          </w:tcPr>
          <w:p w14:paraId="031ABA4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 xml:space="preserve">Query the </w:t>
            </w:r>
            <w:r>
              <w:rPr>
                <w:rFonts w:hint="eastAsia" w:ascii="等线" w:hAnsi="等线" w:eastAsia="等线" w:cs="宋体"/>
                <w:color w:val="000000"/>
                <w:kern w:val="0"/>
                <w:szCs w:val="22"/>
                <w:lang w:eastAsia="zh-CN"/>
                <w14:ligatures w14:val="none"/>
              </w:rPr>
              <w:t>host-name</w:t>
            </w:r>
            <w:r>
              <w:rPr>
                <w:rFonts w:hint="eastAsia" w:ascii="等线" w:hAnsi="等线" w:eastAsia="等线" w:cs="宋体"/>
                <w:color w:val="000000"/>
                <w:kern w:val="0"/>
                <w:szCs w:val="22"/>
                <w14:ligatures w14:val="none"/>
              </w:rPr>
              <w:t xml:space="preserve"> of the OLT</w:t>
            </w:r>
          </w:p>
        </w:tc>
        <w:tc>
          <w:tcPr>
            <w:tcW w:w="4208" w:type="dxa"/>
            <w:tcBorders>
              <w:top w:val="nil"/>
              <w:left w:val="nil"/>
              <w:bottom w:val="single" w:color="auto" w:sz="4" w:space="0"/>
              <w:right w:val="single" w:color="auto" w:sz="4" w:space="0"/>
            </w:tcBorders>
            <w:noWrap/>
            <w:vAlign w:val="bottom"/>
          </w:tcPr>
          <w:p w14:paraId="3369ECD2">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get_host_name()</w:t>
            </w:r>
          </w:p>
        </w:tc>
      </w:tr>
      <w:tr w14:paraId="3260906B">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33AF9150">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set_host_name</w:t>
            </w:r>
          </w:p>
        </w:tc>
        <w:tc>
          <w:tcPr>
            <w:tcW w:w="3402" w:type="dxa"/>
            <w:tcBorders>
              <w:top w:val="nil"/>
              <w:left w:val="nil"/>
              <w:bottom w:val="single" w:color="auto" w:sz="4" w:space="0"/>
              <w:right w:val="single" w:color="auto" w:sz="4" w:space="0"/>
            </w:tcBorders>
            <w:noWrap/>
            <w:vAlign w:val="bottom"/>
          </w:tcPr>
          <w:p w14:paraId="716668A1">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the host</w:t>
            </w:r>
            <w:r>
              <w:rPr>
                <w:rFonts w:hint="eastAsia" w:ascii="等线" w:hAnsi="等线" w:eastAsia="等线" w:cs="宋体"/>
                <w:color w:val="000000"/>
                <w:kern w:val="0"/>
                <w:szCs w:val="22"/>
                <w:lang w:val="en-US" w:eastAsia="zh-CN"/>
                <w14:ligatures w14:val="none"/>
              </w:rPr>
              <w:t>-</w:t>
            </w:r>
            <w:r>
              <w:rPr>
                <w:rFonts w:hint="eastAsia" w:ascii="等线" w:hAnsi="等线" w:eastAsia="等线" w:cs="宋体"/>
                <w:color w:val="000000"/>
                <w:kern w:val="0"/>
                <w:szCs w:val="22"/>
                <w14:ligatures w14:val="none"/>
              </w:rPr>
              <w:t>name of the OLT</w:t>
            </w:r>
          </w:p>
        </w:tc>
        <w:tc>
          <w:tcPr>
            <w:tcW w:w="4208" w:type="dxa"/>
            <w:tcBorders>
              <w:top w:val="nil"/>
              <w:left w:val="nil"/>
              <w:bottom w:val="single" w:color="auto" w:sz="4" w:space="0"/>
              <w:right w:val="single" w:color="auto" w:sz="4" w:space="0"/>
            </w:tcBorders>
            <w:noWrap/>
            <w:vAlign w:val="bottom"/>
          </w:tcPr>
          <w:p w14:paraId="00C8CCAC">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set_host_name("WSTOLT_TEST")</w:t>
            </w:r>
          </w:p>
        </w:tc>
      </w:tr>
      <w:tr w14:paraId="1C006363">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3D91199C">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get_olt_pn</w:t>
            </w:r>
          </w:p>
        </w:tc>
        <w:tc>
          <w:tcPr>
            <w:tcW w:w="3402" w:type="dxa"/>
            <w:tcBorders>
              <w:top w:val="nil"/>
              <w:left w:val="nil"/>
              <w:bottom w:val="single" w:color="auto" w:sz="4" w:space="0"/>
              <w:right w:val="single" w:color="auto" w:sz="4" w:space="0"/>
            </w:tcBorders>
            <w:noWrap/>
            <w:vAlign w:val="bottom"/>
          </w:tcPr>
          <w:p w14:paraId="0290589E">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等线" w:hAnsi="等线" w:eastAsia="等线" w:cs="宋体"/>
                <w:color w:val="000000"/>
                <w:kern w:val="0"/>
                <w:szCs w:val="22"/>
                <w:lang w:val="en-US" w:eastAsia="zh-CN"/>
                <w14:ligatures w14:val="none"/>
              </w:rPr>
            </w:pPr>
            <w:r>
              <w:rPr>
                <w:rFonts w:hint="eastAsia" w:ascii="等线" w:hAnsi="等线" w:eastAsia="等线" w:cs="宋体"/>
                <w:color w:val="000000"/>
                <w:kern w:val="0"/>
                <w:szCs w:val="22"/>
                <w14:ligatures w14:val="none"/>
              </w:rPr>
              <w:t>Obtain the OLT</w:t>
            </w:r>
            <w:r>
              <w:rPr>
                <w:rFonts w:hint="eastAsia" w:ascii="等线" w:hAnsi="等线" w:eastAsia="等线" w:cs="宋体"/>
                <w:color w:val="000000"/>
                <w:kern w:val="0"/>
                <w:szCs w:val="22"/>
                <w:lang w:val="en-US" w:eastAsia="zh-CN"/>
                <w14:ligatures w14:val="none"/>
              </w:rPr>
              <w:t xml:space="preserve"> part number</w:t>
            </w:r>
          </w:p>
        </w:tc>
        <w:tc>
          <w:tcPr>
            <w:tcW w:w="4208" w:type="dxa"/>
            <w:tcBorders>
              <w:top w:val="nil"/>
              <w:left w:val="nil"/>
              <w:bottom w:val="single" w:color="auto" w:sz="4" w:space="0"/>
              <w:right w:val="single" w:color="auto" w:sz="4" w:space="0"/>
            </w:tcBorders>
            <w:noWrap/>
            <w:vAlign w:val="bottom"/>
          </w:tcPr>
          <w:p w14:paraId="76A46695">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get_olt_pn()</w:t>
            </w:r>
          </w:p>
        </w:tc>
      </w:tr>
      <w:tr w14:paraId="62A4BE81">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55F17DB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get_port_info</w:t>
            </w:r>
          </w:p>
        </w:tc>
        <w:tc>
          <w:tcPr>
            <w:tcW w:w="3402" w:type="dxa"/>
            <w:tcBorders>
              <w:top w:val="nil"/>
              <w:left w:val="nil"/>
              <w:bottom w:val="single" w:color="auto" w:sz="4" w:space="0"/>
              <w:right w:val="single" w:color="auto" w:sz="4" w:space="0"/>
            </w:tcBorders>
            <w:noWrap/>
            <w:vAlign w:val="bottom"/>
          </w:tcPr>
          <w:p w14:paraId="2C71C561">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Obtain the LLDP port information of the OLT</w:t>
            </w:r>
          </w:p>
        </w:tc>
        <w:tc>
          <w:tcPr>
            <w:tcW w:w="4208" w:type="dxa"/>
            <w:tcBorders>
              <w:top w:val="nil"/>
              <w:left w:val="nil"/>
              <w:bottom w:val="single" w:color="auto" w:sz="4" w:space="0"/>
              <w:right w:val="single" w:color="auto" w:sz="4" w:space="0"/>
            </w:tcBorders>
            <w:noWrap/>
            <w:vAlign w:val="bottom"/>
          </w:tcPr>
          <w:p w14:paraId="23ADEE89">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get_port_info()</w:t>
            </w:r>
          </w:p>
        </w:tc>
      </w:tr>
      <w:tr w14:paraId="30AE4472">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652D58AA">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set_stick_pn</w:t>
            </w:r>
          </w:p>
        </w:tc>
        <w:tc>
          <w:tcPr>
            <w:tcW w:w="3402" w:type="dxa"/>
            <w:tcBorders>
              <w:top w:val="nil"/>
              <w:left w:val="nil"/>
              <w:bottom w:val="single" w:color="auto" w:sz="4" w:space="0"/>
              <w:right w:val="single" w:color="auto" w:sz="4" w:space="0"/>
            </w:tcBorders>
            <w:noWrap/>
            <w:vAlign w:val="bottom"/>
          </w:tcPr>
          <w:p w14:paraId="17AF70FD">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the OLT PN alias</w:t>
            </w:r>
          </w:p>
        </w:tc>
        <w:tc>
          <w:tcPr>
            <w:tcW w:w="4208" w:type="dxa"/>
            <w:tcBorders>
              <w:top w:val="nil"/>
              <w:left w:val="nil"/>
              <w:bottom w:val="single" w:color="auto" w:sz="4" w:space="0"/>
              <w:right w:val="single" w:color="auto" w:sz="4" w:space="0"/>
            </w:tcBorders>
            <w:noWrap/>
            <w:vAlign w:val="bottom"/>
          </w:tcPr>
          <w:p w14:paraId="408E5DB8">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set_stick_pn("building_one_olt")</w:t>
            </w:r>
          </w:p>
        </w:tc>
      </w:tr>
      <w:tr w14:paraId="054D4744">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288492C5">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get_stick_pn</w:t>
            </w:r>
          </w:p>
        </w:tc>
        <w:tc>
          <w:tcPr>
            <w:tcW w:w="3402" w:type="dxa"/>
            <w:tcBorders>
              <w:top w:val="nil"/>
              <w:left w:val="nil"/>
              <w:bottom w:val="single" w:color="auto" w:sz="4" w:space="0"/>
              <w:right w:val="single" w:color="auto" w:sz="4" w:space="0"/>
            </w:tcBorders>
            <w:noWrap/>
            <w:vAlign w:val="bottom"/>
          </w:tcPr>
          <w:p w14:paraId="00FF62B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Obtain the OLT PN alias</w:t>
            </w:r>
          </w:p>
        </w:tc>
        <w:tc>
          <w:tcPr>
            <w:tcW w:w="4208" w:type="dxa"/>
            <w:tcBorders>
              <w:top w:val="nil"/>
              <w:left w:val="nil"/>
              <w:bottom w:val="single" w:color="auto" w:sz="4" w:space="0"/>
              <w:right w:val="single" w:color="auto" w:sz="4" w:space="0"/>
            </w:tcBorders>
            <w:noWrap/>
            <w:vAlign w:val="bottom"/>
          </w:tcPr>
          <w:p w14:paraId="607BB7F6">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get_stick_pn()</w:t>
            </w:r>
          </w:p>
        </w:tc>
      </w:tr>
      <w:tr w14:paraId="1BD6002F">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00B3B40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onu_offline_cause</w:t>
            </w:r>
          </w:p>
        </w:tc>
        <w:tc>
          <w:tcPr>
            <w:tcW w:w="3402" w:type="dxa"/>
            <w:tcBorders>
              <w:top w:val="nil"/>
              <w:left w:val="nil"/>
              <w:bottom w:val="single" w:color="auto" w:sz="4" w:space="0"/>
              <w:right w:val="single" w:color="auto" w:sz="4" w:space="0"/>
            </w:tcBorders>
            <w:noWrap/>
            <w:vAlign w:val="bottom"/>
          </w:tcPr>
          <w:p w14:paraId="090F20FB">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Query the reason for ONU disconnection</w:t>
            </w:r>
          </w:p>
        </w:tc>
        <w:tc>
          <w:tcPr>
            <w:tcW w:w="4208" w:type="dxa"/>
            <w:tcBorders>
              <w:top w:val="nil"/>
              <w:left w:val="nil"/>
              <w:bottom w:val="single" w:color="auto" w:sz="4" w:space="0"/>
              <w:right w:val="single" w:color="auto" w:sz="4" w:space="0"/>
            </w:tcBorders>
            <w:noWrap/>
            <w:vAlign w:val="bottom"/>
          </w:tcPr>
          <w:p w14:paraId="2470F0E3">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onu_offline_cause("WSTO12345678")</w:t>
            </w:r>
          </w:p>
        </w:tc>
      </w:tr>
      <w:tr w14:paraId="592D1920">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7BD1C062">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set_nego</w:t>
            </w:r>
          </w:p>
        </w:tc>
        <w:tc>
          <w:tcPr>
            <w:tcW w:w="3402" w:type="dxa"/>
            <w:tcBorders>
              <w:top w:val="nil"/>
              <w:left w:val="nil"/>
              <w:bottom w:val="single" w:color="auto" w:sz="4" w:space="0"/>
              <w:right w:val="single" w:color="auto" w:sz="4" w:space="0"/>
            </w:tcBorders>
            <w:noWrap/>
            <w:vAlign w:val="bottom"/>
          </w:tcPr>
          <w:p w14:paraId="38CE65BA">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the OLT port auto-negotiation</w:t>
            </w:r>
          </w:p>
        </w:tc>
        <w:tc>
          <w:tcPr>
            <w:tcW w:w="4208" w:type="dxa"/>
            <w:tcBorders>
              <w:top w:val="nil"/>
              <w:left w:val="nil"/>
              <w:bottom w:val="single" w:color="auto" w:sz="4" w:space="0"/>
              <w:right w:val="single" w:color="auto" w:sz="4" w:space="0"/>
            </w:tcBorders>
            <w:noWrap/>
            <w:vAlign w:val="bottom"/>
          </w:tcPr>
          <w:p w14:paraId="61216503">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set_nego(0)/set_nego(1)</w:t>
            </w:r>
          </w:p>
        </w:tc>
      </w:tr>
      <w:tr w14:paraId="730BC2F2">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3229D630">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get_nego</w:t>
            </w:r>
          </w:p>
        </w:tc>
        <w:tc>
          <w:tcPr>
            <w:tcW w:w="3402" w:type="dxa"/>
            <w:tcBorders>
              <w:top w:val="nil"/>
              <w:left w:val="nil"/>
              <w:bottom w:val="single" w:color="auto" w:sz="4" w:space="0"/>
              <w:right w:val="single" w:color="auto" w:sz="4" w:space="0"/>
            </w:tcBorders>
            <w:noWrap/>
            <w:vAlign w:val="bottom"/>
          </w:tcPr>
          <w:p w14:paraId="0A0AC90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Query the OLT port auto-negotiation</w:t>
            </w:r>
          </w:p>
        </w:tc>
        <w:tc>
          <w:tcPr>
            <w:tcW w:w="4208" w:type="dxa"/>
            <w:tcBorders>
              <w:top w:val="nil"/>
              <w:left w:val="nil"/>
              <w:bottom w:val="single" w:color="auto" w:sz="4" w:space="0"/>
              <w:right w:val="single" w:color="auto" w:sz="4" w:space="0"/>
            </w:tcBorders>
            <w:noWrap/>
            <w:vAlign w:val="bottom"/>
          </w:tcPr>
          <w:p w14:paraId="5ACFDADA">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get_nego()</w:t>
            </w:r>
          </w:p>
        </w:tc>
      </w:tr>
      <w:tr w14:paraId="0D55899C">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2542B161">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set_GEor2GE</w:t>
            </w:r>
          </w:p>
        </w:tc>
        <w:tc>
          <w:tcPr>
            <w:tcW w:w="3402" w:type="dxa"/>
            <w:tcBorders>
              <w:top w:val="nil"/>
              <w:left w:val="nil"/>
              <w:bottom w:val="single" w:color="auto" w:sz="4" w:space="0"/>
              <w:right w:val="single" w:color="auto" w:sz="4" w:space="0"/>
            </w:tcBorders>
            <w:noWrap/>
            <w:vAlign w:val="bottom"/>
          </w:tcPr>
          <w:p w14:paraId="0A9BACA2">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the OLT port GE(1)/2GE</w:t>
            </w:r>
          </w:p>
        </w:tc>
        <w:tc>
          <w:tcPr>
            <w:tcW w:w="4208" w:type="dxa"/>
            <w:tcBorders>
              <w:top w:val="nil"/>
              <w:left w:val="nil"/>
              <w:bottom w:val="single" w:color="auto" w:sz="4" w:space="0"/>
              <w:right w:val="single" w:color="auto" w:sz="4" w:space="0"/>
            </w:tcBorders>
            <w:noWrap/>
            <w:vAlign w:val="bottom"/>
          </w:tcPr>
          <w:p w14:paraId="113A86E4">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set_GEor2GE(1)/set_GEor2GE(0)</w:t>
            </w:r>
          </w:p>
        </w:tc>
      </w:tr>
      <w:tr w14:paraId="00C0F319">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258CE2AA">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get_GEor2GE</w:t>
            </w:r>
          </w:p>
        </w:tc>
        <w:tc>
          <w:tcPr>
            <w:tcW w:w="3402" w:type="dxa"/>
            <w:tcBorders>
              <w:top w:val="nil"/>
              <w:left w:val="nil"/>
              <w:bottom w:val="single" w:color="auto" w:sz="4" w:space="0"/>
              <w:right w:val="single" w:color="auto" w:sz="4" w:space="0"/>
            </w:tcBorders>
            <w:noWrap/>
            <w:vAlign w:val="bottom"/>
          </w:tcPr>
          <w:p w14:paraId="28E0680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Query the OLT port GE(1)/2GE</w:t>
            </w:r>
          </w:p>
        </w:tc>
        <w:tc>
          <w:tcPr>
            <w:tcW w:w="4208" w:type="dxa"/>
            <w:tcBorders>
              <w:top w:val="nil"/>
              <w:left w:val="nil"/>
              <w:bottom w:val="single" w:color="auto" w:sz="4" w:space="0"/>
              <w:right w:val="single" w:color="auto" w:sz="4" w:space="0"/>
            </w:tcBorders>
            <w:noWrap/>
            <w:vAlign w:val="bottom"/>
          </w:tcPr>
          <w:p w14:paraId="4404A1D3">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get_GEor2GE()</w:t>
            </w:r>
          </w:p>
        </w:tc>
      </w:tr>
      <w:tr w14:paraId="4D008EF0">
        <w:tblPrEx>
          <w:tblCellMar>
            <w:top w:w="0" w:type="dxa"/>
            <w:left w:w="108" w:type="dxa"/>
            <w:bottom w:w="0" w:type="dxa"/>
            <w:right w:w="108" w:type="dxa"/>
          </w:tblCellMar>
        </w:tblPrEx>
        <w:trPr>
          <w:trHeight w:val="276" w:hRule="atLeast"/>
        </w:trPr>
        <w:tc>
          <w:tcPr>
            <w:tcW w:w="2263" w:type="dxa"/>
            <w:tcBorders>
              <w:top w:val="single" w:color="auto" w:sz="4" w:space="0"/>
              <w:left w:val="single" w:color="auto" w:sz="4" w:space="0"/>
              <w:bottom w:val="single" w:color="auto" w:sz="4" w:space="0"/>
              <w:right w:val="single" w:color="auto" w:sz="4" w:space="0"/>
            </w:tcBorders>
            <w:noWrap/>
            <w:vAlign w:val="bottom"/>
          </w:tcPr>
          <w:p w14:paraId="053AB896">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set_mac_addr</w:t>
            </w:r>
          </w:p>
        </w:tc>
        <w:tc>
          <w:tcPr>
            <w:tcW w:w="3402" w:type="dxa"/>
            <w:tcBorders>
              <w:top w:val="single" w:color="auto" w:sz="4" w:space="0"/>
              <w:left w:val="nil"/>
              <w:bottom w:val="single" w:color="auto" w:sz="4" w:space="0"/>
              <w:right w:val="single" w:color="auto" w:sz="4" w:space="0"/>
            </w:tcBorders>
            <w:noWrap/>
            <w:vAlign w:val="bottom"/>
          </w:tcPr>
          <w:p w14:paraId="38C8164E">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the OLT MAC address</w:t>
            </w:r>
          </w:p>
        </w:tc>
        <w:tc>
          <w:tcPr>
            <w:tcW w:w="4208" w:type="dxa"/>
            <w:tcBorders>
              <w:top w:val="single" w:color="auto" w:sz="4" w:space="0"/>
              <w:left w:val="nil"/>
              <w:bottom w:val="single" w:color="auto" w:sz="4" w:space="0"/>
              <w:right w:val="single" w:color="auto" w:sz="4" w:space="0"/>
            </w:tcBorders>
            <w:noWrap/>
            <w:vAlign w:val="bottom"/>
          </w:tcPr>
          <w:p w14:paraId="6F0C7C11">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set_mac_addr("4C4F19241112")</w:t>
            </w:r>
          </w:p>
        </w:tc>
      </w:tr>
      <w:tr w14:paraId="4FE20C99">
        <w:tblPrEx>
          <w:tblCellMar>
            <w:top w:w="0" w:type="dxa"/>
            <w:left w:w="108" w:type="dxa"/>
            <w:bottom w:w="0" w:type="dxa"/>
            <w:right w:w="108" w:type="dxa"/>
          </w:tblCellMar>
        </w:tblPrEx>
        <w:trPr>
          <w:trHeight w:val="276" w:hRule="atLeast"/>
        </w:trPr>
        <w:tc>
          <w:tcPr>
            <w:tcW w:w="2263" w:type="dxa"/>
            <w:tcBorders>
              <w:top w:val="single" w:color="auto" w:sz="4" w:space="0"/>
              <w:left w:val="single" w:color="auto" w:sz="4" w:space="0"/>
              <w:bottom w:val="single" w:color="auto" w:sz="4" w:space="0"/>
              <w:right w:val="single" w:color="auto" w:sz="4" w:space="0"/>
            </w:tcBorders>
            <w:noWrap/>
            <w:vAlign w:val="bottom"/>
          </w:tcPr>
          <w:p w14:paraId="29786348">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reboot_onu</w:t>
            </w:r>
          </w:p>
        </w:tc>
        <w:tc>
          <w:tcPr>
            <w:tcW w:w="3402" w:type="dxa"/>
            <w:tcBorders>
              <w:top w:val="single" w:color="auto" w:sz="4" w:space="0"/>
              <w:left w:val="nil"/>
              <w:bottom w:val="single" w:color="auto" w:sz="4" w:space="0"/>
              <w:right w:val="single" w:color="auto" w:sz="4" w:space="0"/>
            </w:tcBorders>
            <w:noWrap/>
            <w:vAlign w:val="bottom"/>
          </w:tcPr>
          <w:p w14:paraId="0A858FAF">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Re</w:t>
            </w:r>
            <w:r>
              <w:rPr>
                <w:rFonts w:hint="eastAsia" w:ascii="等线" w:hAnsi="等线" w:eastAsia="等线" w:cs="宋体"/>
                <w:color w:val="000000"/>
                <w:kern w:val="0"/>
                <w:szCs w:val="22"/>
                <w:lang w:val="en-US" w:eastAsia="zh-CN"/>
                <w14:ligatures w14:val="none"/>
              </w:rPr>
              <w:t>boot</w:t>
            </w:r>
            <w:r>
              <w:rPr>
                <w:rFonts w:hint="eastAsia" w:ascii="等线" w:hAnsi="等线" w:eastAsia="等线" w:cs="宋体"/>
                <w:color w:val="000000"/>
                <w:kern w:val="0"/>
                <w:szCs w:val="22"/>
                <w14:ligatures w14:val="none"/>
              </w:rPr>
              <w:t xml:space="preserve"> the ONU</w:t>
            </w:r>
          </w:p>
        </w:tc>
        <w:tc>
          <w:tcPr>
            <w:tcW w:w="4208" w:type="dxa"/>
            <w:tcBorders>
              <w:top w:val="single" w:color="auto" w:sz="4" w:space="0"/>
              <w:left w:val="nil"/>
              <w:bottom w:val="single" w:color="auto" w:sz="4" w:space="0"/>
              <w:right w:val="single" w:color="auto" w:sz="4" w:space="0"/>
            </w:tcBorders>
            <w:noWrap/>
            <w:vAlign w:val="bottom"/>
          </w:tcPr>
          <w:p w14:paraId="40E5EDD6">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reboot_onu("WSTO12345678")</w:t>
            </w:r>
          </w:p>
        </w:tc>
      </w:tr>
      <w:tr w14:paraId="620C03D3">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2E0A2BF7">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set_service_type</w:t>
            </w:r>
          </w:p>
        </w:tc>
        <w:tc>
          <w:tcPr>
            <w:tcW w:w="3402" w:type="dxa"/>
            <w:tcBorders>
              <w:top w:val="nil"/>
              <w:left w:val="nil"/>
              <w:bottom w:val="single" w:color="auto" w:sz="4" w:space="0"/>
              <w:right w:val="single" w:color="auto" w:sz="4" w:space="0"/>
            </w:tcBorders>
            <w:noWrap/>
            <w:vAlign w:val="bottom"/>
          </w:tcPr>
          <w:p w14:paraId="57456929">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Set the service template (1 to 5)</w:t>
            </w:r>
          </w:p>
        </w:tc>
        <w:tc>
          <w:tcPr>
            <w:tcW w:w="4208" w:type="dxa"/>
            <w:tcBorders>
              <w:top w:val="nil"/>
              <w:left w:val="nil"/>
              <w:bottom w:val="single" w:color="auto" w:sz="4" w:space="0"/>
              <w:right w:val="single" w:color="auto" w:sz="4" w:space="0"/>
            </w:tcBorders>
            <w:noWrap/>
            <w:vAlign w:val="bottom"/>
          </w:tcPr>
          <w:p w14:paraId="1CE04035">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See detailed instructions</w:t>
            </w:r>
          </w:p>
        </w:tc>
      </w:tr>
      <w:tr w14:paraId="30AE8181">
        <w:tblPrEx>
          <w:tblCellMar>
            <w:top w:w="0" w:type="dxa"/>
            <w:left w:w="108" w:type="dxa"/>
            <w:bottom w:w="0" w:type="dxa"/>
            <w:right w:w="108" w:type="dxa"/>
          </w:tblCellMar>
        </w:tblPrEx>
        <w:trPr>
          <w:trHeight w:val="276" w:hRule="atLeast"/>
        </w:trPr>
        <w:tc>
          <w:tcPr>
            <w:tcW w:w="2263" w:type="dxa"/>
            <w:tcBorders>
              <w:top w:val="nil"/>
              <w:left w:val="single" w:color="auto" w:sz="4" w:space="0"/>
              <w:bottom w:val="single" w:color="auto" w:sz="4" w:space="0"/>
              <w:right w:val="single" w:color="auto" w:sz="4" w:space="0"/>
            </w:tcBorders>
            <w:noWrap/>
            <w:vAlign w:val="bottom"/>
          </w:tcPr>
          <w:p w14:paraId="01FB95F0">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get_service_type</w:t>
            </w:r>
          </w:p>
        </w:tc>
        <w:tc>
          <w:tcPr>
            <w:tcW w:w="3402" w:type="dxa"/>
            <w:tcBorders>
              <w:top w:val="nil"/>
              <w:left w:val="nil"/>
              <w:bottom w:val="single" w:color="auto" w:sz="4" w:space="0"/>
              <w:right w:val="single" w:color="auto" w:sz="4" w:space="0"/>
            </w:tcBorders>
            <w:noWrap/>
            <w:vAlign w:val="bottom"/>
          </w:tcPr>
          <w:p w14:paraId="2BB3DB53">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Query the service template (1 to 5)</w:t>
            </w:r>
          </w:p>
        </w:tc>
        <w:tc>
          <w:tcPr>
            <w:tcW w:w="4208" w:type="dxa"/>
            <w:tcBorders>
              <w:top w:val="nil"/>
              <w:left w:val="nil"/>
              <w:bottom w:val="single" w:color="auto" w:sz="4" w:space="0"/>
              <w:right w:val="single" w:color="auto" w:sz="4" w:space="0"/>
            </w:tcBorders>
            <w:noWrap/>
            <w:vAlign w:val="bottom"/>
          </w:tcPr>
          <w:p w14:paraId="2DF1CF68">
            <w:pPr>
              <w:keepNext w:val="0"/>
              <w:keepLines w:val="0"/>
              <w:pageBreakBefore w:val="0"/>
              <w:widowControl/>
              <w:kinsoku/>
              <w:wordWrap/>
              <w:overflowPunct/>
              <w:topLinePunct w:val="0"/>
              <w:autoSpaceDE/>
              <w:autoSpaceDN/>
              <w:bidi w:val="0"/>
              <w:adjustRightInd/>
              <w:snapToGrid/>
              <w:spacing w:after="0" w:line="360" w:lineRule="auto"/>
              <w:textAlignment w:val="auto"/>
              <w:rPr>
                <w:rFonts w:hint="eastAsia" w:ascii="等线" w:hAnsi="等线" w:eastAsia="等线" w:cs="宋体"/>
                <w:color w:val="000000"/>
                <w:kern w:val="0"/>
                <w:szCs w:val="22"/>
                <w14:ligatures w14:val="none"/>
              </w:rPr>
            </w:pPr>
            <w:r>
              <w:rPr>
                <w:rFonts w:hint="eastAsia" w:ascii="等线" w:hAnsi="等线" w:eastAsia="等线" w:cs="宋体"/>
                <w:color w:val="000000"/>
                <w:kern w:val="0"/>
                <w:szCs w:val="22"/>
                <w14:ligatures w14:val="none"/>
              </w:rPr>
              <w:t>get_service_type(1)</w:t>
            </w:r>
          </w:p>
        </w:tc>
      </w:tr>
    </w:tbl>
    <w:p w14:paraId="501E50DA">
      <w:pPr>
        <w:keepNext w:val="0"/>
        <w:keepLines w:val="0"/>
        <w:pageBreakBefore w:val="0"/>
        <w:kinsoku/>
        <w:wordWrap/>
        <w:overflowPunct/>
        <w:topLinePunct w:val="0"/>
        <w:autoSpaceDE/>
        <w:autoSpaceDN/>
        <w:bidi w:val="0"/>
        <w:adjustRightInd/>
        <w:snapToGrid/>
        <w:spacing w:line="360" w:lineRule="auto"/>
        <w:textAlignment w:val="auto"/>
        <w:rPr>
          <w:rFonts w:hint="eastAsia"/>
        </w:rPr>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9458006"/>
      <w:docPartObj>
        <w:docPartGallery w:val="autotext"/>
      </w:docPartObj>
    </w:sdtPr>
    <w:sdtContent>
      <w:p w14:paraId="6F47DD03">
        <w:pPr>
          <w:pStyle w:val="11"/>
          <w:rPr>
            <w:rFonts w:hint="eastAsia"/>
          </w:rPr>
        </w:pPr>
        <w:r>
          <w:fldChar w:fldCharType="begin"/>
        </w:r>
        <w:r>
          <w:instrText xml:space="preserve">PAGE   \* MERGEFORMAT</w:instrText>
        </w:r>
        <w:r>
          <w:fldChar w:fldCharType="separate"/>
        </w:r>
        <w:r>
          <w:rPr>
            <w:lang w:val="zh-CN"/>
          </w:rPr>
          <w:t>2</w:t>
        </w:r>
        <w:r>
          <w:fldChar w:fldCharType="end"/>
        </w:r>
      </w:p>
    </w:sdtContent>
  </w:sdt>
  <w:p w14:paraId="73500E6A">
    <w:pPr>
      <w:pStyle w:val="11"/>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B8722">
    <w:pPr>
      <w:pStyle w:val="12"/>
      <w:jc w:val="right"/>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094679"/>
    <w:multiLevelType w:val="multilevel"/>
    <w:tmpl w:val="1F09467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BA476D3"/>
    <w:multiLevelType w:val="multilevel"/>
    <w:tmpl w:val="2BA476D3"/>
    <w:lvl w:ilvl="0" w:tentative="0">
      <w:start w:val="1"/>
      <w:numFmt w:val="upperLetter"/>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3D145E4D"/>
    <w:multiLevelType w:val="multilevel"/>
    <w:tmpl w:val="3D145E4D"/>
    <w:lvl w:ilvl="0" w:tentative="0">
      <w:start w:val="1"/>
      <w:numFmt w:val="upperLetter"/>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136"/>
    <w:rsid w:val="00083EFC"/>
    <w:rsid w:val="001A5C94"/>
    <w:rsid w:val="0026325E"/>
    <w:rsid w:val="00453F15"/>
    <w:rsid w:val="004A714C"/>
    <w:rsid w:val="005207C5"/>
    <w:rsid w:val="00616987"/>
    <w:rsid w:val="006B2F09"/>
    <w:rsid w:val="007A409C"/>
    <w:rsid w:val="008C4136"/>
    <w:rsid w:val="00A645EB"/>
    <w:rsid w:val="00B25A23"/>
    <w:rsid w:val="00B85654"/>
    <w:rsid w:val="00BE6349"/>
    <w:rsid w:val="00D51DEA"/>
    <w:rsid w:val="00E9492C"/>
    <w:rsid w:val="00EB44EE"/>
    <w:rsid w:val="00F115C5"/>
    <w:rsid w:val="00F71B4A"/>
    <w:rsid w:val="00F86EEC"/>
    <w:rsid w:val="0E012A71"/>
    <w:rsid w:val="115717A3"/>
    <w:rsid w:val="2AF5352D"/>
    <w:rsid w:val="621E259F"/>
    <w:rsid w:val="79BA4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8"/>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7"/>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customStyle="1" w:styleId="18">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6"/>
    <w:link w:val="5"/>
    <w:semiHidden/>
    <w:uiPriority w:val="9"/>
    <w:rPr>
      <w:rFonts w:cstheme="majorBidi"/>
      <w:color w:val="2F5597" w:themeColor="accent1" w:themeShade="BF"/>
      <w:sz w:val="28"/>
      <w:szCs w:val="28"/>
    </w:rPr>
  </w:style>
  <w:style w:type="character" w:customStyle="1" w:styleId="22">
    <w:name w:val="标题 5 字符"/>
    <w:basedOn w:val="16"/>
    <w:link w:val="6"/>
    <w:semiHidden/>
    <w:uiPriority w:val="9"/>
    <w:rPr>
      <w:rFonts w:cstheme="majorBidi"/>
      <w:color w:val="2F5597" w:themeColor="accent1" w:themeShade="BF"/>
      <w:sz w:val="24"/>
    </w:rPr>
  </w:style>
  <w:style w:type="character" w:customStyle="1" w:styleId="23">
    <w:name w:val="标题 6 字符"/>
    <w:basedOn w:val="16"/>
    <w:link w:val="7"/>
    <w:semiHidden/>
    <w:uiPriority w:val="9"/>
    <w:rPr>
      <w:rFonts w:cstheme="majorBidi"/>
      <w:b/>
      <w:bCs/>
      <w:color w:val="2F5597" w:themeColor="accent1" w:themeShade="BF"/>
    </w:rPr>
  </w:style>
  <w:style w:type="character" w:customStyle="1" w:styleId="24">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6"/>
    <w:link w:val="33"/>
    <w:qFormat/>
    <w:uiPriority w:val="30"/>
    <w:rPr>
      <w:i/>
      <w:iCs/>
      <w:color w:val="2F5597" w:themeColor="accent1" w:themeShade="BF"/>
    </w:rPr>
  </w:style>
  <w:style w:type="character" w:customStyle="1" w:styleId="35">
    <w:name w:val="Intense Reference"/>
    <w:basedOn w:val="16"/>
    <w:qFormat/>
    <w:uiPriority w:val="32"/>
    <w:rPr>
      <w:b/>
      <w:bCs/>
      <w:smallCaps/>
      <w:color w:val="2F5597" w:themeColor="accent1" w:themeShade="BF"/>
      <w:spacing w:val="5"/>
    </w:rPr>
  </w:style>
  <w:style w:type="character" w:customStyle="1" w:styleId="36">
    <w:name w:val="Unresolved Mention"/>
    <w:basedOn w:val="16"/>
    <w:semiHidden/>
    <w:unhideWhenUsed/>
    <w:uiPriority w:val="99"/>
    <w:rPr>
      <w:color w:val="605E5C"/>
      <w:shd w:val="clear" w:color="auto" w:fill="E1DFDD"/>
    </w:rPr>
  </w:style>
  <w:style w:type="character" w:customStyle="1" w:styleId="37">
    <w:name w:val="页眉 字符"/>
    <w:basedOn w:val="16"/>
    <w:link w:val="12"/>
    <w:uiPriority w:val="99"/>
    <w:rPr>
      <w:sz w:val="18"/>
      <w:szCs w:val="18"/>
    </w:rPr>
  </w:style>
  <w:style w:type="character" w:customStyle="1" w:styleId="38">
    <w:name w:val="页脚 字符"/>
    <w:basedOn w:val="16"/>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815</Words>
  <Characters>5127</Characters>
  <Lines>24</Lines>
  <Paragraphs>6</Paragraphs>
  <TotalTime>16</TotalTime>
  <ScaleCrop>false</ScaleCrop>
  <LinksUpToDate>false</LinksUpToDate>
  <CharactersWithSpaces>5786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2026-04-15T14:55:00Z</dcterms:created>
  <dc:creator>晓莉 卢</dc:creator>
  <cp:lastModifiedBy>Young</cp:lastModifiedBy>
  <dcterms:modified xsi:type="dcterms:W3CDTF">2026-04-23T09:15:03Z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eyJoZGlkIjoiZTYyOGVjOTE0ZjVlYTMxOWM4NDc5NDhiNGYzN2Y4NGUiLCJ1c2VySWQiOiIzNzcwMjIzODQifQ==</vt:lpwstr>
  </property>
  <property fmtid="{D5CDD505-2E9C-101B-9397-08002B2CF9AE}" pid="3" name="KSOProductBuildVer">
    <vt:lpwstr>2052-12.1.0.25865</vt:lpwstr>
  </property>
  <property fmtid="{D5CDD505-2E9C-101B-9397-08002B2CF9AE}" pid="4" name="ICV">
    <vt:lpwstr>9043157006CB4C48A396DBCE659BA289_12</vt:lpwstr>
  </property>
</Properties>
</file>