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C1C4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 </w:t>
      </w:r>
    </w:p>
    <w:p w14:paraId="238DF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="0"/>
        <w:textAlignment w:val="auto"/>
        <w:rPr>
          <w:rFonts w:hint="eastAsia" w:ascii="Arial" w:hAnsi="Arial" w:eastAsia="等线" w:cs="Arial"/>
          <w:b/>
          <w:sz w:val="52"/>
          <w:lang w:eastAsia="zh-CN"/>
        </w:rPr>
      </w:pPr>
      <w:bookmarkStart w:id="0" w:name="heading_0"/>
      <w:bookmarkEnd w:id="0"/>
      <w:r>
        <w:rPr>
          <w:rFonts w:hint="eastAsia" w:ascii="Arial" w:hAnsi="Arial" w:eastAsia="等线" w:cs="Arial"/>
          <w:b/>
          <w:sz w:val="52"/>
          <w:lang w:eastAsia="zh-CN"/>
        </w:rPr>
        <w:drawing>
          <wp:inline distT="0" distB="0" distL="114300" distR="114300">
            <wp:extent cx="5259070" cy="981075"/>
            <wp:effectExtent l="0" t="0" r="8255" b="0"/>
            <wp:docPr id="8" name="图片 1" descr="nank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nanka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F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="0"/>
        <w:jc w:val="center"/>
        <w:textAlignment w:val="auto"/>
        <w:outlineLvl w:val="0"/>
        <w:rPr>
          <w:rFonts w:ascii="Arial" w:hAnsi="Arial" w:eastAsia="等线" w:cs="Arial"/>
          <w:b/>
          <w:sz w:val="52"/>
        </w:rPr>
      </w:pPr>
    </w:p>
    <w:p w14:paraId="59308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="0"/>
        <w:jc w:val="center"/>
        <w:textAlignment w:val="auto"/>
        <w:outlineLvl w:val="0"/>
      </w:pPr>
      <w:r>
        <w:rPr>
          <w:rFonts w:ascii="Arial" w:hAnsi="Arial" w:eastAsia="等线" w:cs="Arial"/>
          <w:b/>
          <w:sz w:val="52"/>
        </w:rPr>
        <w:t>软件测试与维护</w:t>
      </w:r>
    </w:p>
    <w:p w14:paraId="7DDA7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rFonts w:ascii="Arial" w:hAnsi="Arial" w:eastAsia="等线" w:cs="Arial"/>
          <w:sz w:val="32"/>
          <w:szCs w:val="32"/>
        </w:rPr>
      </w:pPr>
    </w:p>
    <w:p w14:paraId="2B83C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rFonts w:ascii="Arial" w:hAnsi="Arial" w:eastAsia="等线" w:cs="Arial"/>
          <w:sz w:val="32"/>
          <w:szCs w:val="32"/>
        </w:rPr>
      </w:pPr>
    </w:p>
    <w:p w14:paraId="71E3C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rFonts w:ascii="Arial" w:hAnsi="Arial" w:eastAsia="等线" w:cs="Arial"/>
          <w:sz w:val="32"/>
          <w:szCs w:val="32"/>
        </w:rPr>
      </w:pPr>
    </w:p>
    <w:p w14:paraId="52A9D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rFonts w:ascii="Arial" w:hAnsi="Arial" w:eastAsia="等线" w:cs="Arial"/>
          <w:sz w:val="32"/>
          <w:szCs w:val="32"/>
        </w:rPr>
      </w:pPr>
    </w:p>
    <w:p w14:paraId="595FE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实验节次：第</w:t>
      </w:r>
      <w:r>
        <w:rPr>
          <w:rFonts w:hint="eastAsia" w:ascii="Arial" w:hAnsi="Arial" w:eastAsia="等线" w:cs="Arial"/>
          <w:sz w:val="32"/>
          <w:szCs w:val="32"/>
          <w:lang w:val="en-US" w:eastAsia="zh-CN"/>
        </w:rPr>
        <w:t>二</w:t>
      </w:r>
      <w:r>
        <w:rPr>
          <w:rFonts w:ascii="Arial" w:hAnsi="Arial" w:eastAsia="等线" w:cs="Arial"/>
          <w:sz w:val="32"/>
          <w:szCs w:val="32"/>
        </w:rPr>
        <w:t>次</w:t>
      </w:r>
    </w:p>
    <w:p w14:paraId="7F77A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姓名：郭威威</w:t>
      </w:r>
    </w:p>
    <w:p w14:paraId="0D4A9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学号：2414308</w:t>
      </w:r>
    </w:p>
    <w:p w14:paraId="7B147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课程：软件测试与维护</w:t>
      </w:r>
    </w:p>
    <w:p w14:paraId="5A0FD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任课老师：张圣林</w:t>
      </w:r>
    </w:p>
    <w:p w14:paraId="114F8DDD">
      <w:pPr>
        <w:spacing w:before="380" w:after="140" w:line="288" w:lineRule="auto"/>
        <w:ind w:left="0"/>
        <w:jc w:val="left"/>
        <w:outlineLvl w:val="0"/>
      </w:pPr>
    </w:p>
    <w:p w14:paraId="51D06AED">
      <w:pPr>
        <w:spacing w:before="120" w:after="120" w:line="288" w:lineRule="auto"/>
        <w:ind w:left="0"/>
        <w:jc w:val="left"/>
      </w:pPr>
    </w:p>
    <w:p w14:paraId="1C1B516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br w:type="page"/>
      </w:r>
      <w:r>
        <w:rPr>
          <w:rFonts w:ascii="Arial" w:hAnsi="Arial" w:eastAsia="等线" w:cs="Arial"/>
          <w:b/>
          <w:sz w:val="32"/>
        </w:rPr>
        <w:t xml:space="preserve">1. 实验目的  </w:t>
      </w:r>
      <w:bookmarkEnd w:id="1"/>
    </w:p>
    <w:p w14:paraId="197E4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部署Prometheus和Grafana，搭建微服务监控系统。  </w:t>
      </w:r>
    </w:p>
    <w:p w14:paraId="25DD3897">
      <w:pPr>
        <w:spacing w:before="120" w:after="120" w:line="288" w:lineRule="auto"/>
        <w:ind w:left="0"/>
        <w:jc w:val="left"/>
      </w:pPr>
    </w:p>
    <w:p w14:paraId="2F3D4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使用SockShop或其他微服务项目作为监控对象，验证监控系统的有效性。  </w:t>
      </w:r>
    </w:p>
    <w:p w14:paraId="1793127A">
      <w:pPr>
        <w:spacing w:before="120" w:after="120" w:line="288" w:lineRule="auto"/>
        <w:ind w:left="0"/>
        <w:jc w:val="left"/>
      </w:pPr>
    </w:p>
    <w:p w14:paraId="3A9D6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通过Grafana可视化监控数据，分析系统健康状况、资源利用率及性能瓶颈。  </w:t>
      </w:r>
    </w:p>
    <w:p w14:paraId="3C28700A">
      <w:pPr>
        <w:spacing w:before="120" w:after="120" w:line="288" w:lineRule="auto"/>
        <w:ind w:left="0"/>
        <w:jc w:val="left"/>
      </w:pPr>
    </w:p>
    <w:p w14:paraId="6BE668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掌握Prometheus数据采集和Grafana数据可视化的基本方法，为后续微服务监控提供参考。  </w:t>
      </w:r>
    </w:p>
    <w:p w14:paraId="47EC49FC">
      <w:pPr>
        <w:spacing w:before="120" w:after="120" w:line="288" w:lineRule="auto"/>
        <w:ind w:left="0"/>
        <w:jc w:val="left"/>
      </w:pPr>
    </w:p>
    <w:p w14:paraId="41DF121D">
      <w:pPr>
        <w:spacing w:before="120" w:after="120" w:line="288" w:lineRule="auto"/>
        <w:ind w:left="0"/>
        <w:jc w:val="left"/>
      </w:pPr>
    </w:p>
    <w:p w14:paraId="144575C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 xml:space="preserve">2. 实验背景  </w:t>
      </w:r>
      <w:bookmarkEnd w:id="2"/>
    </w:p>
    <w:p w14:paraId="50AA4EA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 xml:space="preserve">2.1 微服务架构概述  </w:t>
      </w:r>
      <w:bookmarkEnd w:id="3"/>
    </w:p>
    <w:p w14:paraId="14ACE4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微服务架构是一种将单一应用程序拆分为多个小型、独立服务的架构风格，每个服务可独立开发、部署和扩展。常见微服务框架包括Spring Cloud、Dubbo、Go-kit等。微服务架构提高了系统的可扩展性和灵活性，但也带来了服务间依赖复杂、故障难以定位等问题，因此需要高效的监控手段来保障系统稳定运行。  </w:t>
      </w:r>
    </w:p>
    <w:p w14:paraId="0DCA6A32">
      <w:pPr>
        <w:spacing w:before="120" w:after="120" w:line="288" w:lineRule="auto"/>
        <w:ind w:left="0"/>
        <w:jc w:val="left"/>
      </w:pPr>
    </w:p>
    <w:p w14:paraId="4AF024B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 xml:space="preserve">2.2 微服务监控的重要性  </w:t>
      </w:r>
      <w:bookmarkEnd w:id="4"/>
    </w:p>
    <w:p w14:paraId="72FAF1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快速故障定位：监控服务健康状态，及时发现异常。  </w:t>
      </w:r>
    </w:p>
    <w:p w14:paraId="504BD682">
      <w:pPr>
        <w:spacing w:before="120" w:after="120" w:line="288" w:lineRule="auto"/>
        <w:ind w:left="0"/>
        <w:jc w:val="left"/>
      </w:pPr>
    </w:p>
    <w:p w14:paraId="583BB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性能优化：分析CPU、内存、网络等资源消耗，优化系统性能。  </w:t>
      </w:r>
    </w:p>
    <w:p w14:paraId="3372409F">
      <w:pPr>
        <w:spacing w:before="120" w:after="120" w:line="288" w:lineRule="auto"/>
        <w:ind w:left="0"/>
        <w:jc w:val="left"/>
      </w:pPr>
    </w:p>
    <w:p w14:paraId="42301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容量规划：评估系统负载，预测未来资源需求。  </w:t>
      </w:r>
    </w:p>
    <w:p w14:paraId="352C8402">
      <w:pPr>
        <w:spacing w:before="120" w:after="120" w:line="288" w:lineRule="auto"/>
        <w:ind w:left="0"/>
        <w:jc w:val="left"/>
      </w:pPr>
    </w:p>
    <w:p w14:paraId="12F7F4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业务连续性保障：通过指标监控，确保系统高可用性。  </w:t>
      </w:r>
    </w:p>
    <w:p w14:paraId="51035190">
      <w:pPr>
        <w:spacing w:before="120" w:after="120" w:line="288" w:lineRule="auto"/>
        <w:ind w:left="0"/>
        <w:jc w:val="left"/>
      </w:pPr>
    </w:p>
    <w:p w14:paraId="5CE27902">
      <w:pPr>
        <w:spacing w:before="120" w:after="120" w:line="288" w:lineRule="auto"/>
        <w:ind w:left="0"/>
        <w:jc w:val="left"/>
      </w:pPr>
    </w:p>
    <w:p w14:paraId="1930CBB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 xml:space="preserve">2.3 Prometheus和Grafana的作用  </w:t>
      </w:r>
      <w:bookmarkEnd w:id="5"/>
    </w:p>
    <w:p w14:paraId="61DCEF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Prometheus：开源的时间序列数据库，用于采集、存储和查询监控数据，支持告警管理。  </w:t>
      </w:r>
    </w:p>
    <w:p w14:paraId="3E958D22">
      <w:pPr>
        <w:spacing w:before="120" w:after="120" w:line="288" w:lineRule="auto"/>
        <w:ind w:left="0"/>
        <w:jc w:val="left"/>
      </w:pPr>
    </w:p>
    <w:p w14:paraId="1AB3E6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Grafana：可视化工具，支持从Prometheus等数据源获取数据，并以图表、仪表盘等形式展示。  </w:t>
      </w:r>
    </w:p>
    <w:p w14:paraId="02B96D41">
      <w:pPr>
        <w:spacing w:before="120" w:after="120" w:line="288" w:lineRule="auto"/>
        <w:ind w:left="0"/>
        <w:jc w:val="left"/>
      </w:pPr>
    </w:p>
    <w:p w14:paraId="33F339AD">
      <w:pPr>
        <w:spacing w:before="120" w:after="120" w:line="288" w:lineRule="auto"/>
        <w:ind w:left="0"/>
        <w:jc w:val="left"/>
      </w:pPr>
    </w:p>
    <w:p w14:paraId="799209C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 xml:space="preserve">2.4 监控实现方式  </w:t>
      </w:r>
      <w:bookmarkEnd w:id="6"/>
    </w:p>
    <w:p w14:paraId="611B3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Prometheus通过Pull模式定期从微服务节点（Exporter）获取指标数据。  </w:t>
      </w:r>
    </w:p>
    <w:p w14:paraId="681E2829">
      <w:pPr>
        <w:spacing w:before="120" w:after="120" w:line="288" w:lineRule="auto"/>
        <w:ind w:left="0"/>
        <w:jc w:val="left"/>
      </w:pPr>
    </w:p>
    <w:p w14:paraId="7B618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Grafana通过PromQL（Prometheus Query Language）查询Prometheus数据并生成可视化图表。  </w:t>
      </w:r>
    </w:p>
    <w:p w14:paraId="1222B380">
      <w:pPr>
        <w:spacing w:before="120" w:after="120" w:line="288" w:lineRule="auto"/>
        <w:ind w:left="0"/>
        <w:jc w:val="left"/>
      </w:pPr>
    </w:p>
    <w:p w14:paraId="4B386A00">
      <w:pPr>
        <w:spacing w:before="120" w:after="120" w:line="288" w:lineRule="auto"/>
        <w:ind w:left="0"/>
        <w:jc w:val="left"/>
      </w:pPr>
    </w:p>
    <w:p w14:paraId="2BF6842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 xml:space="preserve">3. 实验环境  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F8D7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A4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12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版本/配置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6A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15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FFAE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B2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Prometheus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06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v2.44.0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7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CentOS 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B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用于存储和查询监控数据</w:t>
            </w:r>
          </w:p>
        </w:tc>
      </w:tr>
      <w:tr w14:paraId="2187D9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5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Grafana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4B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v10.4.3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29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CentOS 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0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数据可视化</w:t>
            </w:r>
          </w:p>
        </w:tc>
      </w:tr>
      <w:tr w14:paraId="6A362F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57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SockShop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8D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v1.15.0（Docker部署）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44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CentOS 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84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微服务示例项目（Docker Compose）</w:t>
            </w:r>
          </w:p>
        </w:tc>
      </w:tr>
      <w:tr w14:paraId="3F852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AA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95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v24.0.5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84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CentOS 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70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SockShop容器运行环境</w:t>
            </w:r>
          </w:p>
        </w:tc>
      </w:tr>
      <w:tr w14:paraId="322C5F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B8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 Exporter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2A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v1.6.1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1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CentOS 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2D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采集宿主机系统指标</w:t>
            </w:r>
          </w:p>
        </w:tc>
      </w:tr>
      <w:tr w14:paraId="0AE3B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B2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cAdvisor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61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v0.53.0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87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CentOS 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3C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采集Docker容器指标</w:t>
            </w:r>
          </w:p>
        </w:tc>
      </w:tr>
    </w:tbl>
    <w:p w14:paraId="449571B5">
      <w:pPr>
        <w:spacing w:before="120" w:after="120" w:line="288" w:lineRule="auto"/>
        <w:ind w:left="0"/>
        <w:jc w:val="left"/>
      </w:pPr>
    </w:p>
    <w:p w14:paraId="6216AAB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 xml:space="preserve">4. 实验步骤  </w:t>
      </w:r>
      <w:bookmarkEnd w:id="8"/>
    </w:p>
    <w:p w14:paraId="0B735C1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 xml:space="preserve">4.1 环境准备  </w:t>
      </w:r>
      <w:bookmarkEnd w:id="9"/>
    </w:p>
    <w:p w14:paraId="62489F3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安装Docker和Docker Compose（如果未安装）。  </w:t>
      </w:r>
    </w:p>
    <w:p w14:paraId="5532010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部署SockShop微服务（使用Docker Compose）。  </w:t>
      </w:r>
    </w:p>
    <w:p w14:paraId="7170C50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安装Prometheus、Grafana、 </w:t>
      </w:r>
    </w:p>
    <w:p w14:paraId="4CDDC35A">
      <w:pPr>
        <w:spacing w:before="120" w:after="120" w:line="288" w:lineRule="auto"/>
        <w:ind w:left="0"/>
        <w:jc w:val="left"/>
      </w:pPr>
    </w:p>
    <w:p w14:paraId="4014564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5. 实验过程和截图</w:t>
      </w:r>
    </w:p>
    <w:p w14:paraId="1D68780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09825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98A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09625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D4B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240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C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问题及解决</w:t>
      </w:r>
    </w:p>
    <w:p w14:paraId="75856D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创建完后立即启动出错</w:t>
      </w:r>
    </w:p>
    <w:p w14:paraId="34F06C7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240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8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使用kubectl get pods -n monitoring命令发现还没创建完成，等待一段时间重试</w:t>
      </w:r>
    </w:p>
    <w:p w14:paraId="7B30A66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0287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3BE6">
      <w:pPr>
        <w:spacing w:before="120" w:after="120" w:line="288" w:lineRule="auto"/>
        <w:ind w:left="0"/>
        <w:jc w:val="left"/>
      </w:pPr>
    </w:p>
    <w:p w14:paraId="69997A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docker pull grafana/grafana:7.5.5</w:t>
      </w:r>
    </w:p>
    <w:p w14:paraId="3A23645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76575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2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清理和重新下载镜像：</w:t>
      </w:r>
    </w:p>
    <w:p w14:paraId="27F4279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尝试清理 Docker 中的现有镜像缓存，以确保没有损坏或不完整的镜像影响下载。可以在命令行中执行 </w:t>
      </w:r>
      <w:r>
        <w:rPr>
          <w:rFonts w:ascii="Consolas" w:hAnsi="Consolas" w:eastAsia="Consolas" w:cs="Consolas"/>
          <w:sz w:val="22"/>
          <w:shd w:val="clear" w:fill="BBBFC4"/>
        </w:rPr>
        <w:t>docker system prune -a</w:t>
      </w:r>
      <w:r>
        <w:rPr>
          <w:rFonts w:ascii="Arial" w:hAnsi="Arial" w:eastAsia="等线" w:cs="Arial"/>
          <w:sz w:val="22"/>
        </w:rPr>
        <w:t xml:space="preserve"> 命令（此操作会删除所有未被使用的镜像，包括中间层镜像，执行前请谨慎确认）。</w:t>
      </w:r>
    </w:p>
    <w:p w14:paraId="5A13AD0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5745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778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 xml:space="preserve">6. 实验总结  </w:t>
      </w:r>
      <w:bookmarkStart w:id="10" w:name="_GoBack"/>
      <w:bookmarkEnd w:id="10"/>
    </w:p>
    <w:p w14:paraId="438E96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本次实验成功部署了Prometheus+Grafana微服务监控系统，能够有效采集和可视化SockShop项目的关键指标。通过实验，掌握了：  </w:t>
      </w:r>
    </w:p>
    <w:p w14:paraId="4010775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Prometheus的配置与指标采集原理。  </w:t>
      </w:r>
    </w:p>
    <w:p w14:paraId="137D63E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Grafana的仪表盘定制与数据展示。  </w:t>
      </w:r>
    </w:p>
    <w:p w14:paraId="6365D16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微服务健康状态、性能瓶颈的监控方法。  </w:t>
      </w:r>
    </w:p>
    <w:p w14:paraId="5C27CDD1">
      <w:pPr>
        <w:spacing w:before="120" w:after="120" w:line="288" w:lineRule="auto"/>
        <w:ind w:left="0"/>
        <w:jc w:val="left"/>
      </w:pPr>
    </w:p>
    <w:p w14:paraId="54ABD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改进方向：  </w:t>
      </w:r>
    </w:p>
    <w:p w14:paraId="6659AC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引入</w:t>
      </w:r>
      <w:r>
        <w:rPr>
          <w:rFonts w:ascii="Consolas" w:hAnsi="Consolas" w:eastAsia="Consolas" w:cs="Consolas"/>
          <w:sz w:val="22"/>
          <w:shd w:val="clear" w:fill="EFF0F1"/>
        </w:rPr>
        <w:t>Alertmanager</w:t>
      </w:r>
      <w:r>
        <w:rPr>
          <w:rFonts w:ascii="Arial" w:hAnsi="Arial" w:eastAsia="等线" w:cs="Arial"/>
          <w:sz w:val="22"/>
        </w:rPr>
        <w:t xml:space="preserve">实现自动告警（如CPU过载时发送邮件）。  </w:t>
      </w:r>
    </w:p>
    <w:p w14:paraId="798ED3F1">
      <w:pPr>
        <w:spacing w:before="120" w:after="120" w:line="288" w:lineRule="auto"/>
        <w:ind w:left="0"/>
        <w:jc w:val="left"/>
      </w:pPr>
    </w:p>
    <w:p w14:paraId="349ED0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优化Grafana仪表盘，增加日志关联分析（如ELK+Grafana）。  </w:t>
      </w:r>
    </w:p>
    <w:p w14:paraId="2F13BAE3">
      <w:pPr>
        <w:spacing w:before="120" w:after="120" w:line="288" w:lineRule="auto"/>
        <w:ind w:left="0"/>
        <w:jc w:val="left"/>
      </w:pPr>
    </w:p>
    <w:p w14:paraId="3BF78C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• 在高负载环境下测试监控系统的稳定性。  </w:t>
      </w:r>
    </w:p>
    <w:p w14:paraId="77DC1A2D">
      <w:pPr>
        <w:spacing w:before="120" w:after="120" w:line="288" w:lineRule="auto"/>
        <w:ind w:left="0"/>
        <w:jc w:val="left"/>
      </w:pPr>
    </w:p>
    <w:p w14:paraId="77976549">
      <w:pPr>
        <w:spacing w:before="120" w:after="120" w:line="288" w:lineRule="auto"/>
        <w:ind w:left="0"/>
        <w:jc w:val="left"/>
      </w:pPr>
    </w:p>
    <w:p w14:paraId="47A3B180">
      <w:pPr>
        <w:spacing w:before="120" w:after="120" w:line="288" w:lineRule="auto"/>
        <w:ind w:left="0"/>
        <w:jc w:val="left"/>
      </w:pPr>
    </w:p>
    <w:p w14:paraId="13F31FC9">
      <w:pPr>
        <w:spacing w:before="120" w:after="120" w:line="288" w:lineRule="auto"/>
        <w:ind w:left="0"/>
        <w:jc w:val="left"/>
      </w:pPr>
    </w:p>
    <w:p w14:paraId="5973E543">
      <w:pPr>
        <w:spacing w:before="120" w:after="120" w:line="288" w:lineRule="auto"/>
        <w:ind w:left="0"/>
        <w:jc w:val="left"/>
      </w:pPr>
    </w:p>
    <w:p w14:paraId="7E2F6BB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4E8E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F59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1764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995</Words>
  <Characters>1501</Characters>
  <TotalTime>4</TotalTime>
  <ScaleCrop>false</ScaleCrop>
  <LinksUpToDate>false</LinksUpToDate>
  <CharactersWithSpaces>1621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2025-04-22T11:11:00Z</dcterms:created>
  <dc:creator>Apache POI</dc:creator>
  <cp:lastModifiedBy>日麓</cp:lastModifiedBy>
  <dcterms:modified xsi:type="dcterms:W3CDTF">2025-04-22T11:19:18Z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eyJoZGlkIjoiNzRjMmFiMDk0NmU4ZTQ5MTk0OTUzZTg5YjAxOWVkZGEiLCJ1c2VySWQiOiIxMDg0MDQ4NTYzIn0=</vt:lpwstr>
  </property>
  <property fmtid="{D5CDD505-2E9C-101B-9397-08002B2CF9AE}" pid="3" name="KSOProductBuildVer">
    <vt:lpwstr>2052-12.1.0.19302</vt:lpwstr>
  </property>
  <property fmtid="{D5CDD505-2E9C-101B-9397-08002B2CF9AE}" pid="4" name="ICV">
    <vt:lpwstr>DDFCBAEA9682412A8AC4D4D3300B0D2E_12</vt:lpwstr>
  </property>
</Properties>
</file>