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2AC03C27" w:rsidR="001138E8" w:rsidRDefault="00980A33">
            <w:pPr>
              <w:pStyle w:val="TableParagraph"/>
            </w:pPr>
            <w:proofErr w:type="spellStart"/>
            <w:r w:rsidRPr="00980A33">
              <w:t>Sreekathiayini</w:t>
            </w:r>
            <w:proofErr w:type="spellEnd"/>
            <w:r w:rsidRPr="00980A33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41E08995" w:rsidR="001138E8" w:rsidRDefault="00EB451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6A3B64">
              <w:rPr>
                <w:lang w:val="en-IN"/>
              </w:rPr>
              <w:t>1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64D5C8BD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6A3B64">
              <w:t>4</w:t>
            </w:r>
          </w:p>
        </w:tc>
        <w:tc>
          <w:tcPr>
            <w:tcW w:w="2696" w:type="dxa"/>
          </w:tcPr>
          <w:p w14:paraId="6775FCEB" w14:textId="7FAE1C27" w:rsidR="001138E8" w:rsidRDefault="006A3B64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7 hours and 45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6C2E4D94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6A3B64">
              <w:rPr>
                <w:b/>
                <w:bCs/>
              </w:rPr>
              <w:t xml:space="preserve">7 </w:t>
            </w:r>
            <w:r>
              <w:rPr>
                <w:b/>
                <w:bCs/>
              </w:rPr>
              <w:t>hours</w:t>
            </w:r>
          </w:p>
          <w:p w14:paraId="347AF094" w14:textId="191C4275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6A3B64">
              <w:rPr>
                <w:b/>
                <w:bCs/>
              </w:rPr>
              <w:t>45</w:t>
            </w:r>
            <w:r>
              <w:rPr>
                <w:b/>
                <w:bCs/>
              </w:rPr>
              <w:t xml:space="preserve">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791691CA" w14:textId="77777777" w:rsidR="006A3B64" w:rsidRPr="006A3B64" w:rsidRDefault="006A3B64" w:rsidP="006A3B64">
            <w:pPr>
              <w:pStyle w:val="TableParagraph"/>
              <w:numPr>
                <w:ilvl w:val="0"/>
                <w:numId w:val="6"/>
              </w:numPr>
              <w:ind w:right="192" w:firstLineChars="200" w:firstLine="442"/>
            </w:pPr>
            <w:r w:rsidRPr="006A3B64">
              <w:rPr>
                <w:b/>
                <w:bCs/>
              </w:rPr>
              <w:t>Exploring Forecasting Evaluation Metrics (2 hours):</w:t>
            </w:r>
          </w:p>
          <w:p w14:paraId="71E3EC8D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Researched various metrics used to evaluate time series forecasting models.</w:t>
            </w:r>
          </w:p>
          <w:p w14:paraId="4FF6D0B0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Learned about metrics such as Mean Absolute Error (MAE), Root Mean Squared Error (RMSE), Mean Absolute Percentage Error (MAPE), and more.</w:t>
            </w:r>
          </w:p>
          <w:p w14:paraId="4AB0C654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Explored the strengths and limitations of different metrics.</w:t>
            </w:r>
          </w:p>
          <w:p w14:paraId="7AB56EE9" w14:textId="77777777" w:rsidR="006A3B64" w:rsidRPr="006A3B64" w:rsidRDefault="006A3B64" w:rsidP="006A3B64">
            <w:pPr>
              <w:pStyle w:val="TableParagraph"/>
              <w:numPr>
                <w:ilvl w:val="0"/>
                <w:numId w:val="6"/>
              </w:numPr>
              <w:ind w:right="192" w:firstLineChars="200" w:firstLine="442"/>
            </w:pPr>
            <w:r w:rsidRPr="006A3B64">
              <w:rPr>
                <w:b/>
                <w:bCs/>
              </w:rPr>
              <w:t>Hands-on with ARIMA Modeling (1.5 hours):</w:t>
            </w:r>
          </w:p>
          <w:p w14:paraId="1D6CDE27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 xml:space="preserve">Dived into </w:t>
            </w:r>
            <w:proofErr w:type="spellStart"/>
            <w:r w:rsidRPr="006A3B64">
              <w:t>AutoRegressive</w:t>
            </w:r>
            <w:proofErr w:type="spellEnd"/>
            <w:r w:rsidRPr="006A3B64">
              <w:t xml:space="preserve"> Integrated Moving Average (ARIMA) models.</w:t>
            </w:r>
          </w:p>
          <w:p w14:paraId="74933B3B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Understood the concepts of stationarity and differencing.</w:t>
            </w:r>
          </w:p>
          <w:p w14:paraId="4F54480F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Implemented ARIMA model fitting and forecasting on sample time series data.</w:t>
            </w:r>
          </w:p>
          <w:p w14:paraId="6F5D4A94" w14:textId="77777777" w:rsidR="006A3B64" w:rsidRPr="006A3B64" w:rsidRDefault="006A3B64" w:rsidP="006A3B64">
            <w:pPr>
              <w:pStyle w:val="TableParagraph"/>
              <w:numPr>
                <w:ilvl w:val="0"/>
                <w:numId w:val="6"/>
              </w:numPr>
              <w:ind w:right="192" w:firstLineChars="200" w:firstLine="442"/>
            </w:pPr>
            <w:r w:rsidRPr="006A3B64">
              <w:rPr>
                <w:b/>
                <w:bCs/>
              </w:rPr>
              <w:t>Data Preprocessing for ARIMA (1 hour):</w:t>
            </w:r>
          </w:p>
          <w:p w14:paraId="6902F584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Explored techniques to make time series data stationary.</w:t>
            </w:r>
          </w:p>
          <w:p w14:paraId="3191BC92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Practiced differencing and transforming data to achieve stationarity.</w:t>
            </w:r>
          </w:p>
          <w:p w14:paraId="3EFBEAEE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Prepared datasets for ARIMA model training.</w:t>
            </w:r>
          </w:p>
          <w:p w14:paraId="617087A6" w14:textId="77777777" w:rsidR="006A3B64" w:rsidRPr="006A3B64" w:rsidRDefault="006A3B64" w:rsidP="006A3B64">
            <w:pPr>
              <w:pStyle w:val="TableParagraph"/>
              <w:numPr>
                <w:ilvl w:val="0"/>
                <w:numId w:val="6"/>
              </w:numPr>
              <w:ind w:right="192" w:firstLineChars="200" w:firstLine="442"/>
            </w:pPr>
            <w:r w:rsidRPr="006A3B64">
              <w:rPr>
                <w:b/>
                <w:bCs/>
              </w:rPr>
              <w:t>Implementing ARIMA in Python (1.5 hours):</w:t>
            </w:r>
          </w:p>
          <w:p w14:paraId="3510C751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 xml:space="preserve">Used the </w:t>
            </w:r>
            <w:proofErr w:type="spellStart"/>
            <w:r w:rsidRPr="006A3B64">
              <w:rPr>
                <w:b/>
                <w:bCs/>
              </w:rPr>
              <w:t>statsmodels</w:t>
            </w:r>
            <w:proofErr w:type="spellEnd"/>
            <w:r w:rsidRPr="006A3B64">
              <w:t xml:space="preserve"> library to build and fit ARIMA models.</w:t>
            </w:r>
          </w:p>
          <w:p w14:paraId="5FBB4A5C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Tuned model hyperparameters such as order (p, d, q) for best fit.</w:t>
            </w:r>
          </w:p>
          <w:p w14:paraId="2F20A6C1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Validated the model by splitting data into training and testing sets.</w:t>
            </w:r>
          </w:p>
          <w:p w14:paraId="12AA1335" w14:textId="77777777" w:rsidR="006A3B64" w:rsidRPr="006A3B64" w:rsidRDefault="006A3B64" w:rsidP="006A3B64">
            <w:pPr>
              <w:pStyle w:val="TableParagraph"/>
              <w:numPr>
                <w:ilvl w:val="0"/>
                <w:numId w:val="6"/>
              </w:numPr>
              <w:ind w:right="192" w:firstLineChars="200" w:firstLine="442"/>
            </w:pPr>
            <w:r w:rsidRPr="006A3B64">
              <w:rPr>
                <w:b/>
                <w:bCs/>
              </w:rPr>
              <w:t>Documenting ARIMA Workflow (45 minutes):</w:t>
            </w:r>
          </w:p>
          <w:p w14:paraId="21AF8A9C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Added today's activities related to ARIMA modeling to the project documentation.</w:t>
            </w:r>
          </w:p>
          <w:p w14:paraId="6665388B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Included code snippets, parameter explanations, and insights from model implementation.</w:t>
            </w:r>
          </w:p>
          <w:p w14:paraId="54371D56" w14:textId="77777777" w:rsidR="006A3B64" w:rsidRPr="006A3B64" w:rsidRDefault="006A3B64" w:rsidP="006A3B64">
            <w:pPr>
              <w:pStyle w:val="TableParagraph"/>
              <w:numPr>
                <w:ilvl w:val="1"/>
                <w:numId w:val="6"/>
              </w:numPr>
              <w:ind w:right="192" w:firstLineChars="200" w:firstLine="440"/>
            </w:pPr>
            <w:r w:rsidRPr="006A3B64">
              <w:t>Ensured coherence and clarity in the documentation.</w:t>
            </w:r>
          </w:p>
          <w:p w14:paraId="616D5B36" w14:textId="77777777" w:rsidR="006A3B64" w:rsidRPr="006A3B64" w:rsidRDefault="006A3B64" w:rsidP="006A3B64">
            <w:pPr>
              <w:pStyle w:val="TableParagraph"/>
              <w:ind w:right="192" w:firstLineChars="200" w:firstLine="442"/>
            </w:pPr>
            <w:r w:rsidRPr="006A3B64">
              <w:rPr>
                <w:b/>
                <w:bCs/>
              </w:rPr>
              <w:t>Challenges:</w:t>
            </w:r>
            <w:r w:rsidRPr="006A3B64">
              <w:t xml:space="preserve"> Encountered challenges in determining optimal ARIMA hyperparameters and interpreting the results of the fitted models. Took additional time to grasp the intricacies of differencing and stationarity.</w:t>
            </w:r>
          </w:p>
          <w:p w14:paraId="7635C34A" w14:textId="77777777" w:rsidR="001138E8" w:rsidRDefault="001138E8" w:rsidP="006A3B64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7CF0F" w14:textId="77777777" w:rsidR="0028074D" w:rsidRDefault="0028074D">
      <w:r>
        <w:separator/>
      </w:r>
    </w:p>
  </w:endnote>
  <w:endnote w:type="continuationSeparator" w:id="0">
    <w:p w14:paraId="6DCF1DC9" w14:textId="77777777" w:rsidR="0028074D" w:rsidRDefault="0028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E807" w14:textId="77777777" w:rsidR="0028074D" w:rsidRDefault="0028074D">
      <w:r>
        <w:separator/>
      </w:r>
    </w:p>
  </w:footnote>
  <w:footnote w:type="continuationSeparator" w:id="0">
    <w:p w14:paraId="5946FA1E" w14:textId="77777777" w:rsidR="0028074D" w:rsidRDefault="00280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2"/>
  </w:num>
  <w:num w:numId="2" w16cid:durableId="1523320520">
    <w:abstractNumId w:val="0"/>
  </w:num>
  <w:num w:numId="3" w16cid:durableId="665939179">
    <w:abstractNumId w:val="5"/>
  </w:num>
  <w:num w:numId="4" w16cid:durableId="1487165977">
    <w:abstractNumId w:val="3"/>
  </w:num>
  <w:num w:numId="5" w16cid:durableId="124197157">
    <w:abstractNumId w:val="1"/>
  </w:num>
  <w:num w:numId="6" w16cid:durableId="2107379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28074D"/>
    <w:rsid w:val="006A3B64"/>
    <w:rsid w:val="007533C9"/>
    <w:rsid w:val="009271CA"/>
    <w:rsid w:val="00980A33"/>
    <w:rsid w:val="00AC1C13"/>
    <w:rsid w:val="00BD4367"/>
    <w:rsid w:val="00E86AF5"/>
    <w:rsid w:val="00EB4516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2023-08-30T13:08:00Z</dcterms:created>
  <dcterms:modified xsi:type="dcterms:W3CDTF">2023-09-08T16:58:00Z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