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Aide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Restaurer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L’achat du Starter Pack (lot initial) peut être restauré en passant par les Paramètres de l’appli. Appuyez sur Restaurer et sélectionnez l’option Starter Pack. </w:t>
      </w:r>
    </w:p>
    <w:p w:rsidR="00000000" w:rsidDel="00000000" w:rsidP="00000000" w:rsidRDefault="00000000" w:rsidRPr="00000000" w14:paraId="00000005">
      <w:pPr>
        <w:contextualSpacing w:val="0"/>
        <w:rPr/>
      </w:pPr>
      <w:r w:rsidDel="00000000" w:rsidR="00000000" w:rsidRPr="00000000">
        <w:rPr>
          <w:rtl w:val="0"/>
        </w:rPr>
        <w:t xml:space="preserve">L’abonnement Illimité peut être restaurée en passant par les Paramètres de l’appli. Appuyez sur Restaurer et sélectionnez l’option Abonnement.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Prix et Options des Abonnements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Ce montant n’est valable que pour les clients des Etats-Unis. Les tarifs dans d’autres pays peuvent varier, et le montant réel peut être converti dans votre monnaie locale selon le pays de résidence. </w:t>
      </w:r>
    </w:p>
    <w:p w:rsidR="00000000" w:rsidDel="00000000" w:rsidP="00000000" w:rsidRDefault="00000000" w:rsidRPr="00000000" w14:paraId="0000000A">
      <w:pPr>
        <w:contextualSpacing w:val="0"/>
        <w:rPr/>
      </w:pPr>
      <w:r w:rsidDel="00000000" w:rsidR="00000000" w:rsidRPr="00000000">
        <w:rPr>
          <w:rtl w:val="0"/>
        </w:rPr>
        <w:t xml:space="preserve">Abonnement Semaine Pro offre 3,99$ abonnement semaine après essai gratuit de 3 jours pour débloquer tout le contenu et les fonctionnalités. </w:t>
      </w:r>
    </w:p>
    <w:p w:rsidR="00000000" w:rsidDel="00000000" w:rsidP="00000000" w:rsidRDefault="00000000" w:rsidRPr="00000000" w14:paraId="0000000B">
      <w:pPr>
        <w:contextualSpacing w:val="0"/>
        <w:rPr/>
      </w:pPr>
      <w:r w:rsidDel="00000000" w:rsidR="00000000" w:rsidRPr="00000000">
        <w:rPr>
          <w:rtl w:val="0"/>
        </w:rPr>
        <w:t xml:space="preserve">Abonnement Mensuel Pro offre 9,99$ abonnement mensuel pour débloquer tout le contenu et les fonctionnalités. </w:t>
      </w:r>
    </w:p>
    <w:p w:rsidR="00000000" w:rsidDel="00000000" w:rsidP="00000000" w:rsidRDefault="00000000" w:rsidRPr="00000000" w14:paraId="0000000C">
      <w:pPr>
        <w:contextualSpacing w:val="0"/>
        <w:rPr/>
      </w:pPr>
      <w:r w:rsidDel="00000000" w:rsidR="00000000" w:rsidRPr="00000000">
        <w:rPr>
          <w:rtl w:val="0"/>
        </w:rPr>
        <w:t xml:space="preserve">Abonnement Annuel Pro offre 49,99$ abonnement annuel pour débloquer tout le contenu et les fonctionnalités.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Renouvellement de l’Abonnement</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Le paiement de l’abonnement sera facturé au Compte iTunes lors de la confirmation d’achat. L’abonnement se renouvelle automatiquement, sauf si le renouvellement automatique “auto renew” est désactivé 24h au moins avant la fin de la période en cours.</w:t>
      </w:r>
    </w:p>
    <w:p w:rsidR="00000000" w:rsidDel="00000000" w:rsidP="00000000" w:rsidRDefault="00000000" w:rsidRPr="00000000" w14:paraId="00000011">
      <w:pPr>
        <w:contextualSpacing w:val="0"/>
        <w:rPr/>
      </w:pPr>
      <w:r w:rsidDel="00000000" w:rsidR="00000000" w:rsidRPr="00000000">
        <w:rPr>
          <w:rtl w:val="0"/>
        </w:rPr>
        <w:t xml:space="preserve">Le compte sera facturé pour le renouvellement sous les 24 heures précédant la fin de la période en cours. Les abonnements peuvent être gérés par l’utilisateur et le renouvellement automatique peut être désactivé en allant dans les Paramètres du Compte de l’utilisateur après l’achat. </w:t>
      </w:r>
    </w:p>
    <w:p w:rsidR="00000000" w:rsidDel="00000000" w:rsidP="00000000" w:rsidRDefault="00000000" w:rsidRPr="00000000" w14:paraId="00000012">
      <w:pPr>
        <w:contextualSpacing w:val="0"/>
        <w:rPr/>
      </w:pPr>
      <w:r w:rsidDel="00000000" w:rsidR="00000000" w:rsidRPr="00000000">
        <w:rPr>
          <w:rtl w:val="0"/>
        </w:rPr>
        <w:t xml:space="preserve">Toute portion non-utilisée de la période d’essai gratuit, si elle a été offerte, sera perdue lorsque l’utilisateur achètera un abonnement à cette publication le cas échéant.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Annuler l’Abonnement</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Vous pouvez désactiver le renouvellement automatique de votre abonnement à n’importe quel moment en passant par iTunes. Pour plus d’informations, lisez ceci: </w:t>
      </w:r>
      <w:hyperlink r:id="rId6">
        <w:r w:rsidDel="00000000" w:rsidR="00000000" w:rsidRPr="00000000">
          <w:rPr>
            <w:color w:val="1155cc"/>
            <w:u w:val="single"/>
            <w:rtl w:val="0"/>
          </w:rPr>
          <w:t xml:space="preserve">https://support.apple.com/HT202039</w:t>
        </w:r>
      </w:hyperlink>
      <w:r w:rsidDel="00000000" w:rsidR="00000000" w:rsidRPr="00000000">
        <w:rPr>
          <w:rtl w:val="0"/>
        </w:rPr>
        <w:t xml:space="preserve">. Lorsque votre période d’abonnement en cours expire, vous serez désabonné. Un abonnement actif en cours ne peut pas être annulé. Après que votre abonnement expire, vous ne pourrez plus utiliser les images marquées comme Illimitées. </w:t>
      </w:r>
    </w:p>
    <w:p w:rsidR="00000000" w:rsidDel="00000000" w:rsidP="00000000" w:rsidRDefault="00000000" w:rsidRPr="00000000" w14:paraId="0000001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pple.com/HT202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