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NoTitle beginner setup and launch guide</w:t>
      </w:r>
    </w:p>
    <w:p>
      <w:r>
        <w:rPr>
          <w:b/>
        </w:rPr>
        <w:t>Run the application on Windows or Linux and prepare hosting and Cashfree payments</w:t>
      </w:r>
    </w:p>
    <w:p>
      <w:r>
        <w:rPr>
          <w:b w:val="0"/>
        </w:rPr>
        <w:t>Prepared for Vivek • Application package notitle-final.zip • 10 October 2026</w:t>
      </w:r>
    </w:p>
    <w:p>
      <w:r>
        <w:rPr>
          <w:b w:val="0"/>
        </w:rPr>
        <w:t>Start with the laptop steps. Once the local application works, continue to the hosting and payment sections. Each section identifies where to work, which values to supply and how to check the result. Keep the ZIP’s technical guides open when a step refers to an exact configuration or SQL file.</w:t>
      </w:r>
    </w:p>
    <w:p>
      <w:pPr>
        <w:pStyle w:val="Heading2"/>
      </w:pPr>
      <w:r>
        <w:t>Read this before starting</w:t>
      </w:r>
    </w:p>
    <w:p>
      <w:r>
        <w:rPr>
          <w:b w:val="0"/>
        </w:rPr>
        <w:t>The package contains the application source for all ten phases. Production acceptance is still pending. Genuine dependency locks must be generated, and the complete build, database, browser, relay, backup and payment checks must pass. The delivered source checks passed 216 JavaScript tests and 12 Python tests; these do not establish a working production deployment.</w:t>
      </w:r>
    </w:p>
    <w:p>
      <w:r>
        <w:rPr>
          <w:b w:val="0"/>
        </w:rPr>
        <w:t>Local setup is suitable for you to follow directly. Production needs environment-specific certificates, secrets, a backup image and overlay, private administration and real business approvals. Those are not supplied ready-made. Have an experienced deployment engineer review those steps; do not turn approval flags on merely to get past an error.</w:t>
      </w:r>
    </w:p>
    <w:p>
      <w:pPr>
        <w:pStyle w:val="Heading2"/>
      </w:pPr>
      <w:r>
        <w:t>The route through this guide</w:t>
      </w:r>
    </w:p>
    <w:tbl>
      <w:tblPr>
        <w:tblW w:type="auto" w:w="0"/>
        <w:jc w:val="center"/>
        <w:tblLayout w:type="fixed"/>
        <w:tblLook w:firstColumn="1" w:firstRow="1" w:lastColumn="0" w:lastRow="0" w:noHBand="0" w:noVBand="1" w:val="04A0"/>
      </w:tblPr>
      <w:tblGrid>
        <w:gridCol w:w="1440"/>
        <w:gridCol w:w="8784"/>
      </w:tblGrid>
      <w:tr>
        <w:trPr>
          <w:cantSplit/>
          <w:tblHeader/>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40" w:line="240" w:lineRule="auto"/>
            </w:pPr>
            <w:r>
              <w:rPr>
                <w:b/>
                <w:sz w:val="20"/>
              </w:rPr>
              <w:t>Part</w:t>
            </w:r>
          </w:p>
        </w:tc>
        <w:tc>
          <w:tcPr>
            <w:tcW w:type="dxa" w:w="87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40" w:line="240" w:lineRule="auto"/>
            </w:pPr>
            <w:r>
              <w:rPr>
                <w:b/>
                <w:sz w:val="20"/>
              </w:rPr>
              <w:t>What you will do</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1 to 4</w:t>
            </w:r>
          </w:p>
        </w:tc>
        <w:tc>
          <w:tcPr>
            <w:tcW w:type="dxa" w:w="87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Install tools, extract the ZIP, start and test locally.</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5 to 9</w:t>
            </w:r>
          </w:p>
        </w:tc>
        <w:tc>
          <w:tcPr>
            <w:tcW w:type="dxa" w:w="87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Understand settings, prepare servers, build images and configure deployment.</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10 to 13</w:t>
            </w:r>
          </w:p>
        </w:tc>
        <w:tc>
          <w:tcPr>
            <w:tcW w:type="dxa" w:w="87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Configure Cashfree, publish plans, test payments and refunds.</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14 to 16</w:t>
            </w:r>
          </w:p>
        </w:tc>
        <w:tc>
          <w:tcPr>
            <w:tcW w:type="dxa" w:w="87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Validate production, launch deliberately and maintain the service.</w:t>
            </w:r>
          </w:p>
        </w:tc>
      </w:tr>
    </w:tbl>
    <w:p>
      <w:pPr>
        <w:spacing w:after="0"/>
      </w:pPr>
    </w:p>
    <w:p>
      <w:pPr>
        <w:pStyle w:val="Heading2"/>
      </w:pPr>
      <w:r>
        <w:t>Terms you will see</w:t>
      </w:r>
    </w:p>
    <w:p>
      <w:r>
        <w:rPr>
          <w:b w:val="0"/>
        </w:rPr>
        <w:t>Local means your laptop. Staging means an isolated online test website. Production means the real customer website. A container is an isolated running service; an image is its packaged software. Compose starts a group of containers. A migration updates database structure. A secret is a password, token or private key. A webhook is a server message sent by Cashfree to your backend.</w:t>
      </w:r>
    </w:p>
    <w:p>
      <w:r>
        <w:rPr>
          <w:b w:val="0"/>
        </w:rPr>
        <w:t>The capacity requirement remains 200 connected people, including 25 simultaneous two-person calls. The callers and up to 100 waiting people are included in those 200. Mobile is the priority, with the same features on desktop.</w:t>
      </w:r>
    </w:p>
    <w:p>
      <w:r>
        <w:br w:type="page"/>
      </w:r>
    </w:p>
    <w:p>
      <w:pPr>
        <w:pStyle w:val="Heading1"/>
      </w:pPr>
      <w:r>
        <w:t>1 Install the tools on Windows</w:t>
      </w:r>
    </w:p>
    <w:p>
      <w:r>
        <w:rPr>
          <w:b w:val="0"/>
        </w:rPr>
        <w:t>Where to work: Windows PowerShell for WSL installation, then the Ubuntu terminal for application commands.</w:t>
      </w:r>
    </w:p>
    <w:p>
      <w:pPr>
        <w:pStyle w:val="Heading2"/>
      </w:pPr>
      <w:r>
        <w:t>1 Install Ubuntu through WSL</w:t>
      </w:r>
    </w:p>
    <w:p>
      <w:r>
        <w:rPr>
          <w:b w:val="0"/>
        </w:rPr>
        <w:t>Open Start, search for PowerShell, right-click it and choose Run as administrator. Run the following command and restart Windows if requested. [1]</w:t>
      </w:r>
    </w:p>
    <w:p>
      <w:pPr>
        <w:pStyle w:val="Command"/>
      </w:pPr>
      <w:r>
        <w:t>wsl --install</w:t>
      </w:r>
    </w:p>
    <w:p>
      <w:r>
        <w:rPr>
          <w:b w:val="0"/>
        </w:rPr>
        <w:t>Open Ubuntu from Start. Create a Linux username and password when prompted. The password does not appear while you type; that is normal. This is your local Linux account, not a NoTitle account.</w:t>
      </w:r>
    </w:p>
    <w:p>
      <w:pPr>
        <w:pStyle w:val="Heading2"/>
      </w:pPr>
      <w:r>
        <w:t>2 Check that Ubuntu uses WSL version 2</w:t>
      </w:r>
    </w:p>
    <w:p>
      <w:r>
        <w:rPr>
          <w:b w:val="0"/>
        </w:rPr>
        <w:t>In PowerShell, run the following command. Look for 2 in the VERSION column next to your Ubuntu distribution.</w:t>
      </w:r>
    </w:p>
    <w:p>
      <w:pPr>
        <w:pStyle w:val="Command"/>
      </w:pPr>
      <w:r>
        <w:t>wsl --list --verbose</w:t>
      </w:r>
    </w:p>
    <w:p>
      <w:r>
        <w:rPr>
          <w:b w:val="0"/>
        </w:rPr>
        <w:t>If it shows version 1, follow Microsoft’s conversion instructions in reference [1], using your exact distribution name.</w:t>
      </w:r>
    </w:p>
    <w:p>
      <w:pPr>
        <w:pStyle w:val="Heading2"/>
      </w:pPr>
      <w:r>
        <w:t>3 Install and start Docker Desktop</w:t>
      </w:r>
    </w:p>
    <w:p>
      <w:r>
        <w:rPr>
          <w:b w:val="0"/>
        </w:rPr>
        <w:t>Install Docker Desktop for Windows from Docker’s official website. Use Linux containers and enable the WSL 2 backend. In Settings, enable WSL integration for your Ubuntu distribution, then apply the changes. Review the applicable Docker license. [2]</w:t>
      </w:r>
    </w:p>
    <w:p>
      <w:pPr>
        <w:pStyle w:val="Heading2"/>
      </w:pPr>
      <w:r>
        <w:t>4 Check Docker inside Ubuntu</w:t>
      </w:r>
    </w:p>
    <w:p>
      <w:r>
        <w:rPr>
          <w:b w:val="0"/>
        </w:rPr>
        <w:t>Open Ubuntu and run these commands. Docker Desktop must stay running while you use the local application.</w:t>
      </w:r>
    </w:p>
    <w:p>
      <w:pPr>
        <w:pStyle w:val="Command"/>
      </w:pPr>
      <w:r>
        <w:t>docker info</w:t>
        <w:br/>
        <w:t>docker compose version</w:t>
      </w:r>
    </w:p>
    <w:p>
      <w:r>
        <w:rPr>
          <w:b w:val="0"/>
        </w:rPr>
        <w:t>What you should see: Docker server information without a connection error, and Compose version 2.30 or newer. If Ubuntu says docker is missing, check Docker Desktop’s WSL integration before proceeding.</w:t>
      </w:r>
    </w:p>
    <w:p>
      <w:pPr>
        <w:pStyle w:val="Heading2"/>
      </w:pPr>
      <w:r>
        <w:t>5 Install small command line tools</w:t>
      </w:r>
    </w:p>
    <w:p>
      <w:r>
        <w:rPr>
          <w:b w:val="0"/>
        </w:rPr>
        <w:t>Run the following in Ubuntu. sudo asks for your Linux password. Python must be version 3.11 or newer; use a supported Ubuntu release that provides it.</w:t>
      </w:r>
    </w:p>
    <w:p>
      <w:pPr>
        <w:pStyle w:val="Command"/>
      </w:pPr>
      <w:r>
        <w:t>sudo apt update</w:t>
        <w:br/>
        <w:t>sudo apt install -y unzip curl make python3</w:t>
        <w:br/>
        <w:t>python3 --version</w:t>
      </w:r>
    </w:p>
    <w:p>
      <w:r>
        <w:rPr>
          <w:b w:val="0"/>
        </w:rPr>
        <w:t>You do not need to install Go, PostgreSQL or Node on the laptop for the main container workflow. Later release scripts require Node 24 on the release workstation. Allow sufficient disk and memory for image builds and browser tests; 8 GiB RAM and 20 GiB free disk are planning allowances, not measured minimums.</w:t>
      </w:r>
    </w:p>
    <w:p>
      <w:r>
        <w:rPr>
          <w:b w:val="0"/>
        </w:rPr>
        <w:t>Already on Linux? Install Docker Engine and its Compose plugin using the official instructions for your distribution [3], then perform steps 4 and 5 where applicable. Keep using Bash for the commands in this guide.</w:t>
      </w:r>
    </w:p>
    <w:p>
      <w:r>
        <w:br w:type="page"/>
      </w:r>
    </w:p>
    <w:p>
      <w:pPr>
        <w:pStyle w:val="Heading1"/>
      </w:pPr>
      <w:r>
        <w:t>2 Extract and prepare your application</w:t>
      </w:r>
    </w:p>
    <w:p>
      <w:r>
        <w:rPr>
          <w:b w:val="0"/>
        </w:rPr>
        <w:t>Where to work: Ubuntu on your laptop. Keep the project under your Linux home directory for reliable file permissions.</w:t>
      </w:r>
    </w:p>
    <w:p>
      <w:pPr>
        <w:pStyle w:val="Heading2"/>
      </w:pPr>
      <w:r>
        <w:t>6 Copy the downloads into Ubuntu</w:t>
      </w:r>
    </w:p>
    <w:p>
      <w:r>
        <w:rPr>
          <w:b w:val="0"/>
        </w:rPr>
        <w:t>Download notitle-final.zip and its .sha256 file. In Ubuntu, create a download folder and open it in Windows File Explorer:</w:t>
      </w:r>
    </w:p>
    <w:p>
      <w:pPr>
        <w:pStyle w:val="Command"/>
      </w:pPr>
      <w:r>
        <w:t>mkdir -p ~/Downloads/notitle</w:t>
        <w:br/>
        <w:t>cd ~/Downloads/notitle</w:t>
        <w:br/>
        <w:t>explorer.exe .</w:t>
      </w:r>
    </w:p>
    <w:p>
      <w:r>
        <w:rPr>
          <w:b w:val="0"/>
        </w:rPr>
        <w:t>Copy both downloaded files into the folder that opens. This avoids having to guess your Windows username or Downloads path. If File Explorer is unavailable, use the Linux file manager or copy the files to the same Linux folder yourself.</w:t>
      </w:r>
    </w:p>
    <w:p>
      <w:pPr>
        <w:pStyle w:val="Heading2"/>
      </w:pPr>
      <w:r>
        <w:t>7 Check and extract the ZIP</w:t>
      </w:r>
    </w:p>
    <w:p>
      <w:r>
        <w:rPr>
          <w:b w:val="0"/>
        </w:rPr>
        <w:t>Run the following in Ubuntu. The checksum step should print notitle-final.zip: OK. It checks download integrity; it does not test the application.</w:t>
      </w:r>
    </w:p>
    <w:p>
      <w:pPr>
        <w:pStyle w:val="Command"/>
      </w:pPr>
      <w:r>
        <w:t>cd ~/Downloads/notitle</w:t>
        <w:br/>
        <w:t>sha256sum -c notitle-final.zip.sha256</w:t>
        <w:br/>
        <w:t>mkdir -p ~/projects</w:t>
        <w:br/>
        <w:t>unzip notitle-final.zip -d ~/projects</w:t>
        <w:br/>
        <w:t>cd ~/projects/notitle</w:t>
        <w:br/>
        <w:t>pwd</w:t>
      </w:r>
    </w:p>
    <w:p>
      <w:r>
        <w:rPr>
          <w:b w:val="0"/>
        </w:rPr>
        <w:t>Use a new destination if ~/projects/notitle already exists. Do not overwrite earlier work. The final command should show a path ending in /projects/notitle. This directory is the project root.</w:t>
      </w:r>
    </w:p>
    <w:p>
      <w:pPr>
        <w:pStyle w:val="Heading2"/>
      </w:pPr>
      <w:r>
        <w:t>8 Prepare dependencies and local secrets</w:t>
      </w:r>
    </w:p>
    <w:p>
      <w:r>
        <w:rPr>
          <w:b w:val="0"/>
        </w:rPr>
        <w:t>From the project root, run:</w:t>
      </w:r>
    </w:p>
    <w:p>
      <w:pPr>
        <w:pStyle w:val="Command"/>
      </w:pPr>
      <w:r>
        <w:t>./scripts/bootstrap.sh prepare</w:t>
      </w:r>
    </w:p>
    <w:p>
      <w:r>
        <w:rPr>
          <w:b w:val="0"/>
        </w:rPr>
        <w:t>This downloads the pinned build tools, generates genuine Go and npm dependency locks, formats source and creates unique local development secrets. It does not start the application yet. Internet access to the package and image registries is required; the first run can take longer than later runs.</w:t>
      </w:r>
    </w:p>
    <w:p>
      <w:r>
        <w:rPr>
          <w:b w:val="0"/>
        </w:rPr>
        <w:t>What you should see: preparation completes successfully. server/go.sum and web/package-lock.json now exist. Review and preserve generated lockfiles and formatting changes for your later release. A download or verification failure must be resolved; never create a dummy lockfile.</w:t>
      </w:r>
    </w:p>
    <w:p>
      <w:pPr>
        <w:pStyle w:val="Heading2"/>
      </w:pPr>
      <w:r>
        <w:t>9 Know what was generated</w:t>
      </w:r>
    </w:p>
    <w:p>
      <w:r>
        <w:rPr>
          <w:b w:val="0"/>
        </w:rPr>
        <w:t>deploy/dev/.env contains local port and origin settings. .local/secrets contains private development credentials. Bootstrap preserves existing values on repeated runs. Do not email these secrets or reuse them on hosting servers.</w:t>
      </w:r>
    </w:p>
    <w:p>
      <w:r>
        <w:rPr>
          <w:b w:val="0"/>
        </w:rPr>
        <w:t>If a script says Permission denied after extraction, restore its execute permission and retry:</w:t>
      </w:r>
    </w:p>
    <w:p>
      <w:pPr>
        <w:pStyle w:val="Command"/>
      </w:pPr>
      <w:r>
        <w:t>find scripts deploy -type f -name '*.sh' -exec chmod u+x {} +</w:t>
      </w:r>
    </w:p>
    <w:p>
      <w:r>
        <w:br w:type="page"/>
      </w:r>
    </w:p>
    <w:p>
      <w:pPr>
        <w:pStyle w:val="Heading1"/>
      </w:pPr>
      <w:r>
        <w:t>3 Run and use the local website</w:t>
      </w:r>
    </w:p>
    <w:p>
      <w:r>
        <w:rPr>
          <w:b w:val="0"/>
        </w:rPr>
        <w:t>Where to work: Ubuntu terminal in ~/projects/notitle, with Docker Desktop running.</w:t>
      </w:r>
    </w:p>
    <w:p>
      <w:pPr>
        <w:pStyle w:val="Heading2"/>
      </w:pPr>
      <w:r>
        <w:t>10 Start development mode</w:t>
      </w:r>
    </w:p>
    <w:p>
      <w:r>
        <w:rPr>
          <w:b w:val="0"/>
        </w:rPr>
        <w:t>Run the command below. It starts PostgreSQL, applies migrations, initializes private keys and starts the API and frontend.</w:t>
      </w:r>
    </w:p>
    <w:p>
      <w:pPr>
        <w:pStyle w:val="Command"/>
      </w:pPr>
      <w:r>
        <w:t>./scripts/start.sh dev</w:t>
      </w:r>
    </w:p>
    <w:p>
      <w:r>
        <w:rPr>
          <w:b w:val="0"/>
        </w:rPr>
        <w:t>Open http://localhost:5173 in your browser. Use this exact hostname and port; switching between localhost and 127.0.0.1 can cause cookie or Origin checks to fail.</w:t>
      </w:r>
    </w:p>
    <w:p>
      <w:pPr>
        <w:pStyle w:val="Heading2"/>
      </w:pPr>
      <w:r>
        <w:t>11 Try a real conversation</w:t>
      </w:r>
    </w:p>
    <w:p>
      <w:r>
        <w:rPr>
          <w:b w:val="0"/>
        </w:rPr>
        <w:t>Use a normal browser window and a private window, or two separate browser profiles. Open /chat in both, make the required adult, policy and gender selections, then start Search. Compatible users should enter the same conversation.</w:t>
      </w:r>
    </w:p>
    <w:p>
      <w:r>
        <w:rPr>
          <w:b w:val="0"/>
        </w:rPr>
        <w:t>Send text in both directions. Select End to return both people to idle. Select Next to end the current conversation and search again only for the person who selected it. Two ordinary tabs sharing one identity trigger takeover protection; they are not two independent users.</w:t>
      </w:r>
    </w:p>
    <w:p>
      <w:pPr>
        <w:pStyle w:val="Heading2"/>
      </w:pPr>
      <w:r>
        <w:t>12 Try the account and safety flows</w:t>
      </w:r>
    </w:p>
    <w:p>
      <w:r>
        <w:rPr>
          <w:b w:val="0"/>
        </w:rPr>
        <w:t>Register a disposable account at /register. Save its one-time recovery code privately. Edit /profile and /preferences. Test mutual Stay Connected, then online invitations from /friends. Use only synthetic content for report/block tests. Test deletion only on a disposable account.</w:t>
      </w:r>
    </w:p>
    <w:p>
      <w:r>
        <w:rPr>
          <w:b w:val="0"/>
        </w:rPr>
        <w:t>The local base enables identity, matching, text/safety, friends and private administration. Audio, payments and full operations remain off until configured separately. A missing Call or purchase button at this stage is expected. The /design-preview page is a simulated interface, not a test of live features.</w:t>
      </w:r>
    </w:p>
    <w:p>
      <w:pPr>
        <w:pStyle w:val="Heading2"/>
      </w:pPr>
      <w:r>
        <w:t>13 View the compiled static site</w:t>
      </w:r>
    </w:p>
    <w:p>
      <w:r>
        <w:rPr>
          <w:b w:val="0"/>
        </w:rPr>
        <w:t>To check the site through Caddy instead of the development server, run:</w:t>
      </w:r>
    </w:p>
    <w:p>
      <w:pPr>
        <w:pStyle w:val="Command"/>
      </w:pPr>
      <w:r>
        <w:t>./scripts/start.sh static</w:t>
      </w:r>
    </w:p>
    <w:p>
      <w:r>
        <w:rPr>
          <w:b w:val="0"/>
        </w:rPr>
        <w:t>Open http://localhost:8080. This changes the local mode while retaining database data. /design-preview returns 404 here. This is still a local preview, not a production release.</w:t>
      </w:r>
    </w:p>
    <w:p>
      <w:pPr>
        <w:pStyle w:val="Heading2"/>
      </w:pPr>
      <w:r>
        <w:t>14 Stop without deleting data</w:t>
      </w:r>
    </w:p>
    <w:p>
      <w:r>
        <w:rPr>
          <w:b w:val="0"/>
        </w:rPr>
        <w:t>Use the mode you currently run. This example stops development containers and preserves volumes:</w:t>
      </w:r>
    </w:p>
    <w:p>
      <w:pPr>
        <w:pStyle w:val="Command"/>
      </w:pPr>
      <w:r>
        <w:t>./scripts/compose.sh dev down --remove-orphans</w:t>
      </w:r>
    </w:p>
    <w:p>
      <w:r>
        <w:rPr>
          <w:b w:val="0"/>
        </w:rPr>
        <w:t>Replace dev with static when appropriate. Never add -v to a retained environment: that option deletes volumes. Restart with ./scripts/start.sh dev or ./scripts/start.sh static.</w:t>
      </w:r>
    </w:p>
    <w:p>
      <w:r>
        <w:rPr>
          <w:b w:val="0"/>
        </w:rPr>
        <w:t>Local private admin is at http://localhost:9090. There is no default login. Use docs/phase5-moderation.md for operator provisioning and MFA enrollment, with cumulative schema 9.</w:t>
      </w:r>
    </w:p>
    <w:p>
      <w:r>
        <w:br w:type="page"/>
      </w:r>
    </w:p>
    <w:p>
      <w:pPr>
        <w:pStyle w:val="Heading1"/>
      </w:pPr>
      <w:r>
        <w:t>4 Test locally and understand failures</w:t>
      </w:r>
    </w:p>
    <w:p>
      <w:r>
        <w:rPr>
          <w:b w:val="0"/>
        </w:rPr>
        <w:t>Where to work: Ubuntu terminal in the project root. Use disposable accounts for testing.</w:t>
      </w:r>
    </w:p>
    <w:p>
      <w:pPr>
        <w:pStyle w:val="Heading2"/>
      </w:pPr>
      <w:r>
        <w:t>15 Check health and logs</w:t>
      </w:r>
    </w:p>
    <w:p>
      <w:r>
        <w:rPr>
          <w:b w:val="0"/>
        </w:rPr>
        <w:t>For development mode:</w:t>
      </w:r>
    </w:p>
    <w:p>
      <w:pPr>
        <w:pStyle w:val="Command"/>
      </w:pPr>
      <w:r>
        <w:t>curl --fail http://localhost:5173/health/live</w:t>
        <w:br/>
        <w:t>curl --fail http://localhost:5173/health/ready</w:t>
        <w:br/>
        <w:t>./scripts/compose.sh dev ps</w:t>
        <w:br/>
        <w:t>./scripts/compose.sh dev logs --tail=100 api web postgres</w:t>
      </w:r>
    </w:p>
    <w:p>
      <w:r>
        <w:rPr>
          <w:b w:val="0"/>
        </w:rPr>
        <w:t>Liveness checks whether the API process responds. Readiness checks whether it is ready for application traffic. Local readiness should become successful after migration and startup. Use port 8080 and mode static for the static local stack.</w:t>
      </w:r>
    </w:p>
    <w:p>
      <w:pPr>
        <w:pStyle w:val="Heading2"/>
      </w:pPr>
      <w:r>
        <w:t>16 Run the full verification command</w:t>
      </w:r>
    </w:p>
    <w:p>
      <w:r>
        <w:rPr>
          <w:b w:val="0"/>
        </w:rPr>
        <w:t>After preparation, run:</w:t>
      </w:r>
    </w:p>
    <w:p>
      <w:pPr>
        <w:pStyle w:val="Command"/>
      </w:pPr>
      <w:r>
        <w:t>./scripts/verify.sh</w:t>
      </w:r>
    </w:p>
    <w:p>
      <w:r>
        <w:rPr>
          <w:b w:val="0"/>
        </w:rPr>
        <w:t>The command runs container-based build, backend, database, migration, frontend/browser fixture and security checks. It stops on failure. Read the first failure and resolve it before continuing. Save non-sensitive output outside the source tree. Migration reversal tests use their own disposable database; never substitute production data.</w:t>
      </w:r>
    </w:p>
    <w:p>
      <w:r>
        <w:rPr>
          <w:b w:val="0"/>
        </w:rPr>
        <w:t>An optional quicker check requires host Node 24 and Python 3.11+:</w:t>
      </w:r>
    </w:p>
    <w:p>
      <w:pPr>
        <w:pStyle w:val="Command"/>
      </w:pPr>
      <w:r>
        <w:t>./scripts/phase10-source-check.sh</w:t>
      </w:r>
    </w:p>
    <w:p>
      <w:r>
        <w:rPr>
          <w:b w:val="0"/>
        </w:rPr>
        <w:t>This checks source and fixtures. It does not establish that the application compiles, that Cashfree works, or that 200 users and 25 calls can be supported.</w:t>
      </w:r>
    </w:p>
    <w:p>
      <w:pPr>
        <w:pStyle w:val="Heading2"/>
      </w:pPr>
      <w:r>
        <w:t>17 Check the mobile experience</w:t>
      </w:r>
    </w:p>
    <w:p>
      <w:r>
        <w:rPr>
          <w:b w:val="0"/>
        </w:rPr>
        <w:t>Use browser developer tools to try widths 320, 360, 390 and 430 pixels, then tablet and desktop sizes. Look for clipped controls or horizontal scrolling. Test keyboard navigation and increased text size. Before launch, repeat on physical Android Chrome and iPhone Safari with the software keyboard, rotation and microphone interruptions.</w:t>
      </w:r>
    </w:p>
    <w:p>
      <w:pPr>
        <w:pStyle w:val="Heading2"/>
      </w:pPr>
      <w:r>
        <w:t>When something does not work</w:t>
      </w:r>
    </w:p>
    <w:tbl>
      <w:tblPr>
        <w:tblW w:type="auto" w:w="0"/>
        <w:jc w:val="center"/>
        <w:tblLayout w:type="fixed"/>
        <w:tblLook w:firstColumn="1" w:firstRow="1" w:lastColumn="0" w:lastRow="0" w:noHBand="0" w:noVBand="1" w:val="04A0"/>
      </w:tblPr>
      <w:tblGrid>
        <w:gridCol w:w="2952"/>
        <w:gridCol w:w="7272"/>
      </w:tblGrid>
      <w:tr>
        <w:trPr>
          <w:cantSplit/>
          <w:tblHeader/>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40" w:line="240" w:lineRule="auto"/>
            </w:pPr>
            <w:r>
              <w:rPr>
                <w:b/>
                <w:sz w:val="20"/>
              </w:rPr>
              <w:t>Problem</w:t>
            </w:r>
          </w:p>
        </w:tc>
        <w:tc>
          <w:tcPr>
            <w:tcW w:type="dxa" w:w="7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40" w:line="240" w:lineRule="auto"/>
            </w:pPr>
            <w:r>
              <w:rPr>
                <w:b/>
                <w:sz w:val="20"/>
              </w:rPr>
              <w:t>First action</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Docker connection error</w:t>
            </w:r>
          </w:p>
        </w:tc>
        <w:tc>
          <w:tcPr>
            <w:tcW w:type="dxa" w:w="7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Start Docker Desktop and check Ubuntu WSL integration.</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Dependency download fails</w:t>
            </w:r>
          </w:p>
        </w:tc>
        <w:tc>
          <w:tcPr>
            <w:tcW w:type="dxa" w:w="7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Fix approved registry/network access; rerun preparation.</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Port already in use</w:t>
            </w:r>
          </w:p>
        </w:tc>
        <w:tc>
          <w:tcPr>
            <w:tcW w:type="dxa" w:w="7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Change the matching port and Origin in deploy/dev/.env.</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API stays unready locally</w:t>
            </w:r>
          </w:p>
        </w:tc>
        <w:tc>
          <w:tcPr>
            <w:tcW w:type="dxa" w:w="7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Check logs, migration status and private-key initialization.</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CSRF or Origin error</w:t>
            </w:r>
          </w:p>
        </w:tc>
        <w:tc>
          <w:tcPr>
            <w:tcW w:type="dxa" w:w="7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Use exactly the configured localhost URL and port.</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No audio or checkout</w:t>
            </w:r>
          </w:p>
        </w:tc>
        <w:tc>
          <w:tcPr>
            <w:tcW w:type="dxa" w:w="7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Those features are disabled in the base local stack.</w:t>
            </w:r>
          </w:p>
        </w:tc>
      </w:tr>
    </w:tbl>
    <w:p>
      <w:pPr>
        <w:spacing w:after="0"/>
      </w:pPr>
    </w:p>
    <w:p>
      <w:r>
        <w:br w:type="page"/>
      </w:r>
    </w:p>
    <w:p>
      <w:pPr>
        <w:pStyle w:val="Heading1"/>
      </w:pPr>
      <w:r>
        <w:t>5 Understand settings and secret files</w:t>
      </w:r>
    </w:p>
    <w:p>
      <w:r>
        <w:rPr>
          <w:b w:val="0"/>
        </w:rPr>
        <w:t>Where to work: your editor locally; later, protected configuration directories on the relevant server. Never paste real secrets into this document.</w:t>
      </w:r>
    </w:p>
    <w:p>
      <w:pPr>
        <w:pStyle w:val="Heading2"/>
      </w:pPr>
      <w:r>
        <w:t>18 Separate the three kinds of configuration</w:t>
      </w:r>
    </w:p>
    <w:p>
      <w:r>
        <w:rPr>
          <w:b w:val="0"/>
        </w:rPr>
        <w:t>A host Compose value tells Docker which image or host path to use. A backend setting tells Go how to run. A frontend build setting is embedded in generated JavaScript and cannot be changed merely by restarting Caddy.</w:t>
      </w:r>
    </w:p>
    <w:tbl>
      <w:tblPr>
        <w:tblW w:type="auto" w:w="0"/>
        <w:jc w:val="center"/>
        <w:tblLayout w:type="fixed"/>
        <w:tblLook w:firstColumn="1" w:firstRow="1" w:lastColumn="0" w:lastRow="0" w:noHBand="0" w:noVBand="1" w:val="04A0"/>
      </w:tblPr>
      <w:tblGrid>
        <w:gridCol w:w="1800"/>
        <w:gridCol w:w="3456"/>
        <w:gridCol w:w="4968"/>
      </w:tblGrid>
      <w:tr>
        <w:trPr>
          <w:cantSplit/>
          <w:tblHeader/>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40" w:line="240" w:lineRule="auto"/>
            </w:pPr>
            <w:r>
              <w:rPr>
                <w:b/>
                <w:sz w:val="20"/>
              </w:rPr>
              <w:t>Kind</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40" w:line="240" w:lineRule="auto"/>
            </w:pPr>
            <w:r>
              <w:rPr>
                <w:b/>
                <w:sz w:val="20"/>
              </w:rPr>
              <w:t>Example</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40" w:line="240" w:lineRule="auto"/>
            </w:pPr>
            <w:r>
              <w:rPr>
                <w:b/>
                <w:sz w:val="20"/>
              </w:rPr>
              <w:t>Where it belongs</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Local ports</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DEV_WEB_PORT</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deploy/dev/.env</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Hosting choices</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APP_DOMAIN and image digests</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Protected host environment file</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Backend file path</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CASHFREE_CLIENT_SECRET_FILE</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Inside the API container</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Secret contents</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Cashfree Secret Key</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Private file outside the source</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Frontend build setting</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PUBLIC_CHECKOUT_ENVIRONMENT</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Image build arguments</w:t>
            </w:r>
          </w:p>
        </w:tc>
      </w:tr>
    </w:tbl>
    <w:p>
      <w:pPr>
        <w:spacing w:after="0"/>
      </w:pPr>
    </w:p>
    <w:p>
      <w:pPr>
        <w:pStyle w:val="Heading2"/>
      </w:pPr>
      <w:r>
        <w:t>19 Use the correct side of a file mount</w:t>
      </w:r>
    </w:p>
    <w:p>
      <w:r>
        <w:rPr>
          <w:b w:val="0"/>
        </w:rPr>
        <w:t>For example, PAYMENT_SECRET_DIRECTORY=/etc/notitle/payments is a host directory. The payment overlay mounts it inside the API at /var/lib/notitle/payment-keys. CASHFREE_CLIENT_SECRET_FILE therefore uses /var/lib/notitle/payment-keys/client_secret, not the host path.</w:t>
      </w:r>
    </w:p>
    <w:p>
      <w:pPr>
        <w:pStyle w:val="Heading2"/>
      </w:pPr>
      <w:r>
        <w:t>20 Keep environments separate</w:t>
      </w:r>
    </w:p>
    <w:p>
      <w:r>
        <w:rPr>
          <w:b w:val="0"/>
        </w:rPr>
        <w:t>Development uses laptop data. Acceptance uses its own hosts or isolated resources, database, secrets and Cashfree sandbox keys. Production uses independent live credentials and data. Never copy sandbox financial records into production.</w:t>
      </w:r>
    </w:p>
    <w:p>
      <w:r>
        <w:rPr>
          <w:b w:val="0"/>
        </w:rPr>
        <w:t>For production, API secrets normally belong to numeric user and group 65532 with directory mode 0700 and file mode 0400 or 0600. These numbers mean only the owner can access the contents. Database and web files need the actual users of their selected images. A Compose “mode” field does not reliably change a bind-mounted host file’s ownership.</w:t>
      </w:r>
    </w:p>
    <w:p>
      <w:r>
        <w:rPr>
          <w:b w:val="0"/>
        </w:rPr>
        <w:t>A deployment engineer should create the directories and provision the files through a protected editor or password manager. Do not place secret values in shell arguments, frontend PUBLIC_ settings, image layers, Git or ZIP files. Never fix permissions by using chmod 777 or running the API as root.</w:t>
      </w:r>
    </w:p>
    <w:p>
      <w:pPr>
        <w:pStyle w:val="Heading2"/>
      </w:pPr>
      <w:r>
        <w:t>Files you will work with</w:t>
      </w:r>
    </w:p>
    <w:p>
      <w:r>
        <w:rPr>
          <w:b w:val="0"/>
        </w:rPr>
        <w:t>web/config/release.json holds reviewed operator and policy information. web/config/plans.json holds public offer disclosures. Database plan versions are published separately. Production rejects draft content. The complete variable inventory and exact secret formats are in docs/FINAL_ENVIRONMENT_REFERENCE.md inside your ZIP.</w:t>
      </w:r>
    </w:p>
    <w:p>
      <w:r>
        <w:rPr>
          <w:b w:val="0"/>
        </w:rPr>
        <w:t>When a command contains ACTUAL_HOSTNAME, a protected example path or an image placeholder, replace it with your reviewed value before running it. Approval flags record completed work; they do not create that approval.</w:t>
      </w:r>
    </w:p>
    <w:p>
      <w:r>
        <w:br w:type="page"/>
      </w:r>
    </w:p>
    <w:p>
      <w:pPr>
        <w:pStyle w:val="Heading1"/>
      </w:pPr>
      <w:r>
        <w:t>6 Prepare the hosting environment</w:t>
      </w:r>
    </w:p>
    <w:p>
      <w:r>
        <w:rPr>
          <w:b w:val="0"/>
        </w:rPr>
        <w:t>Where to work: your hosting dashboard, DNS dashboard and SSH sessions on your servers. These steps create billable resources only when you perform them.</w:t>
      </w:r>
    </w:p>
    <w:p>
      <w:pPr>
        <w:pStyle w:val="Heading2"/>
      </w:pPr>
      <w:r>
        <w:t>21 Prepare the app and relay servers</w:t>
      </w:r>
    </w:p>
    <w:p>
      <w:r>
        <w:rPr>
          <w:b w:val="0"/>
        </w:rPr>
        <w:t>The planned starting topology is one Linux app VM with 2 vCPU and 4 GiB RAM, plus a separate TURN relay VM with 1 vCPU and 1 GiB RAM. Use the reviewed India-region deployment from the blueprint. These sizes must pass real load tests; they are not a guarantee of 200 connected users or 25 calls.</w:t>
      </w:r>
    </w:p>
    <w:p>
      <w:r>
        <w:rPr>
          <w:b w:val="0"/>
        </w:rPr>
        <w:t>The app VM runs Caddy, one Go API and PostgreSQL. The relay VM carries WebRTC audio through coturn. Keep exactly one API owner. Do not add a second replica or a load balancer as an automatic scaling step.</w:t>
      </w:r>
    </w:p>
    <w:p>
      <w:pPr>
        <w:pStyle w:val="Heading2"/>
      </w:pPr>
      <w:r>
        <w:t>22 Prepare operator access</w:t>
      </w:r>
    </w:p>
    <w:p>
      <w:r>
        <w:rPr>
          <w:b w:val="0"/>
        </w:rPr>
        <w:t>Install a supported Docker Engine and Compose release, apply host updates, enable accurate time synchronization and use SSH keys. Keep a tested recovery-console path. Use an appointed operator account and private administration access; there is no default NoTitle admin.</w:t>
      </w:r>
    </w:p>
    <w:p>
      <w:pPr>
        <w:pStyle w:val="Heading2"/>
      </w:pPr>
      <w:r>
        <w:t>23 Assign the domain names</w:t>
      </w:r>
    </w:p>
    <w:p>
      <w:r>
        <w:rPr>
          <w:b w:val="0"/>
        </w:rPr>
        <w:t>Choose the actual canonical website hostname, a DNS-only TURN hostname and a separate private operations hostname. A domain is the human-readable address; DNS maps it to the server. Configure the production website through Cloudflare as described in the supplied deployment guide.</w:t>
      </w:r>
    </w:p>
    <w:p>
      <w:r>
        <w:rPr>
          <w:b w:val="0"/>
        </w:rPr>
        <w:t>Production uses HTTPS with Full strict TLS and zone-specific Authenticated Origin Pulls. The latter lets the app origin verify requests came through your Cloudflare zone. Provision the origin certificate/key and its dedicated trust material. The shared global Cloudflare certificate does not satisfy the package’s zone-specific check.</w:t>
      </w:r>
    </w:p>
    <w:p>
      <w:pPr>
        <w:pStyle w:val="Heading2"/>
      </w:pPr>
      <w:r>
        <w:t>24 Keep the intended ports private</w:t>
      </w:r>
    </w:p>
    <w:p>
      <w:r>
        <w:rPr>
          <w:b w:val="0"/>
        </w:rPr>
        <w:t>The production app firewall allows website TCP 443 from the reviewed Cloudflare ranges and SSH only from approved operator sources. PostgreSQL 5432 and API 8080 must not be publicly exposed. Admin 9090 is host-loopback only and needs a separate authenticated private HTTPS gateway.</w:t>
      </w:r>
    </w:p>
    <w:p>
      <w:r>
        <w:rPr>
          <w:b w:val="0"/>
        </w:rPr>
        <w:t>The relay uses public UDP/TCP 3478, TCP 443 and UDP 49152–50175. Its control port 9443 is private and limited to the app’s private address; the coturn CLI remains loopback. TURN TLS is not HTTP traffic and must not use the ordinary Cloudflare web proxy.</w:t>
      </w:r>
    </w:p>
    <w:p>
      <w:pPr>
        <w:pStyle w:val="Heading2"/>
      </w:pPr>
      <w:r>
        <w:t>25 Prepare isolated online testing</w:t>
      </w:r>
    </w:p>
    <w:p>
      <w:r>
        <w:rPr>
          <w:b w:val="0"/>
        </w:rPr>
        <w:t>Use a separate DNS-only staging or load hostname. In the supplied staging configuration, Caddy obtains public TLS directly; it does not use the production Origin CA/AOP files. Port 443 must support the chosen CA’s TLS-ALPN issuance and renewal. Basic Auth protects staging, except the exact signed payment webhook route.</w:t>
      </w:r>
    </w:p>
    <w:p>
      <w:r>
        <w:rPr>
          <w:b w:val="0"/>
        </w:rPr>
        <w:t>Check from another authorized network that public users cannot reach the database, private admin or relay control. Keep staging free of real customer data. Exact certificate names, mounts and firewall boundaries are in docs/FINAL_DEPLOYMENT_GUIDE.md sections 4 and 5.</w:t>
      </w:r>
    </w:p>
    <w:p>
      <w:r>
        <w:br w:type="page"/>
      </w:r>
    </w:p>
    <w:p>
      <w:pPr>
        <w:pStyle w:val="Heading1"/>
      </w:pPr>
      <w:r>
        <w:t>7 Prepare and build a release candidate</w:t>
      </w:r>
    </w:p>
    <w:p>
      <w:r>
        <w:rPr>
          <w:b w:val="0"/>
        </w:rPr>
        <w:t>Where to work: an equipped release workstation, not the small production app VM. Install Node 24 for the supplied release tools.</w:t>
      </w:r>
    </w:p>
    <w:p>
      <w:pPr>
        <w:pStyle w:val="Heading2"/>
      </w:pPr>
      <w:r>
        <w:t>26 Finish local verification and public content</w:t>
      </w:r>
    </w:p>
    <w:p>
      <w:r>
        <w:rPr>
          <w:b w:val="0"/>
        </w:rPr>
        <w:t>Run bootstrap preparation and the full verification suite. Complete the actual operator/contact/grievance, privacy, refund and tax information in the reviewed frontend configuration. Record its review digest using the following command from the project root:</w:t>
      </w:r>
    </w:p>
    <w:p>
      <w:pPr>
        <w:pStyle w:val="Command"/>
      </w:pPr>
      <w:r>
        <w:t>cd web</w:t>
        <w:br/>
        <w:t>npm run release:digest</w:t>
        <w:br/>
        <w:t>cd ..</w:t>
      </w:r>
    </w:p>
    <w:p>
      <w:r>
        <w:rPr>
          <w:b w:val="0"/>
        </w:rPr>
        <w:t>Update the documented review fields only after the real review. Draft content intentionally blocks a production build. Changing approved content later changes its digest and requires review again.</w:t>
      </w:r>
    </w:p>
    <w:p>
      <w:pPr>
        <w:pStyle w:val="Heading2"/>
      </w:pPr>
      <w:r>
        <w:t>27 Export clean release source</w:t>
      </w:r>
    </w:p>
    <w:p>
      <w:r>
        <w:rPr>
          <w:b w:val="0"/>
        </w:rPr>
        <w:t>Bootstrap creates deploy/dev/.env, which release fingerprinting rejects. In docs/FINAL_DEPLOYMENT_GUIDE.md section 2, run only the Python export portion, from python3 through the closing PYEXPORT line, in your reviewed development directory. Then run the commands below. It creates a new sibling directory named notitle-release-source and leaves your development secrets untouched.</w:t>
      </w:r>
    </w:p>
    <w:p>
      <w:r>
        <w:rPr>
          <w:b w:val="0"/>
        </w:rPr>
        <w:t>The export retains genuine locks, source configuration and executable permissions while omitting local secrets and generated output. Review it before proceeding. Do not rerun local bootstrap inside that clean release directory.</w:t>
      </w:r>
    </w:p>
    <w:p>
      <w:pPr>
        <w:pStyle w:val="Command"/>
      </w:pPr>
      <w:r>
        <w:t>cd ../notitle-release-source</w:t>
        <w:br/>
        <w:t>node scripts/audit.mjs --release</w:t>
        <w:br/>
        <w:t>mkdir -p ../release-evidence</w:t>
        <w:br/>
        <w:t>chmod 0700 ../release-evidence</w:t>
        <w:br/>
        <w:t>node scripts/launch-evidence.mjs init --source . \</w:t>
        <w:br/>
        <w:t xml:space="preserve">  --out ../release-evidence/evidence.json</w:t>
      </w:r>
    </w:p>
    <w:p>
      <w:r>
        <w:rPr>
          <w:b w:val="0"/>
        </w:rPr>
        <w:t>Expected result: a pending evidence record, not launch approval. Keep release-evidence outside the source. Read the source_sha256 field for the next step; do not invent a Git commit for an archive.</w:t>
      </w:r>
    </w:p>
    <w:p>
      <w:pPr>
        <w:pStyle w:val="Heading2"/>
      </w:pPr>
      <w:r>
        <w:t>28 Fill and run the build configuration</w:t>
      </w:r>
    </w:p>
    <w:p>
      <w:r>
        <w:rPr>
          <w:b w:val="0"/>
        </w:rPr>
        <w:t>Copy the exact build JSON shape from deployment guide section 3 into ../release-evidence/build-production.json. Fill the actual source hash, origin, version, reviewed base image digests and four output tags. An image digest identifies exact registry bytes; a tag alone is mutable.</w:t>
      </w:r>
    </w:p>
    <w:p>
      <w:pPr>
        <w:pStyle w:val="Command"/>
      </w:pPr>
      <w:r>
        <w:t>node scripts/release-build.mjs --source . \</w:t>
        <w:br/>
        <w:t xml:space="preserve">  --config ../release-evidence/build-production.json \</w:t>
        <w:br/>
        <w:t xml:space="preserve">  --output ../release-evidence/build-plan-production</w:t>
        <w:br/>
        <w:t>node scripts/release-build.mjs --source . \</w:t>
        <w:br/>
        <w:t xml:space="preserve">  --config ../release-evidence/build-production.json \</w:t>
        <w:br/>
        <w:t xml:space="preserve">  --output ../release-evidence/build-result-production --execute</w:t>
      </w:r>
    </w:p>
    <w:p>
      <w:r>
        <w:rPr>
          <w:b w:val="0"/>
        </w:rPr>
        <w:t>Resolve and scan real images through the approved registry workflow, then push the API, web, migration and TURN tags and record their registry manifest digests. Keep an earlier schema-compatible release for rollback. For acceptance, build only a separate staging frontend using --web-only; reuse the exact backend, migration, PostgreSQL and TURN images.</w:t>
      </w:r>
    </w:p>
    <w:p>
      <w:r>
        <w:br w:type="page"/>
      </w:r>
    </w:p>
    <w:p>
      <w:pPr>
        <w:pStyle w:val="Heading1"/>
      </w:pPr>
      <w:r>
        <w:t>8 Initialize the closed app server</w:t>
      </w:r>
    </w:p>
    <w:p>
      <w:r>
        <w:rPr>
          <w:b w:val="0"/>
        </w:rPr>
        <w:t>Where to work: an SSH session on the app VM, in the frozen release source directory. A deployment engineer should review the protected files before these commands run.</w:t>
      </w:r>
    </w:p>
    <w:p>
      <w:pPr>
        <w:pStyle w:val="Heading2"/>
      </w:pPr>
      <w:r>
        <w:t>29 Create the host environment and secret files</w:t>
      </w:r>
    </w:p>
    <w:p>
      <w:r>
        <w:rPr>
          <w:b w:val="0"/>
        </w:rPr>
        <w:t>Use /etc/notitle/production.env for public settings and paths. Fill APP_DOMAIN, the four NOTITLE image digest variables, database password/DSN file paths, origin TLS and launch directories, identity/safety settings and private ADMIN_ORIGIN using the environment reference. Keep raw passwords in their separate files.</w:t>
      </w:r>
    </w:p>
    <w:p>
      <w:r>
        <w:rPr>
          <w:b w:val="0"/>
        </w:rPr>
        <w:t>Provision independent bootstrap, migration and runtime database roles. The API uses notitle_app; migrations use notitle_migrate. Give the API no migration credential. Preserve the independent deletion journal. Keep production MAINTENANCE_MODE=true and ingress at maintenance; there is no permit yet.</w:t>
      </w:r>
    </w:p>
    <w:p>
      <w:pPr>
        <w:pStyle w:val="Heading2"/>
      </w:pPr>
      <w:r>
        <w:t>30 Define the base command</w:t>
      </w:r>
    </w:p>
    <w:p>
      <w:r>
        <w:rPr>
          <w:b w:val="0"/>
        </w:rPr>
        <w:t>This function is a shortcut for the same Compose project, environment file and base definition. Define it again in a new SSH session.</w:t>
      </w:r>
    </w:p>
    <w:p>
      <w:pPr>
        <w:pStyle w:val="Command"/>
      </w:pPr>
      <w:r>
        <w:t>base_app() {</w:t>
        <w:br/>
        <w:t xml:space="preserve">  docker compose --project-name notitle \</w:t>
        <w:br/>
        <w:t xml:space="preserve">    --env-file /etc/notitle/production.env \</w:t>
        <w:br/>
        <w:t xml:space="preserve">    -f deploy/production/compose.yml "$@"</w:t>
        <w:br/>
        <w:t>}</w:t>
        <w:br/>
        <w:t>base_app config --quiet</w:t>
        <w:br/>
        <w:t>base_app --profile ops pull</w:t>
        <w:br/>
        <w:t>base_app up -d --wait postgres</w:t>
        <w:br/>
        <w:t>base_app --profile ops run --rm migrate up</w:t>
        <w:br/>
        <w:t>base_app --profile ops run --rm migrate status</w:t>
      </w:r>
    </w:p>
    <w:p>
      <w:r>
        <w:rPr>
          <w:b w:val="0"/>
        </w:rPr>
        <w:t>Expected result: cumulative schema 9. If interpolation reports a missing variable or file, complete the prerequisite; do not bypass validation. A changed password file does not rotate a role already created in an existing database.</w:t>
      </w:r>
    </w:p>
    <w:p>
      <w:pPr>
        <w:pStyle w:val="Heading2"/>
      </w:pPr>
      <w:r>
        <w:t>31 Provision the owner and backup operators</w:t>
      </w:r>
    </w:p>
    <w:p>
      <w:r>
        <w:rPr>
          <w:b w:val="0"/>
        </w:rPr>
        <w:t>Use the offline /adminctl invocation in deployment guide section 8 with a private input JSON, the migration DSN and independent MFA key. Enroll the generated TOTP secret privately, verify login and remove temporary enrollment material under the protected procedure. Add separately trained backup and scoped billing/moderation operators.</w:t>
      </w:r>
    </w:p>
    <w:p>
      <w:r>
        <w:rPr>
          <w:b w:val="0"/>
        </w:rPr>
        <w:t>Install the reviewed retention manifest using adminctl install-retention-policy. Publish approved legal rules/notices and new catalog data with the migration role. These data publications keep schema 9; a new schema migration requires coordinated code and acceptance changes.</w:t>
      </w:r>
    </w:p>
    <w:p>
      <w:pPr>
        <w:pStyle w:val="Command"/>
      </w:pPr>
      <w:r>
        <w:t>base_app up -d --no-deps --scale api=1 api</w:t>
        <w:br/>
        <w:t>base_app up -d --no-deps web</w:t>
      </w:r>
    </w:p>
    <w:p>
      <w:r>
        <w:rPr>
          <w:b w:val="0"/>
        </w:rPr>
        <w:t>Expected result: the process is live, but production readiness is 503 while admission is closed. This is intentional. Do not use up --wait api to force a launch or publish the admin listener to make access easier.</w:t>
      </w:r>
    </w:p>
    <w:p>
      <w:r>
        <w:br w:type="page"/>
      </w:r>
    </w:p>
    <w:p>
      <w:pPr>
        <w:pStyle w:val="Heading1"/>
      </w:pPr>
      <w:r>
        <w:t>9 Configure backups audio and acceptance</w:t>
      </w:r>
    </w:p>
    <w:p>
      <w:r>
        <w:rPr>
          <w:b w:val="0"/>
        </w:rPr>
        <w:t>Where to work: app and relay servers plus isolated acceptance resources. Finish this before opening production to users.</w:t>
      </w:r>
    </w:p>
    <w:p>
      <w:pPr>
        <w:pStyle w:val="Heading2"/>
      </w:pPr>
      <w:r>
        <w:t>32 Install real recoverable backups</w:t>
      </w:r>
    </w:p>
    <w:p>
      <w:r>
        <w:rPr>
          <w:b w:val="0"/>
        </w:rPr>
        <w:t>The ZIP supplies backup examples, not a complete installed backup service. Prepare and scan a PostgreSQL image containing the reviewed pgBackRest tools. Create /etc/notitle/backup.compose.yml with the reviewed mounts and WAL settings; preserve existing database settings and add no new application service.</w:t>
      </w:r>
    </w:p>
    <w:p>
      <w:r>
        <w:rPr>
          <w:b w:val="0"/>
        </w:rPr>
        <w:t>Use the actual PGDATA /var/lib/postgresql/18/docker and a reviewed backup database role. Append the same backup overlay to every command and manifest for that environment. Deployment guide section 9 supplies the revised base_app and app functions and exact stanza-create, check, full backup and info commands.</w:t>
      </w:r>
    </w:p>
    <w:p>
      <w:r>
        <w:rPr>
          <w:b w:val="0"/>
        </w:rPr>
        <w:t>Schedule full/differential backups and continuous WAL archiving. WAL is PostgreSQL’s change log, used to recover updates after a full backup. Store encrypted backups off the app VM. Separately retain newer deletion/hold journals and decryption keys. Prove restoration into an isolated host; a successful upload alone is insufficient.</w:t>
      </w:r>
    </w:p>
    <w:p>
      <w:pPr>
        <w:pStyle w:val="Heading2"/>
      </w:pPr>
      <w:r>
        <w:t>33 Prepare operations observation</w:t>
      </w:r>
    </w:p>
    <w:p>
      <w:r>
        <w:rPr>
          <w:b w:val="0"/>
        </w:rPr>
        <w:t>Install the reviewed notitle-observe.service and timer from deploy/operations with actual paths. Configure an external availability probe and real primary/backup alert receivers. The probe must still notify someone if the entire app host fails. Complete staffing, retention and recovery evidence before enabling full operations.</w:t>
      </w:r>
    </w:p>
    <w:p>
      <w:pPr>
        <w:pStyle w:val="Heading2"/>
      </w:pPr>
      <w:r>
        <w:t>34 Prepare the TURN host</w:t>
      </w:r>
    </w:p>
    <w:p>
      <w:r>
        <w:rPr>
          <w:b w:val="0"/>
        </w:rPr>
        <w:t>Fill /etc/notitle-relay/relay.env with the approved relay image, hostname, addresses and protected secret directory. Provision public TURN TLS and separate private control mTLS material. mTLS means the app and relay authenticate each other using certificates.</w:t>
      </w:r>
    </w:p>
    <w:p>
      <w:pPr>
        <w:pStyle w:val="Command"/>
      </w:pPr>
      <w:r>
        <w:t>relay() {</w:t>
        <w:br/>
        <w:t xml:space="preserve">  docker compose --project-name notitle-relay \</w:t>
        <w:br/>
        <w:t xml:space="preserve">    --env-file /etc/notitle-relay/relay.env \</w:t>
        <w:br/>
        <w:t xml:space="preserve">    -f deploy/turn/compose.yml "$@"</w:t>
        <w:br/>
        <w:t>}</w:t>
        <w:br/>
        <w:t>relay config --quiet</w:t>
        <w:br/>
        <w:t>relay pull</w:t>
        <w:br/>
        <w:t>relay up -d</w:t>
        <w:br/>
        <w:t>relay ps</w:t>
      </w:r>
    </w:p>
    <w:p>
      <w:r>
        <w:rPr>
          <w:b w:val="0"/>
        </w:rPr>
        <w:t>Keep production audio disabled until actual relay/device acceptance. A running relay container is not proof of media flow, cancellation or replay protection. Test using the exact relay image in isolated acceptance, then set AUDIO_SAFETY_VERIFIED only after the results justify it.</w:t>
      </w:r>
    </w:p>
    <w:p>
      <w:pPr>
        <w:pStyle w:val="Heading2"/>
      </w:pPr>
      <w:r>
        <w:t>35 Start the full isolated acceptance stack</w:t>
      </w:r>
    </w:p>
    <w:p>
      <w:r>
        <w:rPr>
          <w:b w:val="0"/>
        </w:rPr>
        <w:t>Complete the sandbox payment steps on the following pages, then use deployment guide section 12. The ordered files are production base, staging, audio, payments, operations and its own backup overlay. Use its separate project, secrets, network and data. Apply schema 9, provision operators/policies, start closed and use private owner MFA to open staging for authorized testing.</w:t>
      </w:r>
    </w:p>
    <w:p>
      <w:r>
        <w:rPr>
          <w:b w:val="0"/>
        </w:rPr>
        <w:t>Run the device, relay, restore and two six-hour 200-connected/25-call workloads, including overload and dense friendships. Record real latency/headroom. Production stays on its closed base until these prerequisites pass.</w:t>
      </w:r>
    </w:p>
    <w:p>
      <w:r>
        <w:br w:type="page"/>
      </w:r>
    </w:p>
    <w:p>
      <w:pPr>
        <w:pStyle w:val="Heading1"/>
      </w:pPr>
      <w:r>
        <w:t>10 Prepare your Cashfree merchant account</w:t>
      </w:r>
    </w:p>
    <w:p>
      <w:r>
        <w:rPr>
          <w:b w:val="0"/>
        </w:rPr>
        <w:t>Where to work: Cashfree dashboard in the browser and protected files on the acceptance host. Start with sandbox, which simulates payments.</w:t>
      </w:r>
    </w:p>
    <w:p>
      <w:pPr>
        <w:pStyle w:val="Heading2"/>
      </w:pPr>
      <w:r>
        <w:t>36 Choose the correct Cashfree product</w:t>
      </w:r>
    </w:p>
    <w:p>
      <w:r>
        <w:rPr>
          <w:b w:val="0"/>
        </w:rPr>
        <w:t>Create or sign in to your own merchant account and select Payment Gateway. This code does not use Cashfree Payouts or Subscriptions. Explain the actual service during merchant review: adult workplace conversations, pseudonymous guests, random text/audio, mutual friends and paid matching preferences.</w:t>
      </w:r>
    </w:p>
    <w:p>
      <w:r>
        <w:rPr>
          <w:b w:val="0"/>
        </w:rPr>
        <w:t>Complete the provider’s business/KYC and bank requirements for live activation. Record the actual merchant ID, fees, settlement schedule and written acceptance. Do not change the business description merely to obtain approval. The application has one implemented gateway: Cashfree.</w:t>
      </w:r>
    </w:p>
    <w:p>
      <w:pPr>
        <w:pStyle w:val="Heading2"/>
      </w:pPr>
      <w:r>
        <w:t>37 Create sandbox credentials</w:t>
      </w:r>
    </w:p>
    <w:p>
      <w:r>
        <w:rPr>
          <w:b w:val="0"/>
        </w:rPr>
        <w:t>Switch the dashboard to test/sandbox. Under Payment Gateway → Developers → API Keys, obtain the App ID and Secret Key. Dashboard labels may change; use the current official authentication instructions [4]. Keep live and test credentials separate.</w:t>
      </w:r>
    </w:p>
    <w:p>
      <w:pPr>
        <w:pStyle w:val="Heading2"/>
      </w:pPr>
      <w:r>
        <w:t>38 Store the credentials on the acceptance host</w:t>
      </w:r>
    </w:p>
    <w:p>
      <w:r>
        <w:rPr>
          <w:b w:val="0"/>
        </w:rPr>
        <w:t>Prepare a private directory such as /etc/notitle/payments-sandbox. Through a protected editor or password manager, create two ordinary files named client_id and client_secret. Put the App ID in the first and the Secret Key in the second, without JSON wrappers or shell commands.</w:t>
      </w:r>
    </w:p>
    <w:p>
      <w:r>
        <w:rPr>
          <w:b w:val="0"/>
        </w:rPr>
        <w:t>The API runs as UID/GID 65532. The directory must be 0700 and the files 0400 or 0600, owned/readable by that user. Do not use symlinks. Ask the deployment engineer to verify the actual mounted permissions. The following setting contains only the host path:</w:t>
      </w:r>
    </w:p>
    <w:p>
      <w:pPr>
        <w:pStyle w:val="Command"/>
      </w:pPr>
      <w:r>
        <w:t>PAYMENT_SECRET_DIRECTORY=/etc/notitle/payments-sandbox</w:t>
      </w:r>
    </w:p>
    <w:p>
      <w:pPr>
        <w:pStyle w:val="Heading2"/>
      </w:pPr>
      <w:r>
        <w:t>39 Prepare your online test origin</w:t>
      </w:r>
    </w:p>
    <w:p>
      <w:r>
        <w:rPr>
          <w:b w:val="0"/>
        </w:rPr>
        <w:t>Use the isolated HTTPS staging site from part 6. A localhost-only application cannot receive normal provider callbacks from the internet. Avoid pointing test callbacks to production or exposing the private operator listener.</w:t>
      </w:r>
    </w:p>
    <w:p>
      <w:pPr>
        <w:pStyle w:val="Heading2"/>
      </w:pPr>
      <w:r>
        <w:t>40 Prepare live website whitelisting</w:t>
      </w:r>
    </w:p>
    <w:p>
      <w:r>
        <w:rPr>
          <w:b w:val="0"/>
        </w:rPr>
        <w:t>For live use, submit the actual HTTPS website through the Payment Gateway developer whitelisting flow. Provide the real product, pricing, contact, terms and refund pages. Confirm approval. Resolve staging-domain requirements with Cashfree separately; do not assume that approving localhost or a custom-port preview is supported. [5]</w:t>
      </w:r>
    </w:p>
    <w:p>
      <w:r>
        <w:rPr>
          <w:b w:val="0"/>
        </w:rPr>
        <w:t>Expected checkpoint: you have the sandbox App ID/Secret Key in protected files, a real isolated HTTPS origin and an identified merchant account. No real customer money has been collected.</w:t>
      </w:r>
    </w:p>
    <w:p>
      <w:r>
        <w:br w:type="page"/>
      </w:r>
    </w:p>
    <w:p>
      <w:pPr>
        <w:pStyle w:val="Heading1"/>
      </w:pPr>
      <w:r>
        <w:t>11 Set the payment environment correctly</w:t>
      </w:r>
    </w:p>
    <w:p>
      <w:r>
        <w:rPr>
          <w:b w:val="0"/>
        </w:rPr>
        <w:t>Where to work: acceptance host environment file and release build JSON. Do not edit the frontend to embed a Secret Key.</w:t>
      </w:r>
    </w:p>
    <w:p>
      <w:pPr>
        <w:pStyle w:val="Heading2"/>
      </w:pPr>
      <w:r>
        <w:t>41 Configure the backend</w:t>
      </w:r>
    </w:p>
    <w:p>
      <w:r>
        <w:rPr>
          <w:b w:val="0"/>
        </w:rPr>
        <w:t>The payment overlay sets PAYMENTS_ENABLED=true and mounts the credential directory. The base must also have identity, realtime/safety and private administration configured. Apply schema 9 first. Use these acceptance choices:</w:t>
      </w:r>
    </w:p>
    <w:p>
      <w:pPr>
        <w:pStyle w:val="Command"/>
      </w:pPr>
      <w:r>
        <w:t>PAYMENT_ENVIRONMENT=sandbox</w:t>
        <w:br/>
        <w:t>PAYMENT_MERCHANT_ID=ACTUAL_SANDBOX_MERCHANT_ID</w:t>
        <w:br/>
        <w:t>PAYMENT_SECRET_DIRECTORY=/etc/notitle/payments-sandbox</w:t>
        <w:br/>
        <w:t>CHECKOUT_ENABLED=false</w:t>
        <w:br/>
        <w:t>PAYMENT_ANNUAL_APPROVED=false</w:t>
      </w:r>
    </w:p>
    <w:p>
      <w:r>
        <w:rPr>
          <w:b w:val="0"/>
        </w:rPr>
        <w:t>The staging overlay supplies APP_ENV=staging. Replace the merchant marker with the real identifier. Keep new checkout off during setup. Later set CHECKOUT_ENABLED=true only for authorized sandbox tests after catalog and browser settings are ready. Payment processing and new purchase admission are separate switches.</w:t>
      </w:r>
    </w:p>
    <w:tbl>
      <w:tblPr>
        <w:tblW w:type="auto" w:w="0"/>
        <w:jc w:val="center"/>
        <w:tblLayout w:type="fixed"/>
        <w:tblLook w:firstColumn="1" w:firstRow="1" w:lastColumn="0" w:lastRow="0" w:noHBand="0" w:noVBand="1" w:val="04A0"/>
      </w:tblPr>
      <w:tblGrid>
        <w:gridCol w:w="4176"/>
        <w:gridCol w:w="2952"/>
        <w:gridCol w:w="3096"/>
      </w:tblGrid>
      <w:tr>
        <w:trPr>
          <w:cantSplit/>
          <w:tblHeader/>
        </w:trPr>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40" w:line="240" w:lineRule="auto"/>
            </w:pPr>
            <w:r>
              <w:rPr>
                <w:b/>
                <w:sz w:val="20"/>
              </w:rPr>
              <w:t>Setting</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40" w:line="240" w:lineRule="auto"/>
            </w:pPr>
            <w:r>
              <w:rPr>
                <w:b/>
                <w:sz w:val="20"/>
              </w:rPr>
              <w:t>Sandbox acceptance</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40" w:line="240" w:lineRule="auto"/>
            </w:pPr>
            <w:r>
              <w:rPr>
                <w:b/>
                <w:sz w:val="20"/>
              </w:rPr>
              <w:t>Live production</w:t>
            </w:r>
          </w:p>
        </w:tc>
      </w:tr>
      <w:tr>
        <w:trPr>
          <w:cantSplit/>
        </w:trPr>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APP_ENV</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staging</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production</w:t>
            </w:r>
          </w:p>
        </w:tc>
      </w:tr>
      <w:tr>
        <w:trPr>
          <w:cantSplit/>
        </w:trPr>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PAYMENT_ENVIRONMENT</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sandbox</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production</w:t>
            </w:r>
          </w:p>
        </w:tc>
      </w:tr>
      <w:tr>
        <w:trPr>
          <w:cantSplit/>
        </w:trPr>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Secret directory</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Test keys only</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Independent live keys</w:t>
            </w:r>
          </w:p>
        </w:tc>
      </w:tr>
      <w:tr>
        <w:trPr>
          <w:cantSplit/>
        </w:trPr>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PUBLIC_RELEASE_MODE</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staging</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production</w:t>
            </w:r>
          </w:p>
        </w:tc>
      </w:tr>
      <w:tr>
        <w:trPr>
          <w:cantSplit/>
        </w:trPr>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PUBLIC_CHECKOUT_ENVIRONMENT</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sandbox</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production</w:t>
            </w:r>
          </w:p>
        </w:tc>
      </w:tr>
      <w:tr>
        <w:trPr>
          <w:cantSplit/>
        </w:trPr>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PUBLIC_CHECKOUT_SDK_ENABLED</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true for checkout tests</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true for approved live checkout</w:t>
            </w:r>
          </w:p>
        </w:tc>
      </w:tr>
    </w:tbl>
    <w:p>
      <w:pPr>
        <w:spacing w:after="0"/>
      </w:pPr>
    </w:p>
    <w:p>
      <w:pPr>
        <w:pStyle w:val="Heading2"/>
      </w:pPr>
      <w:r>
        <w:t>42 Configure the static frontend build</w:t>
      </w:r>
    </w:p>
    <w:p>
      <w:r>
        <w:rPr>
          <w:b w:val="0"/>
        </w:rPr>
        <w:t>Set PUBLIC_SITE_ORIGIN to the actual environment’s HTTPS origin. Enable the SDK and the matching checkout environment at build time. The release build configuration’s release_mode, origin and checkout_enabled fields supply the controlled build choices. Rebuild and record the new web image digest.</w:t>
      </w:r>
    </w:p>
    <w:p>
      <w:r>
        <w:rPr>
          <w:b w:val="0"/>
        </w:rPr>
        <w:t>These values are embedded in JavaScript and Content Security Policy. Changing a Caddy runtime variable does not update them. A sandbox frontend with a production backend is invalid. The provider-returned environment must also agree.</w:t>
      </w:r>
    </w:p>
    <w:p>
      <w:pPr>
        <w:pStyle w:val="Heading2"/>
      </w:pPr>
      <w:r>
        <w:t>43 Use the exact ordered overlays</w:t>
      </w:r>
    </w:p>
    <w:p>
      <w:r>
        <w:rPr>
          <w:b w:val="0"/>
        </w:rPr>
        <w:t>Use the acceptance() function from deployment guide section 12: production base → staging → audio → payments → operations → reviewed acceptance backup overlay. Validate with acceptance config --quiet. Preserve the same project, env file and file order for migration and startup.</w:t>
      </w:r>
    </w:p>
    <w:p>
      <w:r>
        <w:rPr>
          <w:b w:val="0"/>
        </w:rPr>
        <w:t>Live payment processing additionally requires PAYMENT_MERCHANT_APPROVED=true and PAYMENT_POLICY_APPROVED=true after real reviews. PAYMENT_ANNUAL_APPROVED is an additional annual-sale control. None of these flags activates an unreviewed plan or opens maintenance admission by itself.</w:t>
      </w:r>
    </w:p>
    <w:p>
      <w:r>
        <w:br w:type="page"/>
      </w:r>
    </w:p>
    <w:p>
      <w:pPr>
        <w:pStyle w:val="Heading1"/>
      </w:pPr>
      <w:r>
        <w:t>12 Publish plans and register the webhook</w:t>
      </w:r>
    </w:p>
    <w:p>
      <w:r>
        <w:rPr>
          <w:b w:val="0"/>
        </w:rPr>
        <w:t>Where to work: a protected database publication session and Cashfree dashboard. A webhook tells your backend that a payment event occurred.</w:t>
      </w:r>
    </w:p>
    <w:p>
      <w:pPr>
        <w:pStyle w:val="Heading2"/>
      </w:pPr>
      <w:r>
        <w:t>44 Publish the reviewed plan versions</w:t>
      </w:r>
    </w:p>
    <w:p>
      <w:r>
        <w:rPr>
          <w:b w:val="0"/>
        </w:rPr>
        <w:t>The four seeded version 1 plans are disabled and have pending tax review. Do not change their immutable price/tax fields. Obtain the accountant’s actual treatment and use the reviewed publication procedure in docs/FINAL_PAYMENT_GUIDE.md section 5 to insert new versions.</w:t>
      </w:r>
    </w:p>
    <w:tbl>
      <w:tblPr>
        <w:tblW w:type="auto" w:w="0"/>
        <w:jc w:val="center"/>
        <w:tblLayout w:type="fixed"/>
        <w:tblLook w:firstColumn="1" w:firstRow="1" w:lastColumn="0" w:lastRow="0" w:noHBand="0" w:noVBand="1" w:val="04A0"/>
      </w:tblPr>
      <w:tblGrid>
        <w:gridCol w:w="2880"/>
        <w:gridCol w:w="1944"/>
        <w:gridCol w:w="1656"/>
        <w:gridCol w:w="3744"/>
      </w:tblGrid>
      <w:tr>
        <w:trPr>
          <w:cantSplit/>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40" w:line="240" w:lineRule="auto"/>
            </w:pPr>
            <w:r>
              <w:rPr>
                <w:b/>
                <w:sz w:val="20"/>
              </w:rPr>
              <w:t>Plan ID</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40" w:line="240" w:lineRule="auto"/>
            </w:pPr>
            <w:r>
              <w:rPr>
                <w:b/>
                <w:sz w:val="20"/>
              </w:rPr>
              <w:t>Total</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40" w:line="240" w:lineRule="auto"/>
            </w:pPr>
            <w:r>
              <w:rPr>
                <w:b/>
                <w:sz w:val="20"/>
              </w:rPr>
              <w:t>Paise</w:t>
            </w:r>
          </w:p>
        </w:tc>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40" w:line="240" w:lineRule="auto"/>
            </w:pPr>
            <w:r>
              <w:rPr>
                <w:b/>
                <w:sz w:val="20"/>
              </w:rPr>
              <w:t>Duration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three-day</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INR 99</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9900</w:t>
            </w:r>
          </w:p>
        </w:tc>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72 hours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seven-day</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INR 199</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19900</w:t>
            </w:r>
          </w:p>
        </w:tc>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168 hours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thirty-day</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INR 499</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49900</w:t>
            </w:r>
          </w:p>
        </w:tc>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720 hours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annual</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INR 1499</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149900</w:t>
            </w:r>
          </w:p>
        </w:tc>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8760 hours</w:t>
            </w:r>
          </w:p>
        </w:tc>
      </w:tr>
    </w:tbl>
    <w:p>
      <w:pPr>
        <w:spacing w:after="0"/>
      </w:pPr>
    </w:p>
    <w:p>
      <w:r>
        <w:rPr>
          <w:b w:val="0"/>
        </w:rPr>
        <w:t>Use the exact CSV columns and transaction supplied in that guide. Fill approved tax figures, names and enablement values; run as notitle_migrate over the private database network. Inspect results, then commit explicitly. The guide distinguishes interactive SQL from --single-transaction; do not combine them. The runtime account cannot publish catalog versions.</w:t>
      </w:r>
    </w:p>
    <w:p>
      <w:r>
        <w:rPr>
          <w:b w:val="0"/>
        </w:rPr>
        <w:t>Check GET /api/v1/premium/plans through the deployed origin. It should show the intended enabled versions and exact totals/durations. Annual also needs its database approval and PAYMENT_ANNUAL_APPROVED. These are prepaid one-time purchases, without automatic renewal; time continues while offline.</w:t>
      </w:r>
    </w:p>
    <w:p>
      <w:pPr>
        <w:pStyle w:val="Heading2"/>
      </w:pPr>
      <w:r>
        <w:t>45 Register the callback address</w:t>
      </w:r>
    </w:p>
    <w:p>
      <w:r>
        <w:rPr>
          <w:b w:val="0"/>
        </w:rPr>
        <w:t>In Cashfree’s Payment Gateway developer webhook settings, add the exact address below, replacing ACTUAL_HOSTNAME with this environment’s real website host. Do not add a trailing slash or query string. [6]</w:t>
      </w:r>
    </w:p>
    <w:p>
      <w:pPr>
        <w:pStyle w:val="Command"/>
      </w:pPr>
      <w:r>
        <w:t>https://ACTUAL_HOSTNAME/api/v1/webhooks/cashfree</w:t>
      </w:r>
    </w:p>
    <w:p>
      <w:r>
        <w:rPr>
          <w:b w:val="0"/>
        </w:rPr>
        <w:t>Choose payment success, failed and user-dropped events, refunds and applicable dispute events. Select a dashboard payload version that has actually been tested against this adapter. The outbound REST API is pinned to 2026-01-01; that does not automatically select a webhook payload version.</w:t>
      </w:r>
    </w:p>
    <w:p>
      <w:pPr>
        <w:pStyle w:val="Heading2"/>
      </w:pPr>
      <w:r>
        <w:t>46 Check callback delivery</w:t>
      </w:r>
    </w:p>
    <w:p>
      <w:r>
        <w:rPr>
          <w:b w:val="0"/>
        </w:rPr>
        <w:t>Use the dashboard test, then a real sandbox transaction. The exact webhook route bypasses staging Basic Auth but still verifies Cashfree’s signature. Caddy/WAF must preserve the original body and signature/timestamp headers. Keep all other staging traffic protected.</w:t>
      </w:r>
    </w:p>
    <w:p>
      <w:r>
        <w:rPr>
          <w:b w:val="0"/>
        </w:rPr>
        <w:t>Expected result: a valid event receives HTTP 200 only after durable inbox commit, and retries stop. An invalid signature fails; database failures remain retryable. The signature uses HMAC-SHA256 over the timestamp and exact raw body. The server fetches and verifies payment truth before granting Premium. A browser success screen cannot grant it.</w:t>
      </w:r>
    </w:p>
    <w:p>
      <w:r>
        <w:br w:type="page"/>
      </w:r>
    </w:p>
    <w:p>
      <w:pPr>
        <w:pStyle w:val="Heading1"/>
      </w:pPr>
      <w:r>
        <w:t>13 Verify checkout refunds and settlement</w:t>
      </w:r>
    </w:p>
    <w:p>
      <w:r>
        <w:rPr>
          <w:b w:val="0"/>
        </w:rPr>
        <w:t>Where to work: the sandbox website, Cashfree dashboard and private billing interface. Use synthetic test accounts and Cashfree’s current sandbox instruments [7].</w:t>
      </w:r>
    </w:p>
    <w:p>
      <w:pPr>
        <w:pStyle w:val="Heading2"/>
      </w:pPr>
      <w:r>
        <w:t>47 Make the first sandbox purchase</w:t>
      </w:r>
    </w:p>
    <w:p>
      <w:r>
        <w:rPr>
          <w:b w:val="0"/>
        </w:rPr>
        <w:t>Open staging through its access control, sign in as a test account and visit /account/premium. Enable CHECKOUT_ENABLED only for this test scope and confirm the selected plan is available. Continue explicitly to Cashfree; the SDK loads on that action and redirects to hosted checkout.</w:t>
      </w:r>
    </w:p>
    <w:p>
      <w:r>
        <w:rPr>
          <w:b w:val="0"/>
        </w:rPr>
        <w:t>Complete a simulated payment. When you return through /payment/status, the backend verifies the order and capture. Confirm exactly one duration grant and a matching receipt. Check the provider order reference in the private billing workflow. Guests cannot purchase; an unrelated account must not read this account’s order.</w:t>
      </w:r>
    </w:p>
    <w:p>
      <w:pPr>
        <w:pStyle w:val="Heading2"/>
      </w:pPr>
      <w:r>
        <w:t>48 Test failures and retries</w:t>
      </w:r>
    </w:p>
    <w:p>
      <w:r>
        <w:rPr>
          <w:b w:val="0"/>
        </w:rPr>
        <w:t>Repeat with cancellation, failure, browser close before return, lost connectivity and reload. Retry after an ambiguous outcome using the existing purchase reference; do not create a second purchase just because the page timed out. Send duplicate and delayed sandbox events and confirm one grant. Test actual Android Chrome and iPhone Safari return flows.</w:t>
      </w:r>
    </w:p>
    <w:p>
      <w:r>
        <w:rPr>
          <w:b w:val="0"/>
        </w:rPr>
        <w:t>Also test stacked purchases, preference expiry, deletion before a late capture, forged signatures and database failure. The complete matrix is in docs/phase8-acceptance.md. Save sanitized results tied to the candidate source and images; do not archive raw customer/card payloads.</w:t>
      </w:r>
    </w:p>
    <w:p>
      <w:pPr>
        <w:pStyle w:val="Heading2"/>
      </w:pPr>
      <w:r>
        <w:t>49 Exercise an audited refund</w:t>
      </w:r>
    </w:p>
    <w:p>
      <w:r>
        <w:rPr>
          <w:b w:val="0"/>
        </w:rPr>
        <w:t>Sign into the private admin origin with an owner or billing_operator account and MFA. Open /billing, enter the work purpose, locate the purchase and inspect previous refunds and the verified payment ID. A screenshot or phone number alone is not proof of ownership.</w:t>
      </w:r>
    </w:p>
    <w:p>
      <w:r>
        <w:rPr>
          <w:b w:val="0"/>
        </w:rPr>
        <w:t>Choose Preview a refund. Enter integer paise: INR 99 means 9900. Select the approved treatment and reason. A full refund uses the original capture; money_only partial compensation does not reduce duration. An explicit duration adjustment requires approved whole seconds. Inspect the signed preview, then confirm once.</w:t>
      </w:r>
    </w:p>
    <w:p>
      <w:r>
        <w:rPr>
          <w:b w:val="0"/>
        </w:rPr>
        <w:t>Reopen the purchase and check the resulting status. Pending means unresolved. Provider-processed does not prove bank credit. On a timeout, reconcile the existing request before retrying. The adapter sends requests at or beyond 180 days to restricted review; there is no automatic Payouts/bank-transfer fallback. Annual sales need an approved later-refund process.</w:t>
      </w:r>
    </w:p>
    <w:p>
      <w:pPr>
        <w:pStyle w:val="Heading2"/>
      </w:pPr>
      <w:r>
        <w:t>50 Reconcile and test the stop switch</w:t>
      </w:r>
    </w:p>
    <w:p>
      <w:r>
        <w:rPr>
          <w:b w:val="0"/>
        </w:rPr>
        <w:t>Compare provider captures, application receipts/ledger, refunds and settlement reports. For live acceptance later, verify actual bank credits and fees as well. Pause new purchases with CHECKOUT_ENABLED=false while keeping PAYMENTS_ENABLED=true for committed obligations. Verify callbacks and reconciliation continue while dependencies are healthy.</w:t>
      </w:r>
    </w:p>
    <w:p>
      <w:r>
        <w:rPr>
          <w:b w:val="0"/>
        </w:rPr>
        <w:t>The application receipt does not by itself establish a complete statutory tax invoice. Have the accountant approve and test the invoice/credit-note arrangement. Sandbox success cannot establish live settlement or merchant approval.</w:t>
      </w:r>
    </w:p>
    <w:p>
      <w:r>
        <w:br w:type="page"/>
      </w:r>
    </w:p>
    <w:p>
      <w:pPr>
        <w:pStyle w:val="Heading1"/>
      </w:pPr>
      <w:r>
        <w:t>14 Validate production and open gradually</w:t>
      </w:r>
    </w:p>
    <w:p>
      <w:r>
        <w:rPr>
          <w:b w:val="0"/>
        </w:rPr>
        <w:t>Where to work: the release workstation and private production administration. Complete the preceding acceptance and operating requirements first.</w:t>
      </w:r>
    </w:p>
    <w:p>
      <w:pPr>
        <w:pStyle w:val="Heading2"/>
      </w:pPr>
      <w:r>
        <w:t>51 Activate the full candidate while closed</w:t>
      </w:r>
    </w:p>
    <w:p>
      <w:r>
        <w:rPr>
          <w:b w:val="0"/>
        </w:rPr>
        <w:t>After actual isolated acceptance, merchant/policy/tax reviews, recovery and staffing checks, provision the independent live payment keys and all production audio/operations settings. Set AUDIO_SAFETY_VERIFIED only from the actual results. Follow deployment guide section 13 to stop the closed base API, confirm no old owner remains and start the complete overlay set.</w:t>
      </w:r>
    </w:p>
    <w:p>
      <w:r>
        <w:rPr>
          <w:b w:val="0"/>
        </w:rPr>
        <w:t>Keep MAINTENANCE_MODE=true and production ingress at maintenance. Verify the real running image digests, mounted files and private relay synchronization. A manifest is a reviewed record of those settings; it does not configure or prove the server by itself.</w:t>
      </w:r>
    </w:p>
    <w:p>
      <w:pPr>
        <w:pStyle w:val="Heading2"/>
      </w:pPr>
      <w:r>
        <w:t>52 Bind the deployment and evidence</w:t>
      </w:r>
    </w:p>
    <w:p>
      <w:r>
        <w:rPr>
          <w:b w:val="0"/>
        </w:rPr>
        <w:t>Render the exact app and relay Compose definitions privately and validate both environments with deploy-config.mjs, --source and --check-files. Use the guide’s exact commands. Record the resulting deployment manifest hash in the environment and evidence, then restart the single closed owner as instructed.</w:t>
      </w:r>
    </w:p>
    <w:p>
      <w:r>
        <w:rPr>
          <w:b w:val="0"/>
        </w:rPr>
        <w:t>Complete the evidence record with genuine artifacts for all 26 gates. Do not mark tests passed because a JSON file has been filled. Missing or failed evidence keeps admission closed.</w:t>
      </w:r>
    </w:p>
    <w:p>
      <w:pPr>
        <w:pStyle w:val="Heading2"/>
      </w:pPr>
      <w:r>
        <w:t>53 Use restricted production validation</w:t>
      </w:r>
    </w:p>
    <w:p>
      <w:r>
        <w:rPr>
          <w:b w:val="0"/>
        </w:rPr>
        <w:t>Only after all pre-live gates and explicit bounded live-payment authorization, set up the source-restricted and authenticated validation ingress. Run these on the release workstation, using the existing evidence file and a new output path:</w:t>
      </w:r>
    </w:p>
    <w:p>
      <w:pPr>
        <w:pStyle w:val="Command"/>
      </w:pPr>
      <w:r>
        <w:t>node scripts/launch-evidence.mjs check \</w:t>
        <w:br/>
        <w:t xml:space="preserve">  --purpose validation --source . \</w:t>
        <w:br/>
        <w:t xml:space="preserve">  --evidence ../release-evidence/evidence.json</w:t>
        <w:br/>
        <w:t>node scripts/launch-evidence.mjs permit \</w:t>
        <w:br/>
        <w:t xml:space="preserve">  --purpose validation --source . \</w:t>
        <w:br/>
        <w:t xml:space="preserve">  --evidence ../release-evidence/evidence.json \</w:t>
        <w:br/>
        <w:t xml:space="preserve">  --out ../release-evidence/validation-permit.json \</w:t>
        <w:br/>
        <w:t xml:space="preserve">  --evidence-ref controlled_validation_01</w:t>
      </w:r>
    </w:p>
    <w:p>
      <w:r>
        <w:rPr>
          <w:b w:val="0"/>
        </w:rPr>
        <w:t>Also run the reviewed deployment-plan step in guide section 14 before acting. Install the checked permit atomically as the specified protected file. The named owner signs in with MFA and opens admission for the authorized tests. The validation window lasts at most two hours and automatically drains on expiry.</w:t>
      </w:r>
    </w:p>
    <w:p>
      <w:pPr>
        <w:pStyle w:val="Heading2"/>
      </w:pPr>
      <w:r>
        <w:t>54 Finish real financial proof and launch</w:t>
      </w:r>
    </w:p>
    <w:p>
      <w:r>
        <w:rPr>
          <w:b w:val="0"/>
        </w:rPr>
        <w:t>Perform only authorized production smoke, capture/refund and bank/settlement checks. If settlement takes longer than the window, leave admission closed while awaiting the result. Then generate a new cohort manifest and full launch permit using --purpose launch, install it and deliberately open a supervised cohort.</w:t>
      </w:r>
    </w:p>
    <w:p>
      <w:r>
        <w:rPr>
          <w:b w:val="0"/>
        </w:rPr>
        <w:t>Observe a complete operating cycle, reconcile money and check coverage, safety, latency and recovery. Broader public access needs its own reviewed public stage and bound permit. Production restarts closed; changing only Caddy or an approval flag does not open the backend.</w:t>
      </w:r>
    </w:p>
    <w:p>
      <w:r>
        <w:br w:type="page"/>
      </w:r>
    </w:p>
    <w:p>
      <w:pPr>
        <w:pStyle w:val="Heading1"/>
      </w:pPr>
      <w:r>
        <w:t>15 Maintain and troubleshoot the service</w:t>
      </w:r>
    </w:p>
    <w:p>
      <w:r>
        <w:rPr>
          <w:b w:val="0"/>
        </w:rPr>
        <w:t>Where to work: private operations and your approved server access. Keep all logs and support material free of credentials and ordinary conversation content.</w:t>
      </w:r>
    </w:p>
    <w:p>
      <w:pPr>
        <w:pStyle w:val="Heading2"/>
      </w:pPr>
      <w:r>
        <w:t>Daily operating routine</w:t>
      </w:r>
    </w:p>
    <w:p>
      <w:r>
        <w:rPr>
          <w:b w:val="0"/>
        </w:rPr>
        <w:t>Check urgent reports/support cases, failed notifications, captured-but-ungranted purchases, refund/dispute work, privacy/hold jobs, external uptime and recoverable backup/journal points. Confirm someone on the primary or backup roster can respond. An unknown observation is not a healthy zero.</w:t>
      </w:r>
    </w:p>
    <w:p>
      <w:pPr>
        <w:pStyle w:val="Heading2"/>
      </w:pPr>
      <w:r>
        <w:t>Weekly and recurring work</w:t>
      </w:r>
    </w:p>
    <w:p>
      <w:r>
        <w:rPr>
          <w:b w:val="0"/>
        </w:rPr>
        <w:t>Reconcile provider fees, refunds and bank settlements. Inspect storage growth and TURN transfer, verify backup chains and sample restores. Review security updates and certificates through the same tested release process. Repeat a full isolated restore and backup-operator incident drill periodically and after material backup changes.</w:t>
      </w:r>
    </w:p>
    <w:p>
      <w:pPr>
        <w:pStyle w:val="Heading2"/>
      </w:pPr>
      <w:r>
        <w:t>Deploy an update safely</w:t>
      </w:r>
    </w:p>
    <w:p>
      <w:r>
        <w:rPr>
          <w:b w:val="0"/>
        </w:rPr>
        <w:t>Use the private owner MFA interface to Drain with a reason and a deadline of at most 120 seconds. New matching, invitations, calls and checkout stop; existing interactions can finish until the deadline. Confirm relay cleanup, stop the sole API, migrate if required and start one replacement closed. Follow the exact manifest and permit process before reopening.</w:t>
      </w:r>
    </w:p>
    <w:p>
      <w:r>
        <w:rPr>
          <w:b w:val="0"/>
        </w:rPr>
        <w:t>Do not restart Caddy before the promised drain completes. Roll back only to a schema-compatible application image. Never reverse production migrations or restore an old database just to undo a code change; that can lose financial and deletion obligations.</w:t>
      </w:r>
    </w:p>
    <w:tbl>
      <w:tblPr>
        <w:tblW w:type="auto" w:w="0"/>
        <w:jc w:val="center"/>
        <w:tblLayout w:type="fixed"/>
        <w:tblLook w:firstColumn="1" w:firstRow="1" w:lastColumn="0" w:lastRow="0" w:noHBand="0" w:noVBand="1" w:val="04A0"/>
      </w:tblPr>
      <w:tblGrid>
        <w:gridCol w:w="3024"/>
        <w:gridCol w:w="7200"/>
      </w:tblGrid>
      <w:tr>
        <w:trPr>
          <w:cantSplit/>
          <w:tblHeader/>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40" w:line="240" w:lineRule="auto"/>
            </w:pPr>
            <w:r>
              <w:rPr>
                <w:b/>
                <w:sz w:val="20"/>
              </w:rPr>
              <w:t>Symptom</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40" w:line="240" w:lineRule="auto"/>
            </w:pPr>
            <w:r>
              <w:rPr>
                <w:b/>
                <w:sz w:val="20"/>
              </w:rPr>
              <w:t>What to check</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Production readiness 503</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Admission may intentionally be closed; inspect private readiness and evidence.</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Checkout missing</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SDK build flag, mode/origin, backend flags, enabled catalog and account status.</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Paid page but no Premium</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Server verification, durable inbox and reconciliation; never grant from the browser.</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Webhook retries</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Exact route, HTTP 200, signature/body preservation and database commit.</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Audio unavailable</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Approved relay IPs, TLS/mTLS, controller/watchdog health, consent and cleanup.</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After key rotation</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40" w:line="240" w:lineRule="auto"/>
            </w:pPr>
            <w:r>
              <w:rPr>
                <w:b w:val="0"/>
                <w:sz w:val="20"/>
              </w:rPr>
              <w:t>Provider change plus mounted current key, recreated API and verified callbacks.</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Memory or latency rises</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20"/>
              </w:rPr>
              <w:t>Investigate around 140 connections or 18 calls; measure before resizing.</w:t>
            </w:r>
          </w:p>
        </w:tc>
      </w:tr>
    </w:tbl>
    <w:p>
      <w:pPr>
        <w:spacing w:after="0"/>
      </w:pPr>
    </w:p>
    <w:p>
      <w:r>
        <w:rPr>
          <w:b w:val="0"/>
        </w:rPr>
        <w:t>Do not lower the 200-connected/25-call requirement to fit a failing host. First measure and optimize, or resize the demonstrated bottleneck and repeat acceptance. Multiple matching owners need a separate architecture design.</w:t>
      </w:r>
    </w:p>
    <w:p>
      <w:r>
        <w:br w:type="page"/>
      </w:r>
    </w:p>
    <w:p>
      <w:pPr>
        <w:pStyle w:val="Heading1"/>
      </w:pPr>
      <w:r>
        <w:t>16 Your completion record and references</w:t>
      </w:r>
    </w:p>
    <w:p>
      <w:pPr>
        <w:pStyle w:val="Heading2"/>
      </w:pPr>
      <w:r>
        <w:t>Record these before calling the service ready</w:t>
      </w:r>
    </w:p>
    <w:p>
      <w:r>
        <w:rPr>
          <w:b w:val="0"/>
        </w:rPr>
        <w:t>☐ Local preparation, full build and database/browser verification completed with genuine dependency locks.</w:t>
      </w:r>
    </w:p>
    <w:p>
      <w:r>
        <w:rPr>
          <w:b w:val="0"/>
        </w:rPr>
        <w:t>☐ Mobile-first journeys passed on physical Android Chrome and iPhone Safari, with desktop parity.</w:t>
      </w:r>
    </w:p>
    <w:p>
      <w:r>
        <w:rPr>
          <w:b w:val="0"/>
        </w:rPr>
        <w:t>☐ Both six-hour 200-connected/25-call workloads, overload, relay cancellation and dense friendship tests passed.</w:t>
      </w:r>
    </w:p>
    <w:p>
      <w:r>
        <w:rPr>
          <w:b w:val="0"/>
        </w:rPr>
        <w:t>☐ Actual domain/TLS, private administration, primary/backup staffing, notifications and monitoring verified.</w:t>
      </w:r>
    </w:p>
    <w:p>
      <w:r>
        <w:rPr>
          <w:b w:val="0"/>
        </w:rPr>
        <w:t>☐ Encrypted database/WAL and newer independent journal/key restoration demonstrated.</w:t>
      </w:r>
    </w:p>
    <w:p>
      <w:r>
        <w:rPr>
          <w:b w:val="0"/>
        </w:rPr>
        <w:t>☐ Cashfree sandbox matrix passed; merchant approval and reviewed plans, taxes and invoice/refund procedures recorded.</w:t>
      </w:r>
    </w:p>
    <w:p>
      <w:r>
        <w:rPr>
          <w:b w:val="0"/>
        </w:rPr>
        <w:t>☐ Separately authorized live capture, refund, bank/settlement and production smoke evidence completed.</w:t>
      </w:r>
    </w:p>
    <w:p>
      <w:r>
        <w:rPr>
          <w:b w:val="0"/>
        </w:rPr>
        <w:t>☐ All current source/image/configuration-bound gates approved, supervised cohort observed and wider opening explicitly authorized.</w:t>
      </w:r>
    </w:p>
    <w:p>
      <w:pPr>
        <w:pStyle w:val="Heading2"/>
      </w:pPr>
      <w:r>
        <w:t>Exact application references inside the ZIP</w:t>
      </w:r>
    </w:p>
    <w:p>
      <w:r>
        <w:rPr>
          <w:b w:val="0"/>
        </w:rPr>
        <w:t>START_HERE.md — local workflow and troubleshooting.</w:t>
        <w:br/>
        <w:t>docs/FINAL_ENVIRONMENT_REFERENCE.md — every setting and secret format.</w:t>
        <w:br/>
        <w:t>docs/FINAL_DEPLOYMENT_GUIDE.md — clean export, build JSON, host commands, adminctl, backups, manifests and launch.</w:t>
        <w:br/>
        <w:t>docs/FINAL_PAYMENT_GUIDE.md — catalog CSV/SQL, gateway setup, refunds and rotation.</w:t>
        <w:br/>
        <w:t>docs/phase10-acceptance.md — complete launch requirements.</w:t>
        <w:br/>
        <w:t>FINAL_DELIVERY_STATUS.md — actual delivered checks and outstanding work.</w:t>
      </w:r>
    </w:p>
    <w:p>
      <w:pPr>
        <w:pStyle w:val="Heading2"/>
      </w:pPr>
      <w:r>
        <w:t>Official setup references</w:t>
      </w:r>
    </w:p>
    <w:p>
      <w:r>
        <w:rPr>
          <w:b w:val="0"/>
        </w:rPr>
        <w:t>Checked 10 October 2026 IST. Provider screens and eligibility may change; use these official pages when provisioning. The application-specific steps above follow the delivered source and its guides.</w:t>
      </w:r>
    </w:p>
    <w:p>
      <w:r>
        <w:rPr>
          <w:b w:val="0"/>
          <w:sz w:val="18"/>
        </w:rPr>
        <w:t>[1] Microsoft WSL installation</w:t>
        <w:br/>
        <w:t>https://learn.microsoft.com/en-us/windows/wsl/install</w:t>
      </w:r>
    </w:p>
    <w:p>
      <w:r>
        <w:rPr>
          <w:b w:val="0"/>
          <w:sz w:val="18"/>
        </w:rPr>
        <w:t>[2] Docker Desktop with WSL</w:t>
        <w:br/>
        <w:t>https://docs.docker.com/desktop/features/wsl/</w:t>
      </w:r>
    </w:p>
    <w:p>
      <w:r>
        <w:rPr>
          <w:b w:val="0"/>
          <w:sz w:val="18"/>
        </w:rPr>
        <w:t>[3] Docker Engine installation</w:t>
        <w:br/>
        <w:t>https://docs.docker.com/engine/install/</w:t>
      </w:r>
    </w:p>
    <w:p>
      <w:r>
        <w:rPr>
          <w:b w:val="0"/>
          <w:sz w:val="18"/>
        </w:rPr>
        <w:t>[4] Cashfree API authentication</w:t>
        <w:br/>
        <w:t>https://www.cashfree.com/docs/api-reference/authentication</w:t>
      </w:r>
    </w:p>
    <w:p>
      <w:r>
        <w:rPr>
          <w:b w:val="0"/>
          <w:sz w:val="18"/>
        </w:rPr>
        <w:t>[5] Cashfree website whitelisting</w:t>
        <w:br/>
        <w:t>https://www.cashfree.com/docs/payments/online/go-live/whitelist</w:t>
      </w:r>
    </w:p>
    <w:p>
      <w:r>
        <w:rPr>
          <w:b w:val="0"/>
          <w:sz w:val="18"/>
        </w:rPr>
        <w:t>[6] Cashfree webhook configuration</w:t>
        <w:br/>
        <w:t>https://www.cashfree.com/docs/payments/online/webhooks/configure</w:t>
      </w:r>
    </w:p>
    <w:p>
      <w:r>
        <w:rPr>
          <w:b w:val="0"/>
          <w:sz w:val="18"/>
        </w:rPr>
        <w:t>[7] Cashfree sandbox instruments</w:t>
        <w:br/>
        <w:t>https://www.cashfree.com/docs/payments/online/resources/sandbox-environment</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10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NOTITLE   /   BEGINNER SETUP AND LAUNCH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keepLines/>
      <w:spacing w:after="120" w:line="240" w:lineRule="auto"/>
    </w:pPr>
    <w:rPr>
      <w:rFonts w:ascii="DejaVu Sans Mono" w:hAnsi="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NoTitle beginner setup and launch guide</dc:title>
  <dc:subject>Local setup deployment and Cashfree payment integration</dc:subject>
  <dc:creator>NoTitle</dc:creator>
  <cp:keywords/>
  <dc:description>generated by python-docx</dc:description>
  <cp:lastModifiedBy/>
  <cp:revision>1</cp:revision>
  <dcterms:created xsi:type="dcterms:W3CDTF">2013-12-23T23:15:00Z</dcterms:created>
  <dcterms:modified xsi:type="dcterms:W3CDTF">2013-12-23T23:15:00Z</dcterms:modified>
  <cp:category/>
</cp:coreProperties>
</file>