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FRENCH LANGUAGE QUESTION BANK - FRANCAIS COMMERCIAL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Q.No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Section</w:t>
            </w:r>
          </w:p>
        </w:tc>
        <w:tc>
          <w:tcPr>
            <w:tcW w:type="dxa" w:w="1440"/>
          </w:tcPr>
          <w:p>
            <w:r>
              <w:t>K-Level</w:t>
            </w:r>
          </w:p>
        </w:tc>
        <w:tc>
          <w:tcPr>
            <w:tcW w:type="dxa" w:w="1440"/>
          </w:tcPr>
          <w:p>
            <w:r>
              <w:t>Question Text</w:t>
            </w:r>
          </w:p>
        </w:tc>
        <w:tc>
          <w:tcPr>
            <w:tcW w:type="dxa" w:w="1440"/>
          </w:tcPr>
          <w:p>
            <w:r>
              <w:t>Answer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Section A</w:t>
            </w:r>
          </w:p>
        </w:tc>
        <w:tc>
          <w:tcPr>
            <w:tcW w:type="dxa" w:w="1440"/>
          </w:tcPr>
          <w:p>
            <w:r>
              <w:t>K1</w:t>
            </w:r>
          </w:p>
        </w:tc>
        <w:tc>
          <w:tcPr>
            <w:tcW w:type="dxa" w:w="1440"/>
          </w:tcPr>
          <w:p>
            <w:r>
              <w:t>Quelle est la définition principale du commerce international et de la mondialisation économique selon les principes généraux ?</w:t>
              <w:br/>
              <w:t>(a) L échange de biens et services (b) La fermeture des frontières (c) L agriculture locale (d) Aucune réponse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Section B</w:t>
            </w:r>
          </w:p>
        </w:tc>
        <w:tc>
          <w:tcPr>
            <w:tcW w:type="dxa" w:w="1440"/>
          </w:tcPr>
          <w:p>
            <w:r>
              <w:t>K2</w:t>
            </w:r>
          </w:p>
        </w:tc>
        <w:tc>
          <w:tcPr>
            <w:tcW w:type="dxa" w:w="1440"/>
          </w:tcPr>
          <w:p>
            <w:r>
              <w:t>Expliquez en détail le fonctionnement et les caractéristiques des marchés financiers européens.</w:t>
            </w:r>
          </w:p>
        </w:tc>
        <w:tc>
          <w:tcPr>
            <w:tcW w:type="dxa" w:w="1440"/>
          </w:tcPr>
          <w:p>
            <w:r>
              <w:t>Explication détaillée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