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smdcp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theme/theme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2.xml" ContentType="application/vnd.openxmlformats-officedocument.wordprocessingml.settings+xml"/>
  <Override PartName="/word/glossary/stylesWithEffects2.xml" ContentType="application/vnd.ms-word.stylesWithEffect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officeDocument/2006/relationships/officeDocument" Target="/word/document.xml" Id="Rba712bcc1cd04fee" /><Relationship Type="http://schemas.openxmlformats.org/package/2006/relationships/metadata/core-properties" Target="/package/services/metadata/core-properties/df63599f47044457b5e3bfa4e2e25b92.psmdcp" Id="R9c8dc2d21d43476c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0132C9">
      <w:pgSz w:w="16838" w:h="11906" w:orient="landscape"/>
      <w:pgMar w:top="566" w:right="566" w:bottom="566" w:left="566" w:header="708" w:footer="708" w:gutter="0"/>
      <w:cols w:space="708"/>
      <w:docGrid w:linePitch="360"/>
    </w:sectPr>
    <w:p>
      <w:pPr>
        <w:spacing w:afterLines="1"/>
        <w:jc w:val="end"/>
      </w:pPr>
      <w:r>
        <w:rPr>
          <w:rFonts w:ascii="Calibri" w:hAnsi="Calibri" w:cs="Calibri"/>
          <w:b w:val="true"/>
          <w:color w:val="000000"/>
          <w:sz w:val="20"/>
        </w:rPr>
        <w:t xml:space="preserve">TRACK GEOMETRY URGENT PEAKS REPORT (CHORD MODE) - 8003                                                                                                                             SECTION SPD (KMPH): 100</w:t>
      </w:r>
    </w:p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TRC NO </w:t>
              <w:noBreakHyphen/>
              <w:t xml:space="preserve"> 8003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DATE: 24.08.2026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RUN NO. M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ROUTE: D</w:t>
            </w:r>
          </w:p>
        </w:tc>
        <w:tc>
          <w:tcPr>
            <w:tcW w:w="2834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RT</w:t>
              <w:noBreakHyphen/>
              <w:t xml:space="preserve">CODE: 87654321</w:t>
            </w:r>
          </w:p>
        </w:tc>
        <w:tc>
          <w:tcPr>
            <w:tcW w:w="11337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FILE NAME: 24082026M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RAILWAY: 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DIVISION: EDFC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SECTION: SNL</w:t>
              <w:noBreakHyphen/>
              <w:t xml:space="preserve"> UBCD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START KM: 1244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LINE: SL</w:t>
            </w:r>
          </w:p>
        </w:tc>
      </w:tr>
    </w:tbl>
    <w:p>
      <w:pPr>
        <w:spacing w:afterLines="1"/>
        <w:jc w:val="left"/>
      </w:pPr>
      <w:r>
        <w:rPr>
          <w:rFonts w:ascii="Calibri" w:hAnsi="Calibri" w:cs="Calibri"/>
          <w:b w:val="false"/>
          <w:color w:val="000000"/>
          <w:sz w:val="24"/>
        </w:rPr>
        <w:t xml:space="preserve"/>
      </w:r>
    </w:p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PARAMETER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THRESHOLD</w:t>
            </w:r>
          </w:p>
        </w:tc>
        <w:tc>
          <w:tcPr>
            <w:tcW w:w="22675" w:type="dxa"/>
            <w:v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RECORDED VALUE</w:t>
            </w:r>
          </w:p>
        </w:tc>
        <w:tc>
          <w:tcPr>
            <w:tcW w:w="22675" w:type="dxa"/>
            <w:hMerge w:val="restart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LOC</w:t>
            </w:r>
          </w:p>
        </w:tc>
        <w:tc>
          <w:tcPr>
            <w:tcW w:w="22675" w:type="dxa"/>
            <w:hMerge w:val="continue"/>
          </w:tcPr>
          <w:p/>
        </w:tc>
      </w:tr>
      <w:tr>
        <w:trPr>
          <w:trHeight w:val="283" w:hRule="atLeast"/>
        </w:trPr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vMerge w:val="continue"/>
          </w:tcPr>
          <w:p/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KM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true"/>
                <w:color w:val="000000"/>
                <w:sz w:val="20"/>
              </w:rPr>
              <w:t xml:space="preserve">METER</w:t>
            </w:r>
          </w:p>
        </w:tc>
      </w:tr>
    </w:tbl>
    <w:tbl>
      <w:tblPr>
        <w:tblBorders>
          <w:top w:val="thick" w:color="000000" w:sz="2"/>
          <w:bottom w:val="thick" w:color="000000" w:sz="2"/>
          <w:right w:val="thick" w:color="000000" w:sz="2"/>
          <w:left w:val="thick" w:color="000000" w:sz="2"/>
          <w:insideH w:val="thick" w:color="000000"/>
          <w:insideV w:val="thick" w:color="000000"/>
        </w:tblBorders>
      </w:tblP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AGS(</w:t>
              <w:noBreakHyphen/>
              <w:t xml:space="preserve">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12.00 mm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17.53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1244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829.37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AGS(</w:t>
              <w:noBreakHyphen/>
              <w:t xml:space="preserve">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12.00 mm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13.77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1237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750.62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AGS(</w:t>
              <w:noBreakHyphen/>
              <w:t xml:space="preserve">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12.00 mm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12.08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1201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961.97</w:t>
            </w:r>
          </w:p>
        </w:tc>
      </w:tr>
      <w:tr>
        <w:trPr>
          <w:trHeight w:val="283" w:hRule="atLeast"/>
        </w:trPr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AGS(</w:t>
              <w:noBreakHyphen/>
              <w:t xml:space="preserve">)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12.00 mm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/>
              <w:noBreakHyphen/>
              <w:t xml:space="preserve">15.43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1169</w:t>
            </w:r>
          </w:p>
        </w:tc>
        <w:tc>
          <w:tcPr>
            <w:tcW w:w="22675" w:type="dxa"/>
            <w:textDirection w:val="lrTb"/>
            <w:vAlign w:val="center"/>
          </w:tcPr>
          <w:p>
            <w:pPr>
              <w:spacing w:afterLines="1"/>
              <w:jc w:val="center"/>
              <w:textAlignment w:val="center"/>
            </w:pPr>
            <w:r>
              <w:rPr>
                <w:rFonts w:ascii="Calibri" w:hAnsi="Calibri" w:cs="Calibri"/>
                <w:b w:val="false"/>
                <w:color w:val="000000"/>
                <w:sz w:val="20"/>
              </w:rPr>
              <w:t xml:space="preserve">449.02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989" w:rsidP="000C4918" w:rsidRDefault="00950989">
      <w:pPr>
        <w:spacing w:after="0" w:line="240" w:lineRule="auto"/>
      </w:pPr>
      <w:r>
        <w:separator/>
      </w:r>
    </w:p>
  </w:endnote>
  <w:end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989" w:rsidP="000C4918" w:rsidRDefault="00950989">
      <w:pPr>
        <w:spacing w:after="0" w:line="240" w:lineRule="auto"/>
      </w:pPr>
      <w:r>
        <w:separator/>
      </w:r>
    </w:p>
  </w:footnote>
  <w:footnote w:type="continuationSeparator" w:id="0">
    <w:p w:rsidR="00950989" w:rsidP="000C4918" w:rsidRDefault="009509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184"/>
    <w:rsid w:val="000132C9"/>
    <w:rsid w:val="000C4918"/>
    <w:rsid w:val="00177184"/>
    <w:rsid w:val="0095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true">
    <w:name w:val="Верхний колонтитул Знак"/>
    <w:basedOn w:val="a0"/>
    <w:link w:val="a3"/>
    <w:uiPriority w:val="99"/>
    <w:rsid w:val="000C4918"/>
  </w:style>
  <w:style w:type="paragraph" w:styleId="a5">
    <w:name w:val="footer"/>
    <w:basedOn w:val="a"/>
    <w:link w:val="a6"/>
    <w:uiPriority w:val="99"/>
    <w:unhideWhenUsed/>
    <w:rsid w:val="000C491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true">
    <w:name w:val="Нижний колонтитул Знак"/>
    <w:basedOn w:val="a0"/>
    <w:link w:val="a5"/>
    <w:uiPriority w:val="99"/>
    <w:rsid w:val="000C4918"/>
  </w:style>
  <w:style w:type="paragraph" w:styleId="a7">
    <w:name w:val="Balloon Text"/>
    <w:basedOn w:val="a"/>
    <w:link w:val="a8"/>
    <w:uiPriority w:val="99"/>
    <w:semiHidden/>
    <w:unhideWhenUsed/>
    <w:rsid w:val="000C49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8" w:customStyle="true">
    <w:name w:val="Текст выноски Знак"/>
    <w:basedOn w:val="a0"/>
    <w:link w:val="a7"/>
    <w:uiPriority w:val="99"/>
    <w:semiHidden/>
    <w:rsid w:val="000C4918"/>
    <w:rPr>
      <w:rFonts w:ascii="Tahoma" w:hAnsi="Tahoma" w:cs="Tahoma"/>
      <w:sz w:val="16"/>
      <w:szCs w:val="1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3" /><Relationship Type="http://schemas.microsoft.com/office/2007/relationships/stylesWithEffects" Target="/word/stylesWithEffects.xml" Id="rId2" /><Relationship Type="http://schemas.openxmlformats.org/officeDocument/2006/relationships/styles" Target="/word/styles.xml" Id="rId1" /><Relationship Type="http://schemas.openxmlformats.org/officeDocument/2006/relationships/endnotes" Target="/word/endnotes.xml" Id="rId6" /><Relationship Type="http://schemas.openxmlformats.org/officeDocument/2006/relationships/theme" Target="/word/theme/theme.xml" Id="rId11" /><Relationship Type="http://schemas.openxmlformats.org/officeDocument/2006/relationships/footnotes" Target="/word/footnotes.xml" Id="rId5" /><Relationship Type="http://schemas.openxmlformats.org/officeDocument/2006/relationships/glossaryDocument" Target="/word/glossary/document.xml" Id="rId10" /><Relationship Type="http://schemas.openxmlformats.org/officeDocument/2006/relationships/webSettings" Target="/word/webSettings2.xml" Id="rId4" /><Relationship Type="http://schemas.openxmlformats.org/officeDocument/2006/relationships/fontTable" Target="/word/fontTable2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2.xml" Id="rId3" /><Relationship Type="http://schemas.microsoft.com/office/2007/relationships/stylesWithEffects" Target="/word/glossary/stylesWithEffect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B2C"/>
    <w:rsid w:val="00772B2C"/>
    <w:rsid w:val="00F9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stylesWithEffects2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a" w:default="true">
    <w:name w:val="Normal"/>
    <w:qFormat/>
  </w:style>
  <w:style w:type="character" w:styleId="a0" w:default="true">
    <w:name w:val="Default Paragraph Font"/>
    <w:uiPriority w:val="1"/>
    <w:semiHidden/>
    <w:unhideWhenUsed/>
  </w:style>
  <w:style w:type="table" w:styleId="a1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true">
    <w:name w:val="No List"/>
    <w:uiPriority w:val="99"/>
    <w:semiHidden/>
    <w:unhideWhenUsed/>
  </w:style>
  <w:style w:type="paragraph" w:styleId="DE6A5B08F6B341FEB1A6E02BA41DD123" w:customStyle="true">
    <w:name w:val="DE6A5B08F6B341FEB1A6E02BA41DD123"/>
    <w:rsid w:val="00772B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14.0000</ap:AppVersion>
</ap:Properties>
</file>