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Chatserver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This document gives a technical overlay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Technology used</w:t>
      </w:r>
      <w:r w:rsidDel="00000000" w:rsidR="00000000" w:rsidRPr="00000000">
        <w:rPr>
          <w:rtl w:val="0"/>
        </w:rPr>
        <w:t xml:space="preserve">: Node js, js.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Github repo for the code: </w:t>
      </w:r>
      <w:r w:rsidDel="00000000" w:rsidR="00000000" w:rsidRPr="00000000">
        <w:rPr>
          <w:rtl w:val="0"/>
        </w:rPr>
        <w:t xml:space="preserve">https://github.com/vivek87799/chat_server.git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information on running the application please read the README.md file attached along with the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 structure: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71975" cy="24526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0142" l="0" r="63621" t="170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index.js is the main file that gets served when the application starts.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chat history is stored in a Json file under the db directory.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view is served from the view folder.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init the chat history is read from the JSON file chathistory.json.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Listens for connection in the specified port.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Receives message from the client and stores it in the json file and also forwards the message to all the clients attached.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3938" cy="16839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749" l="21991" r="31327" t="41016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683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Webchat.js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It handles the js operation on the UI and also communicates to the server via socket.io using the port 9001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Chathistory.json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chat messages are stored in a persistent state to the JSON file in the below structure.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"messageid"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"chatid"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