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Certified Associate – Certification Details</w:t>
      </w:r>
    </w:p>
    <w:p>
      <w:r>
        <w:t>The Dynatrace Certified Associate certification confirms your foundational understanding of the Dynatrace platform and observability concepts. Here's a comprehensive guide covering all essential aspects of the exam.</w:t>
      </w:r>
    </w:p>
    <w:p>
      <w:pPr>
        <w:pStyle w:val="Heading1"/>
      </w:pPr>
      <w:r>
        <w:t>🧠 What It Validates</w:t>
      </w:r>
    </w:p>
    <w:p>
      <w:r>
        <w:t>Confirms competence with Dynatrace’s infrastructure, platform capabilities, components, digital experience management, reporting, and analysis.</w:t>
      </w:r>
    </w:p>
    <w:p>
      <w:pPr>
        <w:pStyle w:val="Heading1"/>
      </w:pPr>
      <w:r>
        <w:t>✅ Prerequisites</w:t>
      </w:r>
    </w:p>
    <w:p>
      <w:r>
        <w:t>• Around 6 months of hands-on experience using Dynatrace.</w:t>
        <w:br/>
        <w:t>• Familiarity with:</w:t>
        <w:br/>
        <w:t xml:space="preserve">  - Application servers (WebSphere, WebLogic, Tomcat, IIS, etc.)</w:t>
        <w:br/>
        <w:t xml:space="preserve">  - SOA architectures</w:t>
        <w:br/>
        <w:t xml:space="preserve">  - Cloud &amp; container platforms (Azure, Kubernetes, Docker, etc.)</w:t>
        <w:br/>
        <w:t xml:space="preserve">  - Operating systems like Windows, Unix, VMware</w:t>
      </w:r>
    </w:p>
    <w:p>
      <w:pPr>
        <w:pStyle w:val="Heading1"/>
      </w:pPr>
      <w:r>
        <w:t>📝 Exam Format &amp; Logistics</w:t>
      </w:r>
    </w:p>
    <w:p>
      <w:r>
        <w:t>• Format: 70 computer-graded questions (multiple-choice &amp; multiple-response)</w:t>
        <w:br/>
        <w:t>• Duration: 1 hour 45 minutes (105 minutes total)</w:t>
        <w:br/>
        <w:t>• Passing Score: ~70–72%</w:t>
        <w:br/>
        <w:t>• Delivery: Online, proctored via Examity</w:t>
        <w:br/>
        <w:t>• Cost: About $200 USD</w:t>
      </w:r>
    </w:p>
    <w:p>
      <w:pPr>
        <w:pStyle w:val="Heading1"/>
      </w:pPr>
      <w:r>
        <w:t>📚 Major Topic Areas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2880"/>
          </w:tcPr>
          <w:p>
            <w:r>
              <w:t>Key Focus</w:t>
            </w:r>
          </w:p>
        </w:tc>
      </w:tr>
      <w:tr>
        <w:tc>
          <w:tcPr>
            <w:tcW w:type="dxa" w:w="2880"/>
          </w:tcPr>
          <w:p>
            <w:r>
              <w:t>Capabilities &amp; Monitoring</w:t>
            </w:r>
          </w:p>
        </w:tc>
        <w:tc>
          <w:tcPr>
            <w:tcW w:type="dxa" w:w="2880"/>
          </w:tcPr>
          <w:p>
            <w:r>
              <w:t>~24%</w:t>
            </w:r>
          </w:p>
        </w:tc>
        <w:tc>
          <w:tcPr>
            <w:tcW w:type="dxa" w:w="2880"/>
          </w:tcPr>
          <w:p>
            <w:r>
              <w:t>Data ingestion, process groups, Service baselines, APM metrics</w:t>
            </w:r>
          </w:p>
        </w:tc>
      </w:tr>
      <w:tr>
        <w:tc>
          <w:tcPr>
            <w:tcW w:type="dxa" w:w="2880"/>
          </w:tcPr>
          <w:p>
            <w:r>
              <w:t>Components &amp; Architecture</w:t>
            </w:r>
          </w:p>
        </w:tc>
        <w:tc>
          <w:tcPr>
            <w:tcW w:type="dxa" w:w="2880"/>
          </w:tcPr>
          <w:p>
            <w:r>
              <w:t>~8%</w:t>
            </w:r>
          </w:p>
        </w:tc>
        <w:tc>
          <w:tcPr>
            <w:tcW w:type="dxa" w:w="2880"/>
          </w:tcPr>
          <w:p>
            <w:r>
              <w:t>Platform components, ActiveGates, roles, network overhead</w:t>
            </w:r>
          </w:p>
        </w:tc>
      </w:tr>
      <w:tr>
        <w:tc>
          <w:tcPr>
            <w:tcW w:type="dxa" w:w="2880"/>
          </w:tcPr>
          <w:p>
            <w:r>
              <w:t>Digital Experience Management</w:t>
            </w:r>
          </w:p>
        </w:tc>
        <w:tc>
          <w:tcPr>
            <w:tcW w:type="dxa" w:w="2880"/>
          </w:tcPr>
          <w:p>
            <w:r>
              <w:t>~19%</w:t>
            </w:r>
          </w:p>
        </w:tc>
        <w:tc>
          <w:tcPr>
            <w:tcW w:type="dxa" w:w="2880"/>
          </w:tcPr>
          <w:p>
            <w:r>
              <w:t>RUM, Synthetic monitoring, tags, user-action tracking</w:t>
            </w:r>
          </w:p>
        </w:tc>
      </w:tr>
      <w:tr>
        <w:tc>
          <w:tcPr>
            <w:tcW w:type="dxa" w:w="2880"/>
          </w:tcPr>
          <w:p>
            <w:r>
              <w:t>Installation &amp; Configuration</w:t>
            </w:r>
          </w:p>
        </w:tc>
        <w:tc>
          <w:tcPr>
            <w:tcW w:type="dxa" w:w="2880"/>
          </w:tcPr>
          <w:p>
            <w:r>
              <w:t>~20%</w:t>
            </w:r>
          </w:p>
        </w:tc>
        <w:tc>
          <w:tcPr>
            <w:tcW w:type="dxa" w:w="2880"/>
          </w:tcPr>
          <w:p>
            <w:r>
              <w:t>OneAgent, ActiveGate setup, system &amp; alert settings</w:t>
            </w:r>
          </w:p>
        </w:tc>
      </w:tr>
      <w:tr>
        <w:tc>
          <w:tcPr>
            <w:tcW w:type="dxa" w:w="2880"/>
          </w:tcPr>
          <w:p>
            <w:r>
              <w:t>Problems &amp; Resolution</w:t>
            </w:r>
          </w:p>
        </w:tc>
        <w:tc>
          <w:tcPr>
            <w:tcW w:type="dxa" w:w="2880"/>
          </w:tcPr>
          <w:p>
            <w:r>
              <w:t>~13%</w:t>
            </w:r>
          </w:p>
        </w:tc>
        <w:tc>
          <w:tcPr>
            <w:tcW w:type="dxa" w:w="2880"/>
          </w:tcPr>
          <w:p>
            <w:r>
              <w:t>Anomaly tuning, thresholds, problem analysis</w:t>
            </w:r>
          </w:p>
        </w:tc>
      </w:tr>
      <w:tr>
        <w:tc>
          <w:tcPr>
            <w:tcW w:type="dxa" w:w="2880"/>
          </w:tcPr>
          <w:p>
            <w:r>
              <w:t>Reporting &amp; Analysis</w:t>
            </w:r>
          </w:p>
        </w:tc>
        <w:tc>
          <w:tcPr>
            <w:tcW w:type="dxa" w:w="2880"/>
          </w:tcPr>
          <w:p>
            <w:r>
              <w:t>~18%</w:t>
            </w:r>
          </w:p>
        </w:tc>
        <w:tc>
          <w:tcPr>
            <w:tcW w:type="dxa" w:w="2880"/>
          </w:tcPr>
          <w:p>
            <w:r>
              <w:t>Dashboards, reports, analytics</w:t>
            </w:r>
          </w:p>
        </w:tc>
      </w:tr>
    </w:tbl>
    <w:p>
      <w:pPr>
        <w:pStyle w:val="Heading1"/>
      </w:pPr>
      <w:r>
        <w:t>🎯 Preparation Tips</w:t>
      </w:r>
    </w:p>
    <w:p>
      <w:r>
        <w:t>• Official Dynatrace University: Self-paced and instructor-led modules.</w:t>
        <w:br/>
        <w:t>• 'Taste of the Test': Sample questions from the official site.</w:t>
        <w:br/>
        <w:t>• Hands-on practice: Use 15-day Dynatrace trial.</w:t>
        <w:br/>
        <w:t>• Community advice: Read up on differences between Dynatrace SaaS and Managed.</w:t>
        <w:br/>
        <w:t>• Practice exams &amp; quizzes: Available on Udemy, Examzify, Quizlet.</w:t>
        <w:br/>
        <w:t>• Smart exam strategy: Flag hard questions, revisit, manage time (~1.5 mins/question).</w:t>
      </w:r>
    </w:p>
    <w:p>
      <w:pPr>
        <w:pStyle w:val="Heading1"/>
      </w:pPr>
      <w:r>
        <w:t>🚀 On Exam Day</w:t>
      </w:r>
    </w:p>
    <w:p>
      <w:r>
        <w:t>• Ensure a clean, private workspace.</w:t>
        <w:br/>
        <w:t>• Have valid ID, webcam, and microphone.</w:t>
        <w:br/>
        <w:t>• Follow all proctor instructions.</w:t>
        <w:br/>
        <w:t>• Review flagged questions before submitting.</w:t>
      </w:r>
    </w:p>
    <w:p>
      <w:pPr>
        <w:pStyle w:val="Heading1"/>
      </w:pPr>
      <w:r>
        <w:t>✅ Summary</w:t>
      </w:r>
    </w:p>
    <w:p>
      <w:r>
        <w:t>• Combine hands-on experience with official training and mock exams.</w:t>
        <w:br/>
        <w:t>• Understand both SaaS and Managed setups.</w:t>
        <w:br/>
        <w:t>• Watch for new topics like Grail, DQL, Davis AI.</w:t>
        <w:br/>
        <w:t>• Passing proves foundational Dynatrace expertise and opens doors to advanced roles.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