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873DAA">
      <w:pPr>
        <w:pStyle w:val="Heading1"/>
        <w:divId w:val="16854353"/>
        <w:rPr>
          <w:rFonts w:ascii="Calibri" w:eastAsia="Times New Roman" w:hAnsi="Calibri" w:cs="Calibri"/>
          <w:lang w:val="en"/>
        </w:rPr>
      </w:pPr>
      <w:bookmarkStart w:id="0" w:name="_GoBack"/>
      <w:bookmarkEnd w:id="0"/>
      <w:r>
        <w:rPr>
          <w:rFonts w:ascii="Calibri" w:eastAsia="Times New Roman" w:hAnsi="Calibri" w:cs="Calibri"/>
          <w:lang w:val="en"/>
        </w:rPr>
        <w:t>iClosed Web Application — Project Review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Prepared for: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Client Presentation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Date: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29 May 2026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Application: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iClosed — Real-estate legal closing portal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Stack reviewed: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Next.js 16 · React 19 · TypeScript · Supabase (PostgreSQL + Auth) · Vercel Blob · Resend</w:t>
      </w:r>
    </w:p>
    <w:p w:rsidR="00000000" w:rsidRDefault="00873DAA">
      <w:pPr>
        <w:spacing w:before="360" w:after="36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25" style="width:0;height:1.5pt" o:hralign="center" o:hrstd="t" o:hr="t" fillcolor="#a0a0a0" stroked="f"/>
        </w:pict>
      </w:r>
    </w:p>
    <w:p w:rsidR="00000000" w:rsidRDefault="00873DAA">
      <w:pPr>
        <w:pStyle w:val="Heading2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Executive Summary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iClosed is a well-structured, modern web application that manages the end-to-end real-estate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closing experience — lead intake, task and milestone tracking, document upload, e-signature of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retainer ag</w:t>
      </w:r>
      <w:r>
        <w:rPr>
          <w:rFonts w:ascii="Calibri" w:hAnsi="Calibri" w:cs="Calibri"/>
          <w:color w:val="1A1A1A"/>
          <w:sz w:val="22"/>
          <w:szCs w:val="22"/>
          <w:lang w:val="en"/>
        </w:rPr>
        <w:t>reements, and co-purchaser collaboration. The codebase is clean and the core identity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logic (how a logged-in user is matched to their client record) is genuinely robust.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However, this review found a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systemic authorization gap</w:t>
      </w:r>
      <w:r>
        <w:rPr>
          <w:rFonts w:ascii="Calibri" w:hAnsi="Calibri" w:cs="Calibri"/>
          <w:color w:val="1A1A1A"/>
          <w:sz w:val="22"/>
          <w:szCs w:val="22"/>
          <w:lang w:val="en"/>
        </w:rPr>
        <w:t>. The application reliably know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s </w:t>
      </w:r>
      <w:r>
        <w:rPr>
          <w:rStyle w:val="Emphasis"/>
          <w:rFonts w:ascii="Calibri" w:hAnsi="Calibri" w:cs="Calibri"/>
          <w:color w:val="1A1A1A"/>
          <w:sz w:val="22"/>
          <w:szCs w:val="22"/>
          <w:lang w:val="en"/>
        </w:rPr>
        <w:t>who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 user is, but in most places it does **not enforce </w:t>
      </w:r>
      <w:r>
        <w:rPr>
          <w:rStyle w:val="Emphasis"/>
          <w:rFonts w:ascii="Calibri" w:hAnsi="Calibri" w:cs="Calibri"/>
          <w:color w:val="1A1A1A"/>
          <w:sz w:val="22"/>
          <w:szCs w:val="22"/>
          <w:lang w:val="en"/>
        </w:rPr>
        <w:t>what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that user is allowed to see or change.**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As a result, sensitive client data — **including uploaded identification documents (passports,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driver's licenses), personal information, deal pricing, a</w:t>
      </w:r>
      <w:r>
        <w:rPr>
          <w:rFonts w:ascii="Calibri" w:hAnsi="Calibri" w:cs="Calibri"/>
          <w:color w:val="1A1A1A"/>
          <w:sz w:val="22"/>
          <w:szCs w:val="22"/>
          <w:lang w:val="en"/>
        </w:rPr>
        <w:t>nd the entire admin dataset** — can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currently be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read and in some cases modified or deleted without logging in.</w:t>
      </w:r>
    </w:p>
    <w:p w:rsidR="00000000" w:rsidRDefault="00873DAA">
      <w:pPr>
        <w:shd w:val="clear" w:color="auto" w:fill="FFF8EC"/>
        <w:divId w:val="796484486"/>
        <w:rPr>
          <w:rFonts w:ascii="Calibri" w:eastAsia="Times New Roman" w:hAnsi="Calibri" w:cs="Calibri"/>
          <w:i/>
          <w:iCs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i/>
          <w:iCs/>
          <w:sz w:val="22"/>
          <w:szCs w:val="22"/>
          <w:lang w:val="en"/>
        </w:rPr>
        <w:t>Headline risk: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n"/>
        </w:rPr>
        <w:t xml:space="preserve"> Sensitive client data, including uploaded ID documents, is currently</w:t>
      </w:r>
    </w:p>
    <w:p w:rsidR="00000000" w:rsidRDefault="00873DAA">
      <w:pPr>
        <w:shd w:val="clear" w:color="auto" w:fill="FFF8EC"/>
        <w:divId w:val="678656556"/>
        <w:rPr>
          <w:rFonts w:ascii="Calibri" w:eastAsia="Times New Roman" w:hAnsi="Calibri" w:cs="Calibri"/>
          <w:i/>
          <w:iCs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n"/>
        </w:rPr>
        <w:t>retrievable and modifiable without authentication.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The good </w:t>
      </w:r>
      <w:r>
        <w:rPr>
          <w:rFonts w:ascii="Calibri" w:hAnsi="Calibri" w:cs="Calibri"/>
          <w:color w:val="1A1A1A"/>
          <w:sz w:val="22"/>
          <w:szCs w:val="22"/>
          <w:lang w:val="en"/>
        </w:rPr>
        <w:t>news: the root cause is a single, well-understood design decision (described in §3), and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the fixes follow a clear, low-to-moderate-effort path. None of the findings indicate a rewrite is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needed — they are additions of access-control checks to existing, oth</w:t>
      </w:r>
      <w:r>
        <w:rPr>
          <w:rFonts w:ascii="Calibri" w:hAnsi="Calibri" w:cs="Calibri"/>
          <w:color w:val="1A1A1A"/>
          <w:sz w:val="22"/>
          <w:szCs w:val="22"/>
          <w:lang w:val="en"/>
        </w:rPr>
        <w:t>erwise-sound code.</w:t>
      </w:r>
    </w:p>
    <w:p w:rsidR="00000000" w:rsidRDefault="00873DAA">
      <w:pPr>
        <w:pStyle w:val="Heading3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Risk Dashboard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784"/>
        <w:gridCol w:w="7705"/>
      </w:tblGrid>
      <w:tr w:rsidR="00000000">
        <w:trPr>
          <w:divId w:val="16854353"/>
          <w:tblHeader/>
        </w:trPr>
        <w:tc>
          <w:tcPr>
            <w:tcW w:w="0" w:type="auto"/>
            <w:shd w:val="clear" w:color="auto" w:fill="0B3D9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0" w:type="auto"/>
            <w:shd w:val="clear" w:color="auto" w:fill="0B3D9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0" w:type="auto"/>
            <w:shd w:val="clear" w:color="auto" w:fill="0B3D9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🔴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Unauthenticated admin API; ID documents readable/deletable by anyone; task tampering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🟠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Further IDOR endpoints; open CORS; database-level isolation disabled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🟡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rate limiting; logic bugs; missing error handling; no input validation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🟢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automated tests/CI; hard-coded values; inconsistent error formats</w:t>
            </w:r>
          </w:p>
        </w:tc>
      </w:tr>
    </w:tbl>
    <w:p w:rsidR="00000000" w:rsidRDefault="00873DAA">
      <w:pPr>
        <w:pStyle w:val="Heading3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Overall verdict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Not yet ready for production handling of real client PII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>in its current state. With the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Phase 0 + Phase 1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remediation (estimated ~2–3 weeks of focused work, see §6), the most serious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exposures can be closed. The application is a strong foundation — the gaps are fixable, not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fundamental.</w:t>
      </w:r>
    </w:p>
    <w:p w:rsidR="00000000" w:rsidRDefault="00873DAA">
      <w:pPr>
        <w:spacing w:before="360" w:after="36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26" style="width:0;height:1.5pt" o:hralign="center" o:hrstd="t" o:hr="t" fillcolor="#a0a0a0" stroked="f"/>
        </w:pict>
      </w:r>
    </w:p>
    <w:p w:rsidR="00000000" w:rsidRDefault="00873DAA">
      <w:pPr>
        <w:pStyle w:val="Heading2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Scope &amp; Methodology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What was reviewed:</w:t>
      </w:r>
    </w:p>
    <w:p w:rsidR="00000000" w:rsidRDefault="00873DAA">
      <w:pPr>
        <w:numPr>
          <w:ilvl w:val="0"/>
          <w:numId w:val="1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The complete repository: all API route handlers, authentication and data-access layers, key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React UI flows, the SQL migration files, and project configuration.</w:t>
      </w:r>
    </w:p>
    <w:p w:rsidR="00000000" w:rsidRDefault="00873DAA">
      <w:pPr>
        <w:numPr>
          <w:ilvl w:val="0"/>
          <w:numId w:val="2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Three focus areas, as requested: </w:t>
      </w: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 xml:space="preserve">security </w:t>
      </w: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threats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missing/incorrect logic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 and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code quality &amp; architecture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How findings were verified:</w:t>
      </w:r>
    </w:p>
    <w:p w:rsidR="00000000" w:rsidRDefault="00873DAA">
      <w:pPr>
        <w:numPr>
          <w:ilvl w:val="0"/>
          <w:numId w:val="3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Every finding marked </w:t>
      </w: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VERIFIED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in this document was confirmed by opening the actual source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file and reading the exact code — file paths and line numbers are cited so your development team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can go straight to them.</w:t>
      </w:r>
    </w:p>
    <w:p w:rsidR="00000000" w:rsidRDefault="00873DAA">
      <w:pPr>
        <w:numPr>
          <w:ilvl w:val="0"/>
          <w:numId w:val="4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The git history was checked to determine whether secret keys were ever committed.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**What was </w:t>
      </w:r>
      <w:r>
        <w:rPr>
          <w:rStyle w:val="Emphasis"/>
          <w:rFonts w:ascii="Calibri" w:hAnsi="Calibri" w:cs="Calibri"/>
          <w:color w:val="1A1A1A"/>
          <w:sz w:val="22"/>
          <w:szCs w:val="22"/>
          <w:lang w:val="en"/>
        </w:rPr>
        <w:t>not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covered (recommended as follow-up):**</w:t>
      </w:r>
    </w:p>
    <w:p w:rsidR="00000000" w:rsidRDefault="00873DAA">
      <w:pPr>
        <w:numPr>
          <w:ilvl w:val="0"/>
          <w:numId w:val="5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 live penetration test against the running application.</w:t>
      </w:r>
    </w:p>
    <w:p w:rsidR="00000000" w:rsidRDefault="00873DAA">
      <w:pPr>
        <w:numPr>
          <w:ilvl w:val="0"/>
          <w:numId w:val="5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An audit of the actual Supabase </w:t>
      </w: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Row-Level Security (RLS)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policies configured in the live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database (this review can only see the application code, not the database's own rules — see §3).</w:t>
      </w:r>
    </w:p>
    <w:p w:rsidR="00000000" w:rsidRDefault="00873DAA">
      <w:pPr>
        <w:numPr>
          <w:ilvl w:val="0"/>
          <w:numId w:val="6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 dependency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vulnerability (CVE) scan of the full package tree.</w:t>
      </w:r>
    </w:p>
    <w:p w:rsidR="00000000" w:rsidRDefault="00873DAA">
      <w:pPr>
        <w:spacing w:before="360" w:after="36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27" style="width:0;height:1.5pt" o:hralign="center" o:hrstd="t" o:hr="t" fillcolor="#a0a0a0" stroked="f"/>
        </w:pict>
      </w:r>
    </w:p>
    <w:p w:rsidR="00000000" w:rsidRDefault="00873DAA">
      <w:pPr>
        <w:pStyle w:val="Heading2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The Root Cause (Please read this first)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Almost every security finding in this report traces back to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one architectural decision.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Every server-side API route in the ap</w:t>
      </w:r>
      <w:r>
        <w:rPr>
          <w:rFonts w:ascii="Calibri" w:hAnsi="Calibri" w:cs="Calibri"/>
          <w:color w:val="1A1A1A"/>
          <w:sz w:val="22"/>
          <w:szCs w:val="22"/>
          <w:lang w:val="en"/>
        </w:rPr>
        <w:t>plication connects to the database using the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Supabase "service-role" client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</w:t>
      </w:r>
      <w:r>
        <w:rPr>
          <w:rStyle w:val="ref1"/>
          <w:rFonts w:cs="Calibri"/>
          <w:lang w:val="en"/>
        </w:rPr>
        <w:t>src/lib/supabaseAdmin.ts</w:t>
      </w:r>
      <w:r>
        <w:rPr>
          <w:rFonts w:ascii="Calibri" w:hAnsi="Calibri" w:cs="Calibri"/>
          <w:color w:val="1A1A1A"/>
          <w:sz w:val="22"/>
          <w:szCs w:val="22"/>
          <w:lang w:val="en"/>
        </w:rPr>
        <w:t>). The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service role is an all-powerful key that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bypasses Supabase's Row-Level Security (RLS)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— the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database feature that would normally guarantee "User A c</w:t>
      </w:r>
      <w:r>
        <w:rPr>
          <w:rFonts w:ascii="Calibri" w:hAnsi="Calibri" w:cs="Calibri"/>
          <w:color w:val="1A1A1A"/>
          <w:sz w:val="22"/>
          <w:szCs w:val="22"/>
          <w:lang w:val="en"/>
        </w:rPr>
        <w:t>an only ever see User A's rows," *even if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the application code has a bug.*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This has two consequences: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1.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No safety net.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Because RLS is bypassed, the database will hand back </w:t>
      </w:r>
      <w:r>
        <w:rPr>
          <w:rStyle w:val="Emphasis"/>
          <w:rFonts w:ascii="Calibri" w:hAnsi="Calibri" w:cs="Calibri"/>
          <w:color w:val="1A1A1A"/>
          <w:sz w:val="22"/>
          <w:szCs w:val="22"/>
          <w:lang w:val="en"/>
        </w:rPr>
        <w:t>any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row the code asks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for. Security therefore depends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entirely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on each individual A</w:t>
      </w:r>
      <w:r>
        <w:rPr>
          <w:rFonts w:ascii="Calibri" w:hAnsi="Calibri" w:cs="Calibri"/>
          <w:color w:val="1A1A1A"/>
          <w:sz w:val="22"/>
          <w:szCs w:val="22"/>
          <w:lang w:val="en"/>
        </w:rPr>
        <w:t>PI route remembering to check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"does this data belong to the person making the request?" — and many of them do not.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2.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Identity is solved; authorization is not.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The function that identifies the logged-in user,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ref1"/>
          <w:rFonts w:cs="Calibri"/>
          <w:lang w:val="en"/>
        </w:rPr>
        <w:t>src/lib/getAuthClient.ts</w:t>
      </w:r>
      <w:r>
        <w:rPr>
          <w:rFonts w:ascii="Calibri" w:hAnsi="Calibri" w:cs="Calibri"/>
          <w:color w:val="1A1A1A"/>
          <w:sz w:val="22"/>
          <w:szCs w:val="22"/>
          <w:lang w:val="en"/>
        </w:rPr>
        <w:t>, is genuinely well-bui</w:t>
      </w:r>
      <w:r>
        <w:rPr>
          <w:rFonts w:ascii="Calibri" w:hAnsi="Calibri" w:cs="Calibri"/>
          <w:color w:val="1A1A1A"/>
          <w:sz w:val="22"/>
          <w:szCs w:val="22"/>
          <w:lang w:val="en"/>
        </w:rPr>
        <w:t>lt — it has a robust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4-step fallback to correctly match a user to their client record even in tricky co-purchaser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and renamed-account scenarios. **The problem is that most routes don't </w:t>
      </w:r>
      <w:r>
        <w:rPr>
          <w:rStyle w:val="Emphasis"/>
          <w:rFonts w:ascii="Calibri" w:hAnsi="Calibri" w:cs="Calibri"/>
          <w:color w:val="1A1A1A"/>
          <w:sz w:val="22"/>
          <w:szCs w:val="22"/>
          <w:lang w:val="en"/>
        </w:rPr>
        <w:t>use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this identity to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filter their queries.** Several routes accept an </w:t>
      </w:r>
      <w:r>
        <w:rPr>
          <w:rStyle w:val="HTMLCode"/>
          <w:color w:val="1A1A1A"/>
          <w:lang w:val="en"/>
        </w:rPr>
        <w:t>email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a </w:t>
      </w:r>
      <w:r>
        <w:rPr>
          <w:rStyle w:val="HTMLCode"/>
          <w:color w:val="1A1A1A"/>
          <w:lang w:val="en"/>
        </w:rPr>
        <w:t>lead_id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or a task </w:t>
      </w:r>
      <w:r>
        <w:rPr>
          <w:rStyle w:val="HTMLCode"/>
          <w:color w:val="1A1A1A"/>
          <w:lang w:val="en"/>
        </w:rPr>
        <w:t>id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straight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from the URL and return data with no login required at all.</w:t>
      </w:r>
    </w:p>
    <w:p w:rsidR="00000000" w:rsidRDefault="00873DAA">
      <w:pPr>
        <w:shd w:val="clear" w:color="auto" w:fill="FFF8EC"/>
        <w:spacing w:before="180" w:after="180"/>
        <w:ind w:left="300"/>
        <w:divId w:val="503666006"/>
        <w:rPr>
          <w:rFonts w:ascii="Calibri" w:eastAsia="Times New Roman" w:hAnsi="Calibri" w:cs="Calibri"/>
          <w:i/>
          <w:iCs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i/>
          <w:iCs/>
          <w:sz w:val="22"/>
          <w:szCs w:val="22"/>
          <w:lang w:val="en"/>
        </w:rPr>
        <w:t>In one sentence: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n"/>
        </w:rPr>
        <w:t xml:space="preserve"> The app knows who you are, but mostly doesn't check whether you're allowed</w:t>
      </w:r>
    </w:p>
    <w:p w:rsidR="00000000" w:rsidRDefault="00873DAA">
      <w:pPr>
        <w:shd w:val="clear" w:color="auto" w:fill="FFF8EC"/>
        <w:spacing w:before="180" w:after="180"/>
        <w:ind w:left="300"/>
        <w:divId w:val="1822427071"/>
        <w:rPr>
          <w:rFonts w:ascii="Calibri" w:eastAsia="Times New Roman" w:hAnsi="Calibri" w:cs="Calibri"/>
          <w:i/>
          <w:iCs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n"/>
        </w:rPr>
        <w:t>to have what you're asking for — and the database has been configured not to stop it either.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Fixing this is the spine of the remediation plan in §6: add an ownership check to each route, and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turn the database safety net (RLS) back on as defense-in-depth.</w:t>
      </w:r>
    </w:p>
    <w:p w:rsidR="00000000" w:rsidRDefault="00873DAA">
      <w:pPr>
        <w:spacing w:before="360" w:after="36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28" style="width:0;height:1.5pt" o:hralign="center" o:hrstd="t" o:hr="t" fillcolor="#a0a0a0" stroked="f"/>
        </w:pict>
      </w:r>
    </w:p>
    <w:p w:rsidR="00000000" w:rsidRDefault="00873DAA">
      <w:pPr>
        <w:pStyle w:val="Heading2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Security Findings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Each finding lists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what it is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how it could be exploited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what data is at risk</w:t>
      </w:r>
      <w:r>
        <w:rPr>
          <w:rFonts w:ascii="Calibri" w:hAnsi="Calibri" w:cs="Calibri"/>
          <w:color w:val="1A1A1A"/>
          <w:sz w:val="22"/>
          <w:szCs w:val="22"/>
          <w:lang w:val="en"/>
        </w:rPr>
        <w:t>, its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severity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and the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recommended fix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:rsidR="00000000" w:rsidRDefault="00873DAA">
      <w:pPr>
        <w:pStyle w:val="Heading3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🔴</w:t>
      </w:r>
      <w:r>
        <w:rPr>
          <w:rFonts w:ascii="Calibri" w:eastAsia="Times New Roman" w:hAnsi="Calibri" w:cs="Calibri"/>
          <w:lang w:val="en"/>
        </w:rPr>
        <w:t xml:space="preserve"> CRITICAL</w:t>
      </w:r>
    </w:p>
    <w:p w:rsidR="00000000" w:rsidRDefault="00873DAA">
      <w:pPr>
        <w:pStyle w:val="Heading4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C1 — Admin API has no authentication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ref1"/>
          <w:rFonts w:cs="Calibri"/>
          <w:lang w:val="en"/>
        </w:rPr>
        <w:t>src/app/api/admin/leads/r</w:t>
      </w:r>
      <w:r>
        <w:rPr>
          <w:rStyle w:val="ref1"/>
          <w:rFonts w:cs="Calibri"/>
          <w:lang w:val="en"/>
        </w:rPr>
        <w:t>oute.ts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(and the wider </w:t>
      </w:r>
      <w:r>
        <w:rPr>
          <w:rStyle w:val="HTMLCode"/>
          <w:color w:val="1A1A1A"/>
          <w:lang w:val="en"/>
        </w:rPr>
        <w:t>admin/*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folder) ·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VERIFIED</w:t>
      </w:r>
    </w:p>
    <w:p w:rsidR="00000000" w:rsidRDefault="00873DAA">
      <w:pPr>
        <w:numPr>
          <w:ilvl w:val="0"/>
          <w:numId w:val="7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What: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admin endpoints have no login or role check whatsoever. </w:t>
      </w:r>
      <w:r>
        <w:rPr>
          <w:rStyle w:val="HTMLCode"/>
          <w:color w:val="1A1A1A"/>
          <w:lang w:val="en"/>
        </w:rPr>
        <w:t>GET /api/admin/leads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returns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every lead in the system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— full name, email, phone, address, and price. The same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no-auth pattern applies to </w:t>
      </w:r>
      <w:r>
        <w:rPr>
          <w:rStyle w:val="HTMLCode"/>
          <w:color w:val="1A1A1A"/>
          <w:lang w:val="en"/>
        </w:rPr>
        <w:t>admin/convert-lead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admin/clients/[id]/name</w:t>
      </w:r>
      <w:r>
        <w:rPr>
          <w:rFonts w:ascii="Calibri" w:hAnsi="Calibri" w:cs="Calibri"/>
          <w:color w:val="1A1A1A"/>
          <w:sz w:val="22"/>
          <w:szCs w:val="22"/>
          <w:lang w:val="en"/>
        </w:rPr>
        <w:t>,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HTMLCode"/>
          <w:color w:val="1A1A1A"/>
          <w:lang w:val="en"/>
        </w:rPr>
        <w:t>admin/clients/merge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and </w:t>
      </w:r>
      <w:r>
        <w:rPr>
          <w:rStyle w:val="HTMLCode"/>
          <w:color w:val="1A1A1A"/>
          <w:lang w:val="en"/>
        </w:rPr>
        <w:t>admin/link-co-purchaser</w:t>
      </w:r>
      <w:r>
        <w:rPr>
          <w:rFonts w:ascii="Calibri" w:hAnsi="Calibri" w:cs="Calibri"/>
          <w:color w:val="1A1A1A"/>
          <w:sz w:val="22"/>
          <w:szCs w:val="22"/>
          <w:lang w:val="en"/>
        </w:rPr>
        <w:t>. Several also send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HTMLCode"/>
          <w:color w:val="1A1A1A"/>
          <w:lang w:val="en"/>
        </w:rPr>
        <w:t>Access-Control-Allow-Origin: *</w:t>
      </w:r>
      <w:r>
        <w:rPr>
          <w:rFonts w:ascii="Calibri" w:hAnsi="Calibri" w:cs="Calibri"/>
          <w:color w:val="1A1A1A"/>
          <w:sz w:val="22"/>
          <w:szCs w:val="22"/>
          <w:lang w:val="en"/>
        </w:rPr>
        <w:t>, inviting cross-site calls.</w:t>
      </w:r>
    </w:p>
    <w:p w:rsidR="00000000" w:rsidRDefault="00873DAA">
      <w:pPr>
        <w:numPr>
          <w:ilvl w:val="0"/>
          <w:numId w:val="8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Exploit: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Anyone who knows (or guesses) the URL can download the entire customer data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base, or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rename/merge client accounts.</w:t>
      </w:r>
    </w:p>
    <w:p w:rsidR="00000000" w:rsidRDefault="00873DAA">
      <w:pPr>
        <w:numPr>
          <w:ilvl w:val="0"/>
          <w:numId w:val="9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Data at risk: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complete customer dataset; account integrity (merge can effectively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hand one person's deals to another).</w:t>
      </w:r>
    </w:p>
    <w:p w:rsidR="00000000" w:rsidRDefault="00873DAA">
      <w:pPr>
        <w:numPr>
          <w:ilvl w:val="0"/>
          <w:numId w:val="10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Fix: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Require an authenticated admin session on every </w:t>
      </w:r>
      <w:r>
        <w:rPr>
          <w:rStyle w:val="HTMLCode"/>
          <w:color w:val="1A1A1A"/>
          <w:lang w:val="en"/>
        </w:rPr>
        <w:t>admin/*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route (see </w:t>
      </w:r>
      <w:r>
        <w:rPr>
          <w:rStyle w:val="HTMLCode"/>
          <w:color w:val="1A1A1A"/>
          <w:lang w:val="en"/>
        </w:rPr>
        <w:t>requireAdmin()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§6 Phase 1). Restrict CORS to known origins.</w:t>
      </w:r>
    </w:p>
    <w:p w:rsidR="00000000" w:rsidRDefault="00873DAA">
      <w:pPr>
        <w:pStyle w:val="Heading4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C2 — Uploaded ID documents are readable and deletable by anyone (IDOR)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ref1"/>
          <w:rFonts w:cs="Calibri"/>
          <w:lang w:val="en"/>
        </w:rPr>
        <w:t>src/app/api/lead-identification-docs/route.ts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·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VERIFIED</w:t>
      </w:r>
    </w:p>
    <w:p w:rsidR="00000000" w:rsidRDefault="00873DAA">
      <w:pPr>
        <w:numPr>
          <w:ilvl w:val="0"/>
          <w:numId w:val="11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What: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GET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returns identification documents for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  <w:lang w:val="en"/>
        </w:rPr>
        <w:t>any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lead_id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supplied in the URL, with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no login or ownership check. </w:t>
      </w:r>
      <w:r>
        <w:rPr>
          <w:rStyle w:val="HTMLCode"/>
          <w:color w:val="1A1A1A"/>
          <w:lang w:val="en"/>
        </w:rPr>
        <w:t>DELETE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removes </w:t>
      </w:r>
      <w:r>
        <w:rPr>
          <w:rStyle w:val="Emphasis"/>
          <w:rFonts w:ascii="Calibri" w:hAnsi="Calibri" w:cs="Calibri"/>
          <w:color w:val="1A1A1A"/>
          <w:sz w:val="22"/>
          <w:szCs w:val="22"/>
          <w:lang w:val="en"/>
        </w:rPr>
        <w:t>any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document by its </w:t>
      </w:r>
      <w:r>
        <w:rPr>
          <w:rStyle w:val="HTMLCode"/>
          <w:color w:val="1A1A1A"/>
          <w:lang w:val="en"/>
        </w:rPr>
        <w:t>id</w:t>
      </w:r>
      <w:r>
        <w:rPr>
          <w:rFonts w:ascii="Calibri" w:hAnsi="Calibri" w:cs="Calibri"/>
          <w:color w:val="1A1A1A"/>
          <w:sz w:val="22"/>
          <w:szCs w:val="22"/>
          <w:lang w:val="en"/>
        </w:rPr>
        <w:t>, also unchecked.</w:t>
      </w:r>
    </w:p>
    <w:p w:rsidR="00000000" w:rsidRDefault="00873DAA">
      <w:pPr>
        <w:numPr>
          <w:ilvl w:val="0"/>
          <w:numId w:val="12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Exploit: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By iterating IDs, an attacker can harvest scanned passports / driver's licenses for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all clients, or delete a client's submitted documents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:rsidR="00000000" w:rsidRDefault="00873DAA">
      <w:pPr>
        <w:numPr>
          <w:ilvl w:val="0"/>
          <w:numId w:val="13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Data at risk: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Government-issued identity documents — among the most sensitive PII the firm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holds, with direct identity-theft and regulatory implications.</w:t>
      </w:r>
    </w:p>
    <w:p w:rsidR="00000000" w:rsidRDefault="00873DAA">
      <w:pPr>
        <w:numPr>
          <w:ilvl w:val="0"/>
          <w:numId w:val="14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Fix: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Require authentication; confirm the lead/document belongs to the requesting client (or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an admin</w:t>
      </w:r>
      <w:r>
        <w:rPr>
          <w:rFonts w:ascii="Calibri" w:hAnsi="Calibri" w:cs="Calibri"/>
          <w:color w:val="1A1A1A"/>
          <w:sz w:val="22"/>
          <w:szCs w:val="22"/>
          <w:lang w:val="en"/>
        </w:rPr>
        <w:t>) before returning or deleting.</w:t>
      </w:r>
    </w:p>
    <w:p w:rsidR="00000000" w:rsidRDefault="00873DAA">
      <w:pPr>
        <w:pStyle w:val="Heading4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C3 — Deal details exposed via an email parameter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ref1"/>
          <w:rFonts w:cs="Calibri"/>
          <w:lang w:val="en"/>
        </w:rPr>
        <w:t>src/app/api/deals/route.ts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(lines 55–104) ·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VERIFIED</w:t>
      </w:r>
    </w:p>
    <w:p w:rsidR="00000000" w:rsidRDefault="00873DAA">
      <w:pPr>
        <w:numPr>
          <w:ilvl w:val="0"/>
          <w:numId w:val="15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What: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primary, session-authenticated path of this endpoint is correctly written. But it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then falls back to a </w:t>
      </w:r>
      <w:r>
        <w:rPr>
          <w:rStyle w:val="HTMLCode"/>
          <w:color w:val="1A1A1A"/>
          <w:lang w:val="en"/>
        </w:rPr>
        <w:t>?em</w:t>
      </w:r>
      <w:r>
        <w:rPr>
          <w:rStyle w:val="HTMLCode"/>
          <w:color w:val="1A1A1A"/>
          <w:lang w:val="en"/>
        </w:rPr>
        <w:t>ail=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lookup that returns a client's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entire deal set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to anyone who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supplies that email — no login required. (A </w:t>
      </w:r>
      <w:r>
        <w:rPr>
          <w:rStyle w:val="HTMLCode"/>
          <w:color w:val="1A1A1A"/>
          <w:lang w:val="en"/>
        </w:rPr>
        <w:t>?lead_id=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fallback behaves similarly.)</w:t>
      </w:r>
    </w:p>
    <w:p w:rsidR="00000000" w:rsidRDefault="00873DAA">
      <w:pPr>
        <w:numPr>
          <w:ilvl w:val="0"/>
          <w:numId w:val="16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Exploit: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Knowing a client's email (often easy to guess or find) yields their file numbers,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property address</w:t>
      </w:r>
      <w:r>
        <w:rPr>
          <w:rFonts w:ascii="Calibri" w:hAnsi="Calibri" w:cs="Calibri"/>
          <w:color w:val="1A1A1A"/>
          <w:sz w:val="22"/>
          <w:szCs w:val="22"/>
          <w:lang w:val="en"/>
        </w:rPr>
        <w:t>es, prices, and closing dates.</w:t>
      </w:r>
    </w:p>
    <w:p w:rsidR="00000000" w:rsidRDefault="00873DAA">
      <w:pPr>
        <w:numPr>
          <w:ilvl w:val="0"/>
          <w:numId w:val="17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Data at risk: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Transaction details and PII for any client.</w:t>
      </w:r>
    </w:p>
    <w:p w:rsidR="00000000" w:rsidRDefault="00873DAA">
      <w:pPr>
        <w:numPr>
          <w:ilvl w:val="0"/>
          <w:numId w:val="17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Fix: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Remove the unauthenticated </w:t>
      </w:r>
      <w:r>
        <w:rPr>
          <w:rStyle w:val="HTMLCode"/>
          <w:color w:val="1A1A1A"/>
          <w:lang w:val="en"/>
        </w:rPr>
        <w:t>email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/</w:t>
      </w:r>
      <w:r>
        <w:rPr>
          <w:rStyle w:val="HTMLCode"/>
          <w:color w:val="1A1A1A"/>
          <w:lang w:val="en"/>
        </w:rPr>
        <w:t>lead_id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fallbacks, or gate them behind an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authenticated/admin context.</w:t>
      </w:r>
    </w:p>
    <w:p w:rsidR="00000000" w:rsidRDefault="00873DAA">
      <w:pPr>
        <w:pStyle w:val="Heading4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C4 — Any task can be completed/modified without authorization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[src/app/api/tasks/[id]/route.ts](src/app/api/tasks/[id]/route.ts) ·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VERIFIED</w:t>
      </w:r>
    </w:p>
    <w:p w:rsidR="00000000" w:rsidRDefault="00873DAA">
      <w:pPr>
        <w:numPr>
          <w:ilvl w:val="0"/>
          <w:numId w:val="18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What: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PATCH /api/tasks/[id]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updates a task — marking it complete, setting document URLs,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and advancing the deal's milestones — with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no check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that the task belongs to the caller.</w:t>
      </w:r>
    </w:p>
    <w:p w:rsidR="00000000" w:rsidRDefault="00873DAA">
      <w:pPr>
        <w:numPr>
          <w:ilvl w:val="0"/>
          <w:numId w:val="19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Exploit: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Anyone can mark other clients' tasks complete or attach/replace document URLs,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corrupting the closing workflow and triggering downstream milestone emails.</w:t>
      </w:r>
    </w:p>
    <w:p w:rsidR="00000000" w:rsidRDefault="00873DAA">
      <w:pPr>
        <w:numPr>
          <w:ilvl w:val="0"/>
          <w:numId w:val="20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Dat</w:t>
      </w: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a at risk: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Workflow integrity for every deal; potential for false "completed" states on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legal-process steps.</w:t>
      </w:r>
    </w:p>
    <w:p w:rsidR="00000000" w:rsidRDefault="00873DAA">
      <w:pPr>
        <w:numPr>
          <w:ilvl w:val="0"/>
          <w:numId w:val="21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Fix: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Resolve the caller's client via </w:t>
      </w:r>
      <w:r>
        <w:rPr>
          <w:rStyle w:val="HTMLCode"/>
          <w:color w:val="1A1A1A"/>
          <w:lang w:val="en"/>
        </w:rPr>
        <w:t>getAuthClient()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verify the task's deal belongs to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them before mutating.</w:t>
      </w:r>
    </w:p>
    <w:p w:rsidR="00000000" w:rsidRDefault="00873DAA">
      <w:pPr>
        <w:pStyle w:val="Heading4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C5 — Production service-role key s</w:t>
      </w:r>
      <w:r>
        <w:rPr>
          <w:rFonts w:ascii="Calibri" w:eastAsia="Times New Roman" w:hAnsi="Calibri" w:cs="Calibri"/>
          <w:lang w:val="en"/>
        </w:rPr>
        <w:t>tored in a plaintext backup file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File: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.env.local.prod-backup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(on the developer machine) ·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VERIFIED (with correction)</w:t>
      </w:r>
    </w:p>
    <w:p w:rsidR="00000000" w:rsidRDefault="00873DAA">
      <w:pPr>
        <w:numPr>
          <w:ilvl w:val="0"/>
          <w:numId w:val="22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What: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 backup file holds the </w:t>
      </w: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production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Supabase service-role key (full database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bypass), plus the Resend (email) and Vercel Blob (storag</w:t>
      </w:r>
      <w:r>
        <w:rPr>
          <w:rFonts w:ascii="Calibri" w:hAnsi="Calibri" w:cs="Calibri"/>
          <w:color w:val="1A1A1A"/>
          <w:sz w:val="22"/>
          <w:szCs w:val="22"/>
          <w:lang w:val="en"/>
        </w:rPr>
        <w:t>e) tokens, in plaintext.</w:t>
      </w:r>
    </w:p>
    <w:p w:rsidR="00000000" w:rsidRDefault="00873DAA">
      <w:pPr>
        <w:numPr>
          <w:ilvl w:val="0"/>
          <w:numId w:val="23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Correction to note for the client: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These </w:t>
      </w:r>
      <w:r>
        <w:rPr>
          <w:rStyle w:val="HTMLCode"/>
          <w:color w:val="1A1A1A"/>
          <w:lang w:val="en"/>
        </w:rPr>
        <w:t>.env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files are </w:t>
      </w: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correctly excluded from git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(</w:t>
      </w:r>
      <w:r>
        <w:rPr>
          <w:rStyle w:val="HTMLCode"/>
          <w:color w:val="1A1A1A"/>
          <w:lang w:val="en"/>
        </w:rPr>
        <w:t>.gitignore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contains </w:t>
      </w:r>
      <w:r>
        <w:rPr>
          <w:rStyle w:val="HTMLCode"/>
          <w:color w:val="1A1A1A"/>
          <w:lang w:val="en"/>
        </w:rPr>
        <w:t>.env*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) and a history check confirmed they were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never committed</w:t>
      </w:r>
      <w:r>
        <w:rPr>
          <w:rFonts w:ascii="Calibri" w:hAnsi="Calibri" w:cs="Calibri"/>
          <w:color w:val="1A1A1A"/>
          <w:sz w:val="22"/>
          <w:szCs w:val="22"/>
          <w:lang w:val="en"/>
        </w:rPr>
        <w:t>. So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this is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not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a public source-code leak. The real risk is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key-handling hygiene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— a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production secret that grants total database access living unencrypted in a casually-named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backup file on a workstation (easily copied, emailed, or synced to cloud backup by accident).</w:t>
      </w:r>
    </w:p>
    <w:p w:rsidR="00000000" w:rsidRDefault="00873DAA">
      <w:pPr>
        <w:numPr>
          <w:ilvl w:val="0"/>
          <w:numId w:val="24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Exploit: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Anyone who obtains the file gets unre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stricted read/write to the production database.</w:t>
      </w:r>
    </w:p>
    <w:p w:rsidR="00000000" w:rsidRDefault="00873DAA">
      <w:pPr>
        <w:numPr>
          <w:ilvl w:val="0"/>
          <w:numId w:val="24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Fix (Phase 0):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Delete the on-disk backup, and </w:t>
      </w: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rotate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service-role, Resend, and Blob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keys as a precaution. Keep production secrets only in the hosting provider's secret store.</w:t>
      </w:r>
    </w:p>
    <w:p w:rsidR="00000000" w:rsidRDefault="00873DAA">
      <w:pPr>
        <w:pStyle w:val="Heading3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🟠</w:t>
      </w:r>
      <w:r>
        <w:rPr>
          <w:rFonts w:ascii="Calibri" w:eastAsia="Times New Roman" w:hAnsi="Calibri" w:cs="Calibri"/>
          <w:lang w:val="en"/>
        </w:rPr>
        <w:t xml:space="preserve"> HIGH</w:t>
      </w:r>
    </w:p>
    <w:p w:rsidR="00000000" w:rsidRDefault="00873DAA">
      <w:pPr>
        <w:pStyle w:val="Heading4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H1 — Additional IDOR </w:t>
      </w:r>
      <w:r>
        <w:rPr>
          <w:rFonts w:ascii="Calibri" w:eastAsia="Times New Roman" w:hAnsi="Calibri" w:cs="Calibri"/>
          <w:lang w:val="en"/>
        </w:rPr>
        <w:t>endpoints (no ownership check)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VERIFIED (pattern confirmed on representative files)</w:t>
      </w:r>
    </w:p>
    <w:p w:rsidR="00000000" w:rsidRDefault="00873DAA">
      <w:pPr>
        <w:numPr>
          <w:ilvl w:val="0"/>
          <w:numId w:val="25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color w:val="1A1A1A"/>
          <w:lang w:val="en"/>
        </w:rPr>
        <w:t>GET /api/task-responses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returns submitted form answers by </w:t>
      </w:r>
      <w:r>
        <w:rPr>
          <w:rStyle w:val="HTMLCode"/>
          <w:color w:val="1A1A1A"/>
          <w:lang w:val="en"/>
        </w:rPr>
        <w:t>task_id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;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HTMLCode"/>
          <w:color w:val="1A1A1A"/>
          <w:lang w:val="en"/>
        </w:rPr>
        <w:t>/api/uploadblobstorage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Style w:val="HTMLCode"/>
          <w:color w:val="1A1A1A"/>
          <w:lang w:val="en"/>
        </w:rPr>
        <w:t>/api/blob/save-doc-metadata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write documents against a </w:t>
      </w:r>
      <w:r>
        <w:rPr>
          <w:rStyle w:val="HTMLCode"/>
          <w:color w:val="1A1A1A"/>
          <w:lang w:val="en"/>
        </w:rPr>
        <w:t>lead_id</w:t>
      </w:r>
      <w:r>
        <w:rPr>
          <w:rFonts w:ascii="Calibri" w:hAnsi="Calibri" w:cs="Calibri"/>
          <w:color w:val="1A1A1A"/>
          <w:sz w:val="22"/>
          <w:szCs w:val="22"/>
          <w:lang w:val="en"/>
        </w:rPr>
        <w:t>;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HTMLCode"/>
          <w:color w:val="1A1A1A"/>
          <w:lang w:val="en"/>
        </w:rPr>
        <w:t>/api/intake/mark-aps-uploaded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advances workflow — all by an ID with no ownership check.</w:t>
      </w:r>
    </w:p>
    <w:p w:rsidR="00000000" w:rsidRDefault="00873DAA">
      <w:pPr>
        <w:numPr>
          <w:ilvl w:val="0"/>
          <w:numId w:val="26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Fix: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Same as C2/C4 — authenticate and verify ownership.</w:t>
      </w:r>
    </w:p>
    <w:p w:rsidR="00000000" w:rsidRDefault="00873DAA">
      <w:pPr>
        <w:pStyle w:val="Heading4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H2 — Open CORS on sensitive endpoints</w:t>
      </w:r>
    </w:p>
    <w:p w:rsidR="00000000" w:rsidRDefault="00873DAA">
      <w:pPr>
        <w:numPr>
          <w:ilvl w:val="0"/>
          <w:numId w:val="27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Several </w:t>
      </w:r>
      <w:r>
        <w:rPr>
          <w:rStyle w:val="HTMLCode"/>
          <w:color w:val="1A1A1A"/>
          <w:lang w:val="en"/>
        </w:rPr>
        <w:t>admin/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routes return </w:t>
      </w:r>
      <w:r>
        <w:rPr>
          <w:rStyle w:val="HTMLCode"/>
          <w:i/>
          <w:iCs/>
          <w:color w:val="1A1A1A"/>
          <w:lang w:val="en"/>
        </w:rPr>
        <w:t xml:space="preserve">Access-Control-Allow-Origin: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 which combined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with the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missing auth (C1) makes them callable from any website.</w:t>
      </w:r>
    </w:p>
    <w:p w:rsidR="00000000" w:rsidRDefault="00873DAA">
      <w:pPr>
        <w:numPr>
          <w:ilvl w:val="0"/>
          <w:numId w:val="28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Fix: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Restrict to the application's own origin(s).</w:t>
      </w:r>
    </w:p>
    <w:p w:rsidR="00000000" w:rsidRDefault="00873DAA">
      <w:pPr>
        <w:pStyle w:val="Heading4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H3 — Database-level isolation (RLS) is bypassed everywhere</w:t>
      </w:r>
    </w:p>
    <w:p w:rsidR="00000000" w:rsidRDefault="00873DAA">
      <w:pPr>
        <w:numPr>
          <w:ilvl w:val="0"/>
          <w:numId w:val="29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The service-role client (§3) means the database enforces no row-level isolation. Even after the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code-level checks are added, there is no second line of defense.</w:t>
      </w:r>
    </w:p>
    <w:p w:rsidR="00000000" w:rsidRDefault="00873DAA">
      <w:pPr>
        <w:numPr>
          <w:ilvl w:val="0"/>
          <w:numId w:val="30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Fix: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Enable and audit Supabase RLS so the database independently enforces "users see only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their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own rows" (Phase 2).</w:t>
      </w:r>
    </w:p>
    <w:p w:rsidR="00000000" w:rsidRDefault="00873DAA">
      <w:pPr>
        <w:pStyle w:val="Heading3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🟡</w:t>
      </w:r>
      <w:r>
        <w:rPr>
          <w:rFonts w:ascii="Calibri" w:eastAsia="Times New Roman" w:hAnsi="Calibri" w:cs="Calibri"/>
          <w:lang w:val="en"/>
        </w:rPr>
        <w:t xml:space="preserve"> MEDIUM / </w:t>
      </w:r>
      <w:r>
        <w:rPr>
          <w:rFonts w:ascii="Calibri" w:eastAsia="Times New Roman" w:hAnsi="Calibri" w:cs="Calibri"/>
          <w:lang w:val="en"/>
        </w:rPr>
        <w:t>🟢</w:t>
      </w:r>
      <w:r>
        <w:rPr>
          <w:rFonts w:ascii="Calibri" w:eastAsia="Times New Roman" w:hAnsi="Calibri" w:cs="Calibri"/>
          <w:lang w:val="en"/>
        </w:rPr>
        <w:t xml:space="preserve"> LOW (security)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8130"/>
        <w:gridCol w:w="957"/>
      </w:tblGrid>
      <w:tr w:rsidR="00000000">
        <w:trPr>
          <w:divId w:val="16854353"/>
          <w:tblHeader/>
        </w:trPr>
        <w:tc>
          <w:tcPr>
            <w:tcW w:w="0" w:type="auto"/>
            <w:shd w:val="clear" w:color="auto" w:fill="0B3D9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0B3D9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0" w:type="auto"/>
            <w:shd w:val="clear" w:color="auto" w:fill="0B3D9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No rate limiting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on auth, data, or upload endpoints — enables brute force, enumeration, and bulk data exfiltration.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Medium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No input/type validation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 query params (IDs are not validated as UUIDs); malformed input can leak structural detail via error messages.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Medium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Unbounded queries / no pagination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endpoints return all rows at once, a PII-exposure and performance concern as data grows.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Medium</w:t>
            </w:r>
          </w:p>
        </w:tc>
      </w:tr>
    </w:tbl>
    <w:p w:rsidR="00000000" w:rsidRDefault="00873DAA">
      <w:pPr>
        <w:spacing w:before="360" w:after="36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29" style="width:0;height:1.5pt" o:hralign="center" o:hrstd="t" o:hr="t" fillcolor="#a0a0a0" stroked="f"/>
        </w:pict>
      </w:r>
    </w:p>
    <w:p w:rsidR="00000000" w:rsidRDefault="00873DAA">
      <w:pPr>
        <w:pStyle w:val="Heading2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Logic &amp; Correctness Findings</w:t>
      </w:r>
    </w:p>
    <w:p w:rsidR="00000000" w:rsidRDefault="00873DAA">
      <w:pPr>
        <w:pStyle w:val="NormalWeb"/>
        <w:spacing w:after="600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These are bugs in behaviour (not security), all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VERIFIED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in source.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"/>
        <w:gridCol w:w="1907"/>
        <w:gridCol w:w="5136"/>
        <w:gridCol w:w="1843"/>
        <w:gridCol w:w="3718"/>
        <w:gridCol w:w="957"/>
      </w:tblGrid>
      <w:tr w:rsidR="00000000">
        <w:trPr>
          <w:gridAfter w:val="2"/>
          <w:divId w:val="16854353"/>
          <w:tblHeader/>
        </w:trPr>
        <w:tc>
          <w:tcPr>
            <w:tcW w:w="0" w:type="auto"/>
            <w:shd w:val="clear" w:color="auto" w:fill="0B3D9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0B3D9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0" w:type="auto"/>
            <w:shd w:val="clear" w:color="auto" w:fill="0B3D9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0" w:type="auto"/>
            <w:shd w:val="clear" w:color="auto" w:fill="0B3D9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L1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Operator-precedence bug.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`includes("sign") &amp;&amp;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includes("virtually") \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\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includes("person")` mis-binds, so it matches </w:t>
            </w:r>
            <w:r>
              <w:rPr>
                <w:rStyle w:val="Emphasis"/>
                <w:rFonts w:ascii="Calibri" w:eastAsia="Times New Roman" w:hAnsi="Calibri" w:cs="Calibri"/>
                <w:color w:val="1A1A1A"/>
                <w:sz w:val="20"/>
                <w:szCs w:val="20"/>
              </w:rPr>
              <w:t>any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label containing "person" (e.g. "personal information"). The signing-method field resolves incorrectly.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ref1"/>
                <w:rFonts w:eastAsia="Times New Roman" w:cs="Calibri"/>
              </w:rPr>
              <w:t>PersonalInformationDrawer.tsx:109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Medium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L2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Duplicate identical query.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A1A1A"/>
              </w:rPr>
              <w:t>siblings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and </w:t>
            </w:r>
            <w:r>
              <w:rPr>
                <w:rStyle w:val="HTMLCode"/>
                <w:color w:val="1A1A1A"/>
              </w:rPr>
              <w:t>updatedSiblings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run the exact same database query back-to-back; </w:t>
            </w:r>
            <w:r>
              <w:rPr>
                <w:rStyle w:val="HTMLCode"/>
                <w:color w:val="1A1A1A"/>
              </w:rPr>
              <w:t>siblings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is never used. A wasted round-trip, and the "re-fetch to get updated state" comment is misleading (nothing changed between the two).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ref1"/>
                <w:rFonts w:eastAsia="Times New Roman" w:cs="Calibri"/>
              </w:rPr>
              <w:t>task-resp</w:t>
            </w:r>
            <w:r>
              <w:rPr>
                <w:rStyle w:val="ref1"/>
                <w:rFonts w:eastAsia="Times New Roman" w:cs="Calibri"/>
              </w:rPr>
              <w:t>onses/route.ts:186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00000" w:rsidRDefault="00873DAA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00000" w:rsidRDefault="00873DAA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L3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Fire-and-forget sync.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Shared-task synchronisation (for co-purchaser / Purchase-&amp;-Sale families) is launched without </w:t>
            </w:r>
            <w:r>
              <w:rPr>
                <w:rStyle w:val="HTMLCode"/>
                <w:color w:val="1A1A1A"/>
              </w:rPr>
              <w:t>await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and only </w:t>
            </w:r>
            <w:r>
              <w:rPr>
                <w:rStyle w:val="HTMLCode"/>
                <w:color w:val="1A1A1A"/>
              </w:rPr>
              <w:t>.catch(log)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 If it fails, linked family members silently see stale/incomplete data wit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 no error surfaced.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[tasks/[id]/route.ts:60](src/app/api/tasks/[id]/route.ts#L60)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00000" w:rsidRDefault="00873DAA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00000" w:rsidRDefault="00873DAA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L4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Unchecked bulk writes.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 task insert in lead conversion and the side-tagging updates ignore their error results and proceed regardless, so a failed write passes silently.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ref1"/>
                <w:rFonts w:eastAsia="Times New Roman" w:cs="Calibri"/>
              </w:rPr>
              <w:t>convertLead.ts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· </w:t>
            </w:r>
            <w:r>
              <w:rPr>
                <w:rStyle w:val="ref1"/>
                <w:rFonts w:eastAsia="Times New Roman" w:cs="Calibri"/>
              </w:rPr>
              <w:t>tasks/route.ts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00000" w:rsidRDefault="00873DAA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00000" w:rsidRDefault="00873DAA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L5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Milestone-advancement race.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Milestone completion uses a check-then-update pattern with no locking; two tasks completing at once can double-advance or skip a milestone.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ref1"/>
                <w:rFonts w:eastAsia="Times New Roman" w:cs="Calibri"/>
              </w:rPr>
              <w:t>syncSharedTask.ts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task routes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00000" w:rsidRDefault="00873DAA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00000" w:rsidRDefault="00873DAA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L6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Unvalidated normalization.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Unknown citizenship values pass thro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ugh unchanged, allowing typo/garbage values to be persisted.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ref1"/>
                <w:rFonts w:eastAsia="Times New Roman" w:cs="Calibri"/>
              </w:rPr>
              <w:t>task-responses/route.ts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000000" w:rsidRDefault="00873DAA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00000" w:rsidRDefault="00873DAA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000000" w:rsidRDefault="00873DAA">
      <w:pPr>
        <w:spacing w:before="360" w:after="36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30" style="width:0;height:1.5pt" o:hralign="center" o:hrstd="t" o:hr="t" fillcolor="#a0a0a0" stroked="f"/>
        </w:pict>
      </w:r>
    </w:p>
    <w:p w:rsidR="00000000" w:rsidRDefault="00873DAA">
      <w:pPr>
        <w:pStyle w:val="Heading2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 Code Quality &amp; Maintainability</w:t>
      </w:r>
    </w:p>
    <w:p w:rsidR="00000000" w:rsidRDefault="00873DAA">
      <w:pPr>
        <w:numPr>
          <w:ilvl w:val="0"/>
          <w:numId w:val="31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Duplicated milestone-advancement logic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appears in three places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([tasks/[id]/route.ts](src/app/api/tasks/[id]/route.ts),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ref1"/>
          <w:rFonts w:cs="Calibri"/>
          <w:lang w:val="en"/>
        </w:rPr>
        <w:t>task-responses/route.ts</w:t>
      </w:r>
      <w:r>
        <w:rPr>
          <w:rFonts w:ascii="Calibri" w:hAnsi="Calibri" w:cs="Calibri"/>
          <w:color w:val="1A1A1A"/>
          <w:sz w:val="22"/>
          <w:szCs w:val="22"/>
          <w:lang w:val="en"/>
        </w:rPr>
        <w:t>,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ref1"/>
          <w:rFonts w:cs="Calibri"/>
          <w:lang w:val="en"/>
        </w:rPr>
        <w:t>syncSharedTask.ts</w:t>
      </w:r>
      <w:r>
        <w:rPr>
          <w:rFonts w:ascii="Calibri" w:hAnsi="Calibri" w:cs="Calibri"/>
          <w:color w:val="1A1A1A"/>
          <w:sz w:val="22"/>
          <w:szCs w:val="22"/>
          <w:lang w:val="en"/>
        </w:rPr>
        <w:t>). This should be a single shared helper — keeping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three copies in sync is error-prone (and is part of why L5 exists in multiple paths).</w:t>
      </w:r>
    </w:p>
    <w:p w:rsidR="00000000" w:rsidRDefault="00873DAA">
      <w:pPr>
        <w:numPr>
          <w:ilvl w:val="0"/>
          <w:numId w:val="32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 xml:space="preserve">Near-zero automated </w:t>
      </w: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tests.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Only three component tests exist; there is </w:t>
      </w: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no coverage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for API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routes, authentication, lead conversion, or task syncing — the highest-risk business logic — and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no CI pipeline</w:t>
      </w:r>
      <w:r>
        <w:rPr>
          <w:rFonts w:ascii="Calibri" w:hAnsi="Calibri" w:cs="Calibri"/>
          <w:color w:val="1A1A1A"/>
          <w:sz w:val="22"/>
          <w:szCs w:val="22"/>
          <w:lang w:val="en"/>
        </w:rPr>
        <w:t>. Regressions are likely to reach production unnoticed.</w:t>
      </w:r>
    </w:p>
    <w:p w:rsidR="00000000" w:rsidRDefault="00873DAA">
      <w:pPr>
        <w:numPr>
          <w:ilvl w:val="0"/>
          <w:numId w:val="33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Lost design documen</w:t>
      </w: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tation.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explanatory JSDoc in the in-progress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ref1"/>
          <w:rFonts w:cs="Calibri"/>
          <w:lang w:val="en"/>
        </w:rPr>
        <w:t>findFamilySharedTaskPeers.ts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was removed, which will make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the cross-side matching logic harder for future maintainers to safely change.</w:t>
      </w:r>
    </w:p>
    <w:p w:rsidR="00000000" w:rsidRDefault="00873DAA">
      <w:pPr>
        <w:numPr>
          <w:ilvl w:val="0"/>
          <w:numId w:val="34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Minor: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inconsistent API error-response shapes (</w:t>
      </w:r>
      <w:r>
        <w:rPr>
          <w:rStyle w:val="HTMLCode"/>
          <w:color w:val="1A1A1A"/>
          <w:lang w:val="en"/>
        </w:rPr>
        <w:t>{success,error}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vs </w:t>
      </w:r>
      <w:r>
        <w:rPr>
          <w:rStyle w:val="HTMLCode"/>
          <w:color w:val="1A1A1A"/>
          <w:lang w:val="en"/>
        </w:rPr>
        <w:t>{erro</w:t>
      </w:r>
      <w:r>
        <w:rPr>
          <w:rStyle w:val="HTMLCode"/>
          <w:color w:val="1A1A1A"/>
          <w:lang w:val="en"/>
        </w:rPr>
        <w:t>r}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), hard-coded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contact phone/email in UI, and broad </w:t>
      </w:r>
      <w:r>
        <w:rPr>
          <w:rStyle w:val="HTMLCode"/>
          <w:color w:val="1A1A1A"/>
          <w:lang w:val="en"/>
        </w:rPr>
        <w:t>any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usage / unsafe type casts in a few places.</w:t>
      </w:r>
    </w:p>
    <w:p w:rsidR="00000000" w:rsidRDefault="00873DAA">
      <w:pPr>
        <w:spacing w:before="360" w:after="36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31" style="width:0;height:1.5pt" o:hralign="center" o:hrstd="t" o:hr="t" fillcolor="#a0a0a0" stroked="f"/>
        </w:pict>
      </w:r>
    </w:p>
    <w:p w:rsidR="00000000" w:rsidRDefault="00873DAA">
      <w:pPr>
        <w:pStyle w:val="Heading2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 Remediation Roadmap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A phased plan — earlier phases address the highest risk for the least effort.</w:t>
      </w:r>
    </w:p>
    <w:p w:rsidR="00000000" w:rsidRDefault="00873DAA">
      <w:pPr>
        <w:pStyle w:val="Heading3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Phase 0 — Immediate</w:t>
      </w:r>
      <w:r>
        <w:rPr>
          <w:rFonts w:ascii="Calibri" w:eastAsia="Times New Roman" w:hAnsi="Calibri" w:cs="Calibri"/>
          <w:lang w:val="en"/>
        </w:rPr>
        <w:t xml:space="preserve"> (a few days)</w:t>
      </w:r>
    </w:p>
    <w:p w:rsidR="00000000" w:rsidRDefault="00873DAA">
      <w:pPr>
        <w:numPr>
          <w:ilvl w:val="0"/>
          <w:numId w:val="35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Rotate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Supabase service-role, Resend, and Blob keys; </w:t>
      </w: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delete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HTMLCode"/>
          <w:color w:val="1A1A1A"/>
          <w:lang w:val="en"/>
        </w:rPr>
        <w:t>.env.local.prod-backup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file from local disk. </w:t>
      </w:r>
      <w:r>
        <w:rPr>
          <w:rStyle w:val="Emphasis"/>
          <w:rFonts w:ascii="Calibri" w:hAnsi="Calibri" w:cs="Calibri"/>
          <w:color w:val="1A1A1A"/>
          <w:sz w:val="22"/>
          <w:szCs w:val="22"/>
          <w:lang w:val="en"/>
        </w:rPr>
        <w:t>(C5)</w:t>
      </w:r>
    </w:p>
    <w:p w:rsidR="00000000" w:rsidRDefault="00873DAA">
      <w:pPr>
        <w:numPr>
          <w:ilvl w:val="0"/>
          <w:numId w:val="36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Add an </w:t>
      </w: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admin authentication guard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to every </w:t>
      </w:r>
      <w:r>
        <w:rPr>
          <w:rStyle w:val="HTMLCode"/>
          <w:color w:val="1A1A1A"/>
          <w:lang w:val="en"/>
        </w:rPr>
        <w:t>admin/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route.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(C1)*</w:t>
      </w:r>
    </w:p>
    <w:p w:rsidR="00000000" w:rsidRDefault="00873DAA">
      <w:pPr>
        <w:numPr>
          <w:ilvl w:val="0"/>
          <w:numId w:val="36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Lock down CORS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to the application's own origins.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  <w:lang w:val="en"/>
        </w:rPr>
        <w:t>(H2)</w:t>
      </w:r>
    </w:p>
    <w:p w:rsidR="00000000" w:rsidRDefault="00873DAA">
      <w:pPr>
        <w:pStyle w:val="Heading3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Phase 1 — Authorization (1–2 weeks)</w:t>
      </w:r>
    </w:p>
    <w:p w:rsidR="00000000" w:rsidRDefault="00873DAA">
      <w:pPr>
        <w:numPr>
          <w:ilvl w:val="0"/>
          <w:numId w:val="37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Introduce shared guards — </w:t>
      </w:r>
      <w:r>
        <w:rPr>
          <w:rStyle w:val="HTMLCode"/>
          <w:color w:val="1A1A1A"/>
          <w:lang w:val="en"/>
        </w:rPr>
        <w:t>requireClient()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Style w:val="HTMLCode"/>
          <w:color w:val="1A1A1A"/>
          <w:lang w:val="en"/>
        </w:rPr>
        <w:t>requireAdmin()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built on the existing,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already-solid </w:t>
      </w:r>
      <w:r>
        <w:rPr>
          <w:rStyle w:val="ref1"/>
          <w:rFonts w:cs="Calibri"/>
          <w:lang w:val="en"/>
        </w:rPr>
        <w:t>getAuthClient.ts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:rsidR="00000000" w:rsidRDefault="00873DAA">
      <w:pPr>
        <w:numPr>
          <w:ilvl w:val="0"/>
          <w:numId w:val="38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Scope every data route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to the resolved client, and </w:t>
      </w: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add ownership checks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to all IDOR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endpoints (ID docu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ments, deals, tasks, task-responses, uploads). </w:t>
      </w:r>
      <w:r>
        <w:rPr>
          <w:rStyle w:val="Emphasis"/>
          <w:rFonts w:ascii="Calibri" w:hAnsi="Calibri" w:cs="Calibri"/>
          <w:color w:val="1A1A1A"/>
          <w:sz w:val="22"/>
          <w:szCs w:val="22"/>
          <w:lang w:val="en"/>
        </w:rPr>
        <w:t>(C2, C3, C4, H1)</w:t>
      </w:r>
    </w:p>
    <w:p w:rsidR="00000000" w:rsidRDefault="00873DAA">
      <w:pPr>
        <w:numPr>
          <w:ilvl w:val="0"/>
          <w:numId w:val="39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Remove or gate the unauthenticated </w:t>
      </w:r>
      <w:r>
        <w:rPr>
          <w:rStyle w:val="HTMLCode"/>
          <w:color w:val="1A1A1A"/>
          <w:lang w:val="en"/>
        </w:rPr>
        <w:t>email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/ </w:t>
      </w:r>
      <w:r>
        <w:rPr>
          <w:rStyle w:val="HTMLCode"/>
          <w:color w:val="1A1A1A"/>
          <w:lang w:val="en"/>
        </w:rPr>
        <w:t>lead_id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fallbacks.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  <w:lang w:val="en"/>
        </w:rPr>
        <w:t>(C3)</w:t>
      </w:r>
    </w:p>
    <w:p w:rsidR="00000000" w:rsidRDefault="00873DAA">
      <w:pPr>
        <w:pStyle w:val="Heading3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Phase 2 — Defense in depth (1–2 weeks)</w:t>
      </w:r>
    </w:p>
    <w:p w:rsidR="00000000" w:rsidRDefault="00873DAA">
      <w:pPr>
        <w:numPr>
          <w:ilvl w:val="0"/>
          <w:numId w:val="40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Enable and audit Supabase RLS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so the database enforces isolation even if a route is mi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ssed.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Emphasis"/>
          <w:rFonts w:ascii="Calibri" w:hAnsi="Calibri" w:cs="Calibri"/>
          <w:color w:val="1A1A1A"/>
          <w:sz w:val="22"/>
          <w:szCs w:val="22"/>
          <w:lang w:val="en"/>
        </w:rPr>
        <w:t>(H3)</w:t>
      </w:r>
    </w:p>
    <w:p w:rsidR="00000000" w:rsidRDefault="00873DAA">
      <w:pPr>
        <w:numPr>
          <w:ilvl w:val="0"/>
          <w:numId w:val="41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Add </w:t>
      </w: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rate limiting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UUID/input validation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.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  <w:lang w:val="en"/>
        </w:rPr>
        <w:t>(M1, M2)</w:t>
      </w:r>
    </w:p>
    <w:p w:rsidR="00000000" w:rsidRDefault="00873DAA">
      <w:pPr>
        <w:numPr>
          <w:ilvl w:val="0"/>
          <w:numId w:val="41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Add </w:t>
      </w: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pagination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to list endpoints.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  <w:lang w:val="en"/>
        </w:rPr>
        <w:t>(M3)</w:t>
      </w:r>
    </w:p>
    <w:p w:rsidR="00000000" w:rsidRDefault="00873DAA">
      <w:pPr>
        <w:pStyle w:val="Heading3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Phase 3 — Correctness &amp; quality (ongoing)</w:t>
      </w:r>
    </w:p>
    <w:p w:rsidR="00000000" w:rsidRDefault="00873DAA">
      <w:pPr>
        <w:numPr>
          <w:ilvl w:val="0"/>
          <w:numId w:val="42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Fix logic bugs </w:t>
      </w: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L1–L6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873DAA">
      <w:pPr>
        <w:numPr>
          <w:ilvl w:val="0"/>
          <w:numId w:val="42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Extract the </w:t>
      </w: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shared milestone-advancement helper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873DAA">
      <w:pPr>
        <w:numPr>
          <w:ilvl w:val="0"/>
          <w:numId w:val="42"/>
        </w:numPr>
        <w:spacing w:before="45" w:after="600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Add </w:t>
      </w: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automated tests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(API routes, auth, lead conversion, task sync) and a </w:t>
      </w: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CI pipeline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4758"/>
        <w:gridCol w:w="1935"/>
        <w:gridCol w:w="1736"/>
      </w:tblGrid>
      <w:tr w:rsidR="00000000">
        <w:trPr>
          <w:divId w:val="16854353"/>
          <w:tblHeader/>
        </w:trPr>
        <w:tc>
          <w:tcPr>
            <w:tcW w:w="0" w:type="auto"/>
            <w:shd w:val="clear" w:color="auto" w:fill="0B3D9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0" w:type="auto"/>
            <w:shd w:val="clear" w:color="auto" w:fill="0B3D9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0" w:type="auto"/>
            <w:shd w:val="clear" w:color="auto" w:fill="0B3D9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Effort</w:t>
            </w:r>
          </w:p>
        </w:tc>
        <w:tc>
          <w:tcPr>
            <w:tcW w:w="0" w:type="auto"/>
            <w:shd w:val="clear" w:color="auto" w:fill="0B3D9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Secret rotation + admin lockdown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~2–3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🔴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Do now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Per-route authorization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~1–2 weeks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🔴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Critical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RLS, rate limiting, validation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~1–2 weeks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🟠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High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Bug fixes, refactor, tests/CI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Ongoing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🟡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Medium</w:t>
            </w:r>
          </w:p>
        </w:tc>
      </w:tr>
    </w:tbl>
    <w:p w:rsidR="00000000" w:rsidRDefault="00873DAA">
      <w:pPr>
        <w:spacing w:before="360" w:after="36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32" style="width:0;height:1.5pt" o:hralign="center" o:hrstd="t" o:hr="t" fillcolor="#a0a0a0" stroked="f"/>
        </w:pict>
      </w:r>
    </w:p>
    <w:p w:rsidR="00000000" w:rsidRDefault="00873DAA">
      <w:pPr>
        <w:pStyle w:val="Heading2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8. Technical Appendix</w:t>
      </w:r>
    </w:p>
    <w:p w:rsidR="00000000" w:rsidRDefault="00873DAA">
      <w:pPr>
        <w:pStyle w:val="Heading3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8.1 Findings reference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957"/>
        <w:gridCol w:w="4152"/>
        <w:gridCol w:w="2117"/>
        <w:gridCol w:w="1861"/>
      </w:tblGrid>
      <w:tr w:rsidR="00000000">
        <w:trPr>
          <w:divId w:val="16854353"/>
          <w:tblHeader/>
        </w:trPr>
        <w:tc>
          <w:tcPr>
            <w:tcW w:w="0" w:type="auto"/>
            <w:shd w:val="clear" w:color="auto" w:fill="0B3D9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0B3D9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0" w:type="auto"/>
            <w:shd w:val="clear" w:color="auto" w:fill="0B3D9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0" w:type="auto"/>
            <w:shd w:val="clear" w:color="auto" w:fill="0B3D9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0" w:type="auto"/>
            <w:shd w:val="clear" w:color="auto" w:fill="0B3D9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api/admin/*/route.ts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API has no auth; open CORS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Require admin session; lock CORS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api/lead-identification-docs/route.ts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ID docs readable/deletable by anyone (IDOR)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 + ownership check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api/deals/route.ts:55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Deals exposed via </w:t>
            </w:r>
            <w:r>
              <w:rPr>
                <w:rStyle w:val="HTMLCode"/>
                <w:color w:val="1A1A1A"/>
              </w:rPr>
              <w:t>?email=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fallback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Remove/gate fallback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api/tasks/[id]/route.ts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Task PATCH has no ownership check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Verify task→deal→client ownership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.env.local.prod-backup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Prod service-role key in plaintext backup (gitignored, not committed)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Delete file; rotate keys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task-responses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uploadblobstorage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blob/save-doc-metadata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intake/mark-aps-uploaded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Further IDOR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 + ownership check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api/admin/*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Access-Control-Allow-Origin: *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Restrict origins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lib/supabaseAdmin.ts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(used everywhere)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Service role bypasses RLS — no DB safety net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Enable/audit RLS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All endpoints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rate limiting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 rate limiting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Query params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input/UUID validation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Validate inputs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 endpoints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pagination / unbounded queries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Paginate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PersonalInformationDrawer.tsx:109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Operator-precedence bug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 parentheses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task-responses/route.ts:186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Duplicate identical query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Remove dead query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tasks/[id]/route.ts:60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Fire-and-forget sync, errors swallowed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Await / surface errors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convertLead.ts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tasks/route.ts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Unchecked bulk writes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Check write results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syncSharedTask.ts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task routes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Milestone-advancement race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Centralize + guard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task-responses/route.ts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Unvalidated normalization persists garbage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Validate enum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 files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Duplicated milestone logic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Extract shared helper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Repo-wide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Near-zero tests, no CI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 tests + CI</w:t>
            </w:r>
          </w:p>
        </w:tc>
      </w:tr>
      <w:tr w:rsidR="00000000">
        <w:trPr>
          <w:divId w:val="1685435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Repo-wide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Inconsistent error shapes, hard-coded values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:rsidR="00000000" w:rsidRDefault="00873DAA">
            <w:pPr>
              <w:spacing w:before="21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Standardize</w:t>
            </w:r>
          </w:p>
        </w:tc>
      </w:tr>
    </w:tbl>
    <w:p w:rsidR="00000000" w:rsidRDefault="00873DAA">
      <w:pPr>
        <w:pStyle w:val="Heading3"/>
        <w:divId w:val="1685435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8.2 Architecture summary (for the development team)</w:t>
      </w:r>
    </w:p>
    <w:p w:rsidR="00000000" w:rsidRDefault="00873DAA">
      <w:pPr>
        <w:numPr>
          <w:ilvl w:val="0"/>
          <w:numId w:val="43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Stack: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Next.js 16 (App Router) · React 19 · TypeScript · Supabase (PostgreSQL + Auth, JWT in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HTTP-only cookies via </w:t>
      </w:r>
      <w:r>
        <w:rPr>
          <w:rStyle w:val="HTMLCode"/>
          <w:color w:val="1A1A1A"/>
          <w:lang w:val="en"/>
        </w:rPr>
        <w:t>@supabase/ssr</w:t>
      </w:r>
      <w:r>
        <w:rPr>
          <w:rFonts w:ascii="Calibri" w:hAnsi="Calibri" w:cs="Calibri"/>
          <w:color w:val="1A1A1A"/>
          <w:sz w:val="22"/>
          <w:szCs w:val="22"/>
          <w:lang w:val="en"/>
        </w:rPr>
        <w:t>) · Vercel Blob (document storage) · Resend (email) ·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TailwindCSS · pdf-lib </w:t>
      </w:r>
      <w:r>
        <w:rPr>
          <w:rFonts w:ascii="Calibri" w:hAnsi="Calibri" w:cs="Calibri"/>
          <w:color w:val="1A1A1A"/>
          <w:sz w:val="22"/>
          <w:szCs w:val="22"/>
          <w:lang w:val="en"/>
        </w:rPr>
        <w:t>(retainer PDFs). Deployed on Vercel.</w:t>
      </w:r>
    </w:p>
    <w:p w:rsidR="00000000" w:rsidRDefault="00873DAA">
      <w:pPr>
        <w:numPr>
          <w:ilvl w:val="0"/>
          <w:numId w:val="44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Domain: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Real-estate legal closings. Customers submit a lead (purchase / sale / refinance),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which an admin converts into a </w:t>
      </w:r>
      <w:r>
        <w:rPr>
          <w:rStyle w:val="Emphasis"/>
          <w:rFonts w:ascii="Calibri" w:hAnsi="Calibri" w:cs="Calibri"/>
          <w:color w:val="1A1A1A"/>
          <w:sz w:val="22"/>
          <w:szCs w:val="22"/>
          <w:lang w:val="en"/>
        </w:rPr>
        <w:t>deal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; the deal carries </w:t>
      </w:r>
      <w:r>
        <w:rPr>
          <w:rStyle w:val="Emphasis"/>
          <w:rFonts w:ascii="Calibri" w:hAnsi="Calibri" w:cs="Calibri"/>
          <w:color w:val="1A1A1A"/>
          <w:sz w:val="22"/>
          <w:szCs w:val="22"/>
          <w:lang w:val="en"/>
        </w:rPr>
        <w:t>milestones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(closing phases) and </w:t>
      </w:r>
      <w:r>
        <w:rPr>
          <w:rStyle w:val="Emphasis"/>
          <w:rFonts w:ascii="Calibri" w:hAnsi="Calibri" w:cs="Calibri"/>
          <w:color w:val="1A1A1A"/>
          <w:sz w:val="22"/>
          <w:szCs w:val="22"/>
          <w:lang w:val="en"/>
        </w:rPr>
        <w:t>tasks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(action items), driven by reusable </w:t>
      </w:r>
      <w:r>
        <w:rPr>
          <w:rStyle w:val="Emphasis"/>
          <w:rFonts w:ascii="Calibri" w:hAnsi="Calibri" w:cs="Calibri"/>
          <w:color w:val="1A1A1A"/>
          <w:sz w:val="22"/>
          <w:szCs w:val="22"/>
          <w:lang w:val="en"/>
        </w:rPr>
        <w:t>t</w:t>
      </w:r>
      <w:r>
        <w:rPr>
          <w:rStyle w:val="Emphasis"/>
          <w:rFonts w:ascii="Calibri" w:hAnsi="Calibri" w:cs="Calibri"/>
          <w:color w:val="1A1A1A"/>
          <w:sz w:val="22"/>
          <w:szCs w:val="22"/>
          <w:lang w:val="en"/>
        </w:rPr>
        <w:t>emplates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. Supports dual-sided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Purchase &amp; Sale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deals and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co-purchaser families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with shared, synchronised tasks. Includes retainer e-signature and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AI-assisted document identification.</w:t>
      </w:r>
    </w:p>
    <w:p w:rsidR="00000000" w:rsidRDefault="00873DAA">
      <w:pPr>
        <w:numPr>
          <w:ilvl w:val="0"/>
          <w:numId w:val="45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Core entities: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clients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leads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deals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milestones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tasks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task_templates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HTMLCode"/>
          <w:color w:val="1A1A1A"/>
          <w:lang w:val="en"/>
        </w:rPr>
        <w:t>stage_templates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task_responses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retainer_signatures</w:t>
      </w:r>
      <w:r>
        <w:rPr>
          <w:rFonts w:ascii="Calibri" w:hAnsi="Calibri" w:cs="Calibri"/>
          <w:color w:val="1A1A1A"/>
          <w:sz w:val="22"/>
          <w:szCs w:val="22"/>
          <w:lang w:val="en"/>
        </w:rPr>
        <w:t>, document tables (Vercel Blob).</w:t>
      </w:r>
    </w:p>
    <w:p w:rsidR="00000000" w:rsidRDefault="00873DAA">
      <w:pPr>
        <w:numPr>
          <w:ilvl w:val="0"/>
          <w:numId w:val="46"/>
        </w:numPr>
        <w:spacing w:before="45" w:after="45"/>
        <w:ind w:left="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Auth/data layers: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ref1"/>
          <w:rFonts w:eastAsia="Times New Roman" w:cs="Calibri"/>
          <w:lang w:val="en"/>
        </w:rPr>
        <w:t>getAuthClient.ts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(identity — well built),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ref1"/>
          <w:rFonts w:cs="Calibri"/>
          <w:lang w:val="en"/>
        </w:rPr>
        <w:t>supabaseAdmin.ts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(service-role client — the root-cause concern of §3),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ref1"/>
          <w:rFonts w:cs="Calibri"/>
          <w:lang w:val="en"/>
        </w:rPr>
        <w:t>supabaseClient.ts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(anon client).</w:t>
      </w:r>
    </w:p>
    <w:p w:rsidR="00000000" w:rsidRDefault="00873DAA">
      <w:pPr>
        <w:spacing w:before="360" w:after="360"/>
        <w:divId w:val="16854353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33" style="width:0;height:1.5pt" o:hralign="center" o:hrstd="t" o:hr="t" fillcolor="#a0a0a0" stroked="f"/>
        </w:pic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*This document reflects a static review of the application source code as of the date above. A</w:t>
      </w:r>
    </w:p>
    <w:p w:rsidR="00000000" w:rsidRDefault="00873DAA">
      <w:pPr>
        <w:pStyle w:val="NormalWeb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live penetration test and an audit of the production database's RLS policies are recommended as</w:t>
      </w:r>
    </w:p>
    <w:p w:rsidR="00000000" w:rsidRDefault="00873DAA">
      <w:pPr>
        <w:pStyle w:val="NormalWeb"/>
        <w:spacing w:after="600"/>
        <w:divId w:val="16854353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follow-up to confirm the runtime posture.*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10A39"/>
    <w:multiLevelType w:val="multilevel"/>
    <w:tmpl w:val="B196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7D35AF"/>
    <w:multiLevelType w:val="multilevel"/>
    <w:tmpl w:val="581C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0F7394"/>
    <w:multiLevelType w:val="multilevel"/>
    <w:tmpl w:val="7828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3D70CE"/>
    <w:multiLevelType w:val="multilevel"/>
    <w:tmpl w:val="C292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635737"/>
    <w:multiLevelType w:val="multilevel"/>
    <w:tmpl w:val="44D4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766D7F"/>
    <w:multiLevelType w:val="multilevel"/>
    <w:tmpl w:val="D974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D61481"/>
    <w:multiLevelType w:val="multilevel"/>
    <w:tmpl w:val="A8B8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DD59A2"/>
    <w:multiLevelType w:val="multilevel"/>
    <w:tmpl w:val="B572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5F01D2"/>
    <w:multiLevelType w:val="multilevel"/>
    <w:tmpl w:val="E2B0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5E1AF8"/>
    <w:multiLevelType w:val="multilevel"/>
    <w:tmpl w:val="8C26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31121A"/>
    <w:multiLevelType w:val="multilevel"/>
    <w:tmpl w:val="2F9C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D5313F"/>
    <w:multiLevelType w:val="multilevel"/>
    <w:tmpl w:val="D148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3B0DA6"/>
    <w:multiLevelType w:val="multilevel"/>
    <w:tmpl w:val="9B22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D83755"/>
    <w:multiLevelType w:val="multilevel"/>
    <w:tmpl w:val="CE42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B95A87"/>
    <w:multiLevelType w:val="multilevel"/>
    <w:tmpl w:val="88FC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4A22AD"/>
    <w:multiLevelType w:val="multilevel"/>
    <w:tmpl w:val="E6C6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BEE1636"/>
    <w:multiLevelType w:val="multilevel"/>
    <w:tmpl w:val="9792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CEF0DCB"/>
    <w:multiLevelType w:val="multilevel"/>
    <w:tmpl w:val="A20A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F9F3333"/>
    <w:multiLevelType w:val="multilevel"/>
    <w:tmpl w:val="D306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0195C21"/>
    <w:multiLevelType w:val="multilevel"/>
    <w:tmpl w:val="4A48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2AD4F23"/>
    <w:multiLevelType w:val="multilevel"/>
    <w:tmpl w:val="9212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5F2356E"/>
    <w:multiLevelType w:val="multilevel"/>
    <w:tmpl w:val="D0FA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B7651CF"/>
    <w:multiLevelType w:val="multilevel"/>
    <w:tmpl w:val="9608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2073B42"/>
    <w:multiLevelType w:val="multilevel"/>
    <w:tmpl w:val="38CE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3B532E6"/>
    <w:multiLevelType w:val="multilevel"/>
    <w:tmpl w:val="E222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48F7182"/>
    <w:multiLevelType w:val="multilevel"/>
    <w:tmpl w:val="A030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71A70B3"/>
    <w:multiLevelType w:val="multilevel"/>
    <w:tmpl w:val="9B74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1B311DF"/>
    <w:multiLevelType w:val="multilevel"/>
    <w:tmpl w:val="9BC2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48535D3"/>
    <w:multiLevelType w:val="multilevel"/>
    <w:tmpl w:val="323C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5432EE6"/>
    <w:multiLevelType w:val="multilevel"/>
    <w:tmpl w:val="DD72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70E6F7A"/>
    <w:multiLevelType w:val="multilevel"/>
    <w:tmpl w:val="F42E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7535F0A"/>
    <w:multiLevelType w:val="multilevel"/>
    <w:tmpl w:val="BF66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9655208"/>
    <w:multiLevelType w:val="multilevel"/>
    <w:tmpl w:val="9632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C526D3F"/>
    <w:multiLevelType w:val="multilevel"/>
    <w:tmpl w:val="9616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1B3437"/>
    <w:multiLevelType w:val="multilevel"/>
    <w:tmpl w:val="E14A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23A291C"/>
    <w:multiLevelType w:val="multilevel"/>
    <w:tmpl w:val="9A96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5D44B07"/>
    <w:multiLevelType w:val="multilevel"/>
    <w:tmpl w:val="32D6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6411ECE"/>
    <w:multiLevelType w:val="multilevel"/>
    <w:tmpl w:val="1278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954135E"/>
    <w:multiLevelType w:val="multilevel"/>
    <w:tmpl w:val="406A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A482210"/>
    <w:multiLevelType w:val="multilevel"/>
    <w:tmpl w:val="E9CC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F0E3664"/>
    <w:multiLevelType w:val="multilevel"/>
    <w:tmpl w:val="BF60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50643FA"/>
    <w:multiLevelType w:val="multilevel"/>
    <w:tmpl w:val="2F30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7247333"/>
    <w:multiLevelType w:val="multilevel"/>
    <w:tmpl w:val="970A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7E01BB7"/>
    <w:multiLevelType w:val="multilevel"/>
    <w:tmpl w:val="D97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866467E"/>
    <w:multiLevelType w:val="multilevel"/>
    <w:tmpl w:val="1A1A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E3225FC"/>
    <w:multiLevelType w:val="multilevel"/>
    <w:tmpl w:val="FD04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4"/>
  </w:num>
  <w:num w:numId="3">
    <w:abstractNumId w:val="43"/>
  </w:num>
  <w:num w:numId="4">
    <w:abstractNumId w:val="5"/>
  </w:num>
  <w:num w:numId="5">
    <w:abstractNumId w:val="12"/>
  </w:num>
  <w:num w:numId="6">
    <w:abstractNumId w:val="32"/>
  </w:num>
  <w:num w:numId="7">
    <w:abstractNumId w:val="9"/>
  </w:num>
  <w:num w:numId="8">
    <w:abstractNumId w:val="18"/>
  </w:num>
  <w:num w:numId="9">
    <w:abstractNumId w:val="17"/>
  </w:num>
  <w:num w:numId="10">
    <w:abstractNumId w:val="20"/>
  </w:num>
  <w:num w:numId="11">
    <w:abstractNumId w:val="3"/>
  </w:num>
  <w:num w:numId="12">
    <w:abstractNumId w:val="0"/>
  </w:num>
  <w:num w:numId="13">
    <w:abstractNumId w:val="30"/>
  </w:num>
  <w:num w:numId="14">
    <w:abstractNumId w:val="6"/>
  </w:num>
  <w:num w:numId="15">
    <w:abstractNumId w:val="33"/>
  </w:num>
  <w:num w:numId="16">
    <w:abstractNumId w:val="39"/>
  </w:num>
  <w:num w:numId="17">
    <w:abstractNumId w:val="40"/>
  </w:num>
  <w:num w:numId="18">
    <w:abstractNumId w:val="34"/>
  </w:num>
  <w:num w:numId="19">
    <w:abstractNumId w:val="2"/>
  </w:num>
  <w:num w:numId="20">
    <w:abstractNumId w:val="29"/>
  </w:num>
  <w:num w:numId="21">
    <w:abstractNumId w:val="45"/>
  </w:num>
  <w:num w:numId="22">
    <w:abstractNumId w:val="26"/>
  </w:num>
  <w:num w:numId="23">
    <w:abstractNumId w:val="21"/>
  </w:num>
  <w:num w:numId="24">
    <w:abstractNumId w:val="36"/>
  </w:num>
  <w:num w:numId="25">
    <w:abstractNumId w:val="22"/>
  </w:num>
  <w:num w:numId="26">
    <w:abstractNumId w:val="13"/>
  </w:num>
  <w:num w:numId="27">
    <w:abstractNumId w:val="28"/>
  </w:num>
  <w:num w:numId="28">
    <w:abstractNumId w:val="35"/>
  </w:num>
  <w:num w:numId="29">
    <w:abstractNumId w:val="24"/>
  </w:num>
  <w:num w:numId="30">
    <w:abstractNumId w:val="41"/>
  </w:num>
  <w:num w:numId="31">
    <w:abstractNumId w:val="14"/>
  </w:num>
  <w:num w:numId="32">
    <w:abstractNumId w:val="44"/>
  </w:num>
  <w:num w:numId="33">
    <w:abstractNumId w:val="38"/>
  </w:num>
  <w:num w:numId="34">
    <w:abstractNumId w:val="8"/>
  </w:num>
  <w:num w:numId="35">
    <w:abstractNumId w:val="16"/>
  </w:num>
  <w:num w:numId="36">
    <w:abstractNumId w:val="27"/>
  </w:num>
  <w:num w:numId="37">
    <w:abstractNumId w:val="37"/>
  </w:num>
  <w:num w:numId="38">
    <w:abstractNumId w:val="23"/>
  </w:num>
  <w:num w:numId="39">
    <w:abstractNumId w:val="1"/>
  </w:num>
  <w:num w:numId="40">
    <w:abstractNumId w:val="19"/>
  </w:num>
  <w:num w:numId="41">
    <w:abstractNumId w:val="11"/>
  </w:num>
  <w:num w:numId="42">
    <w:abstractNumId w:val="15"/>
  </w:num>
  <w:num w:numId="43">
    <w:abstractNumId w:val="42"/>
  </w:num>
  <w:num w:numId="44">
    <w:abstractNumId w:val="7"/>
  </w:num>
  <w:num w:numId="45">
    <w:abstractNumId w:val="10"/>
  </w:num>
  <w:num w:numId="4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873DAA"/>
    <w:rsid w:val="0087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0B3D91"/>
      </w:pBdr>
      <w:spacing w:before="100" w:beforeAutospacing="1" w:after="100" w:afterAutospacing="1"/>
      <w:outlineLvl w:val="0"/>
    </w:pPr>
    <w:rPr>
      <w:b/>
      <w:bCs/>
      <w:color w:val="0B3D91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CCCCC"/>
      </w:pBdr>
      <w:spacing w:before="420" w:after="100" w:afterAutospacing="1"/>
      <w:outlineLvl w:val="1"/>
    </w:pPr>
    <w:rPr>
      <w:b/>
      <w:bCs/>
      <w:color w:val="0B3D91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222222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40" w:after="60"/>
      <w:outlineLvl w:val="3"/>
    </w:pPr>
    <w:rPr>
      <w:b/>
      <w:bCs/>
      <w:color w:val="B00020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bdr w:val="single" w:sz="6" w:space="1" w:color="E0E0E0" w:frame="1"/>
      <w:shd w:val="clear" w:color="auto" w:fill="F3F3F3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  <w:color w:val="000000"/>
    </w:r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ref">
    <w:name w:val="ref"/>
    <w:basedOn w:val="Normal"/>
    <w:pPr>
      <w:spacing w:before="120" w:after="120"/>
    </w:pPr>
    <w:rPr>
      <w:rFonts w:ascii="Consolas" w:hAnsi="Consolas"/>
      <w:color w:val="0B3D91"/>
      <w:sz w:val="19"/>
      <w:szCs w:val="19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ref1">
    <w:name w:val="ref1"/>
    <w:basedOn w:val="DefaultParagraphFont"/>
    <w:rPr>
      <w:rFonts w:ascii="Consolas" w:hAnsi="Consolas" w:hint="default"/>
      <w:color w:val="0B3D91"/>
      <w:sz w:val="19"/>
      <w:szCs w:val="1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0B3D91"/>
      </w:pBdr>
      <w:spacing w:before="100" w:beforeAutospacing="1" w:after="100" w:afterAutospacing="1"/>
      <w:outlineLvl w:val="0"/>
    </w:pPr>
    <w:rPr>
      <w:b/>
      <w:bCs/>
      <w:color w:val="0B3D91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CCCCC"/>
      </w:pBdr>
      <w:spacing w:before="420" w:after="100" w:afterAutospacing="1"/>
      <w:outlineLvl w:val="1"/>
    </w:pPr>
    <w:rPr>
      <w:b/>
      <w:bCs/>
      <w:color w:val="0B3D91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222222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40" w:after="60"/>
      <w:outlineLvl w:val="3"/>
    </w:pPr>
    <w:rPr>
      <w:b/>
      <w:bCs/>
      <w:color w:val="B00020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bdr w:val="single" w:sz="6" w:space="1" w:color="E0E0E0" w:frame="1"/>
      <w:shd w:val="clear" w:color="auto" w:fill="F3F3F3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  <w:color w:val="000000"/>
    </w:r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ref">
    <w:name w:val="ref"/>
    <w:basedOn w:val="Normal"/>
    <w:pPr>
      <w:spacing w:before="120" w:after="120"/>
    </w:pPr>
    <w:rPr>
      <w:rFonts w:ascii="Consolas" w:hAnsi="Consolas"/>
      <w:color w:val="0B3D91"/>
      <w:sz w:val="19"/>
      <w:szCs w:val="19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ref1">
    <w:name w:val="ref1"/>
    <w:basedOn w:val="DefaultParagraphFont"/>
    <w:rPr>
      <w:rFonts w:ascii="Consolas" w:hAnsi="Consolas" w:hint="default"/>
      <w:color w:val="0B3D91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54353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4486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F0AD4E"/>
            <w:bottom w:val="none" w:sz="0" w:space="0" w:color="auto"/>
            <w:right w:val="none" w:sz="0" w:space="0" w:color="auto"/>
          </w:divBdr>
        </w:div>
        <w:div w:id="678656556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F0AD4E"/>
            <w:bottom w:val="none" w:sz="0" w:space="0" w:color="auto"/>
            <w:right w:val="none" w:sz="0" w:space="0" w:color="auto"/>
          </w:divBdr>
        </w:div>
        <w:div w:id="503666006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F0AD4E"/>
            <w:bottom w:val="none" w:sz="0" w:space="0" w:color="auto"/>
            <w:right w:val="none" w:sz="0" w:space="0" w:color="auto"/>
          </w:divBdr>
        </w:div>
        <w:div w:id="1822427071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F0AD4E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2621</Words>
  <Characters>14941</Characters>
  <Application>Microsoft Office Word</Application>
  <DocSecurity>0</DocSecurity>
  <Lines>124</Lines>
  <Paragraphs>35</Paragraphs>
  <ScaleCrop>false</ScaleCrop>
  <Company>home</Company>
  <LinksUpToDate>false</LinksUpToDate>
  <CharactersWithSpaces>17527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iClosed Web Application — Project Review</dc:title>
  <dc:subject/>
  <dc:creator>ismail - [2010]</dc:creator>
  <cp:keywords/>
  <dc:description/>
  <cp:lastModifiedBy>ismail - [2010]</cp:lastModifiedBy>
  <cp:revision>2</cp:revision>
  <dcterms:created xsi:type="dcterms:W3CDTF">2026-05-29T06:14:00Z</dcterms:created>
  <dcterms:modified xsi:type="dcterms:W3CDTF">2026-05-29T06:14:00Z</dcterms:modified>
</cp:coreProperties>
</file>