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rFonts w:hint="default"/>
          <w:b/>
          <w:bCs/>
          <w:lang w:val="en-IN"/>
        </w:rPr>
      </w:pPr>
      <w:r>
        <w:rPr>
          <w:rFonts w:hint="default"/>
          <w:b/>
          <w:bCs/>
          <w:lang w:val="en-IN"/>
        </w:rPr>
        <w:t>HTTP</w:t>
      </w:r>
    </w:p>
    <w:p>
      <w:pPr>
        <w:pStyle w:val="6"/>
        <w:keepNext w:val="0"/>
        <w:keepLines w:val="0"/>
        <w:widowControl/>
        <w:suppressLineNumbers w:val="0"/>
      </w:pPr>
      <w: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pPr>
        <w:pStyle w:val="6"/>
        <w:keepNext w:val="0"/>
        <w:keepLines w:val="0"/>
        <w:widowControl/>
        <w:suppressLineNumbers w:val="0"/>
      </w:pPr>
      <w:r>
        <w:rPr>
          <w:rStyle w:val="7"/>
        </w:rPr>
        <w:t>HTTP/1.1:</w:t>
      </w:r>
      <w:bookmarkStart w:id="0" w:name="_GoBack"/>
      <w:bookmarkEnd w:id="0"/>
      <w:r>
        <w:t xml:space="preserve"> For better understanding, let’s assume the situation when you make a request to the server for the</w:t>
      </w:r>
      <w:r>
        <w:rPr>
          <w:rFonts w:hint="default"/>
          <w:lang w:val="en-IN"/>
        </w:rPr>
        <w:t xml:space="preserve"> </w:t>
      </w:r>
      <w:r>
        <w:t>html page &amp; server responds to you as a resource 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pStyle w:val="6"/>
        <w:keepNext w:val="0"/>
        <w:keepLines w:val="0"/>
        <w:widowControl/>
        <w:suppressLineNumbers w:val="0"/>
      </w:pPr>
      <w:r>
        <w:rPr>
          <w:rStyle w:val="7"/>
        </w:rPr>
        <w:t>HTTP/2:</w:t>
      </w:r>
      <w: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pStyle w:val="6"/>
        <w:keepNext w:val="0"/>
        <w:keepLines w:val="0"/>
        <w:widowControl/>
        <w:suppressLineNumbers w:val="0"/>
        <w:rPr>
          <w:rStyle w:val="7"/>
        </w:rPr>
      </w:pPr>
      <w:r>
        <w:rPr>
          <w:rStyle w:val="7"/>
        </w:rPr>
        <w:t>Difference between HTTP/1.1 and HTTP/2 are:</w:t>
      </w:r>
    </w:p>
    <w:p>
      <w:pPr>
        <w:pStyle w:val="6"/>
        <w:keepNext w:val="0"/>
        <w:keepLines w:val="0"/>
        <w:widowControl/>
        <w:suppressLineNumbers w:val="0"/>
        <w:rPr>
          <w:rStyle w:val="7"/>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pStyle w:val="6"/>
              <w:keepNext w:val="0"/>
              <w:keepLines w:val="0"/>
              <w:widowControl/>
              <w:suppressLineNumbers w:val="0"/>
              <w:ind w:left="0" w:leftChars="0" w:right="0" w:rightChars="0"/>
              <w:jc w:val="center"/>
              <w:rPr>
                <w:vertAlign w:val="baseline"/>
              </w:rPr>
            </w:pPr>
            <w:r>
              <w:rPr>
                <w:rStyle w:val="7"/>
              </w:rPr>
              <w:t>HTTP/1.1</w:t>
            </w:r>
          </w:p>
        </w:tc>
        <w:tc>
          <w:tcPr>
            <w:tcW w:w="4261" w:type="dxa"/>
            <w:vAlign w:val="center"/>
          </w:tcPr>
          <w:p>
            <w:pPr>
              <w:pStyle w:val="6"/>
              <w:keepNext w:val="0"/>
              <w:keepLines w:val="0"/>
              <w:widowControl/>
              <w:suppressLineNumbers w:val="0"/>
              <w:ind w:left="0" w:leftChars="0" w:right="0" w:rightChars="0"/>
              <w:jc w:val="center"/>
              <w:rPr>
                <w:vertAlign w:val="baseline"/>
              </w:rPr>
            </w:pPr>
            <w:r>
              <w:rPr>
                <w:rStyle w:val="7"/>
              </w:rPr>
              <w:t>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widowControl/>
              <w:suppressLineNumbers w:val="0"/>
              <w:jc w:val="left"/>
              <w:rPr>
                <w:vertAlign w:val="baseline"/>
              </w:rPr>
            </w:pPr>
            <w:r>
              <w:rPr>
                <w:rFonts w:hint="default" w:ascii="SimSun" w:hAnsi="SimSun" w:eastAsia="SimSun" w:cs="SimSun"/>
                <w:kern w:val="0"/>
                <w:sz w:val="24"/>
                <w:szCs w:val="24"/>
                <w:lang w:val="en-IN" w:eastAsia="zh-CN" w:bidi="ar"/>
              </w:rPr>
              <w:t>I</w:t>
            </w:r>
            <w:r>
              <w:rPr>
                <w:rFonts w:ascii="SimSun" w:hAnsi="SimSun" w:eastAsia="SimSun" w:cs="SimSun"/>
                <w:kern w:val="0"/>
                <w:sz w:val="24"/>
                <w:szCs w:val="24"/>
                <w:lang w:val="en-US" w:eastAsia="zh-CN" w:bidi="ar"/>
              </w:rPr>
              <w:t>t works on the textual format.</w:t>
            </w:r>
          </w:p>
        </w:tc>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works on the binary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There is head of line blocking that blocks all the requests behind it until it doesn’t get its all resources.</w:t>
            </w:r>
          </w:p>
        </w:tc>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allows multiplexing so one TCP connection is required for multiple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uses requests resource Inlining for use getting multiple pages</w:t>
            </w:r>
          </w:p>
        </w:tc>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uses PUSH frame by server that collects all multiple pages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compresses data by itself.</w:t>
            </w:r>
          </w:p>
        </w:tc>
        <w:tc>
          <w:tcPr>
            <w:tcW w:w="4261" w:type="dxa"/>
            <w:vAlign w:val="center"/>
          </w:tcPr>
          <w:p>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It uses HPACK for data compression.</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E6733"/>
    <w:rsid w:val="176E6733"/>
    <w:rsid w:val="3DE632D2"/>
    <w:rsid w:val="7FCB0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2023-01-09T14:36:00Z</dcterms:created>
  <dc:creator>vivek</dc:creator>
  <cp:lastModifiedBy>vivek</cp:lastModifiedBy>
  <dcterms:modified xsi:type="dcterms:W3CDTF">2023-01-09T14:56:05Z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A9B36296907C428E936D1D38AE9F5EDE</vt:lpwstr>
  </property>
</Properties>
</file>