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11827"/>
        </w:rPr>
        <w:t xml:space="preserve">Due Diligence Finding — [Finding #] [Short Name]</w:t>
      </w:r>
    </w:p>
    <w:p>
      <w:pPr>
        <w:pBdr>
          <w:bottom w:val="single" w:color="2563EB" w:sz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Financial DD template · one finding per sheet · every claim needs a source document and a rupee impact</w:t>
      </w:r>
    </w:p>
    <w:p>
      <w:pPr>
        <w:pStyle w:val="Heading1"/>
        <w:spacing w:after="100" w:before="280"/>
      </w:pPr>
      <w:r>
        <w:rPr>
          <w:color w:val="2563EB"/>
        </w:rPr>
        <w:t xml:space="preserve">Classification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Circle one: DEAL-BREAKER / PRICE-REDUCER / POST-DEAL FIX. Be willing to defend the classification.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 finding, in two sentences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What you found and how big it is. 'FY20-21 revenue was restated from ₹3,511 cr to ₹3,366 cr (-4.1%); the target's data room provided only the revised figures.'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Evidence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Claim → source document → location. No document, no finding.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Document 1: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Document 2: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Document 3: </w:t>
      </w:r>
    </w:p>
    <w:p>
      <w:pPr>
        <w:pStyle w:val="Heading1"/>
        <w:spacing w:after="100" w:before="280"/>
      </w:pPr>
      <w:r>
        <w:rPr>
          <w:color w:val="2563EB"/>
        </w:rPr>
        <w:t xml:space="preserve">Possible explanations (all of them)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The innocent one AND the concerning one. DD's honesty rule = Module 5's mechanism discipline.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Explanation A (innocent):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Explanation B (concerning): </w:t>
      </w:r>
    </w:p>
    <w:p>
      <w:pPr>
        <w:pStyle w:val="Heading1"/>
        <w:spacing w:after="100" w:before="280"/>
      </w:pPr>
      <w:r>
        <w:rPr>
          <w:color w:val="2563EB"/>
        </w:rPr>
        <w:t xml:space="preserve">Questions / documents to demand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 </w:t>
      </w:r>
    </w:p>
    <w:p>
      <w:pPr>
        <w:pStyle w:val="Heading1"/>
        <w:spacing w:after="100" w:before="280"/>
      </w:pPr>
      <w:r>
        <w:rPr>
          <w:color w:val="2563EB"/>
        </w:rPr>
        <w:t xml:space="preserve">Rupee impact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On EBITDA, then on price at the deal multiple. 'Adjustment: -₹X cr EBITDA → at 10.0x, price impact -₹10X cr.'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hd w:fill="EFF3FE" w:val="clear"/>
        <w:spacing w:after="160" w:before="60"/>
      </w:pPr>
      <w:r>
        <w:rPr>
          <w:b/>
          <w:bCs/>
          <w:color w:val="2563EB"/>
          <w:sz w:val="18"/>
          <w:szCs w:val="18"/>
        </w:rPr>
        <w:t xml:space="preserve">Course example: </w:t>
      </w:r>
      <w:r>
        <w:rPr>
          <w:color w:val="111827"/>
          <w:sz w:val="18"/>
          <w:szCs w:val="18"/>
        </w:rPr>
        <w:t xml:space="preserve">Practice case: MoneyMart's FY20-21 restatement is planted in your course data. Write this sheet on it — it's a deals-team interview artifact.</w:t>
      </w:r>
    </w:p>
    <w:p>
      <w:pPr>
        <w:pStyle w:val="Heading1"/>
        <w:spacing w:after="100" w:before="280"/>
      </w:pPr>
      <w:r>
        <w:rPr>
          <w:color w:val="2563EB"/>
        </w:rPr>
        <w:t xml:space="preserve">EBITDA bridge line (for the summary)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One row for the QoE bridge: 'Reported ₹120.0 cr → [this finding -₹X cr] → running adjusted total.'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pacing w:before="300"/>
      </w:pPr>
      <w:r>
        <w:rPr>
          <w:i/>
          <w:iCs/>
          <w:color w:val="6B7280"/>
          <w:sz w:val="16"/>
          <w:szCs w:val="16"/>
        </w:rPr>
        <w:t xml:space="preserve">Financial Analytics Course · Appendix D working template · financial-analytics-course.vercel.app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2026-09-09T06:06:29.103Z</dcterms:created>
  <dcterms:modified xsi:type="dcterms:W3CDTF">2026-09-09T06:06:29.103Z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