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b/>
                <w:color w:val="38BDF8"/>
                <w:sz w:val="44"/>
              </w:rPr>
              <w:t>VIVEK POD PLATFORM PROJ</w:t>
            </w:r>
          </w:p>
          <w:p>
            <w:pPr>
              <w:jc w:val="center"/>
            </w:pPr>
            <w:r>
              <w:rPr>
                <w:color w:val="94A3B8"/>
                <w:sz w:val="24"/>
              </w:rPr>
              <w:t>Enterprise Kubernetes &amp; GitOps CI/CD Platform — On-Call Runbook &amp; Architecture Specification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Overview &amp; Platform Specification</w:t>
      </w:r>
    </w:p>
    <w:p>
      <w:r>
        <w:t>The Vivek Pod Platform Proj is a production-grade, GitOps-driven CI/CD platform engineered to eliminate manual Jenkins configuration overhead. Built entirely around zero-UI infrastructure-as-code principles, all authentication, RBAC authorization matrices, plugin management, and cloud pod agent templates are version-controlled and seeded dynamically via Jenkins Configuration-as-Code (JCasC) and Job DSL.</w:t>
      </w:r>
    </w:p>
    <w:p>
      <w:pPr>
        <w:pStyle w:val="Heading1"/>
      </w:pPr>
      <w:r>
        <w:rPr>
          <w:color w:val="0F172A"/>
        </w:rPr>
        <w:t>2. System Architecture &amp; Component Design</w:t>
      </w:r>
    </w:p>
    <w:p>
      <w:r>
        <w:t>Below is the end-to-end component layout and data flow across the host environment and Kubernetes cluster: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80" w:type="dxa"/>
              <w:bottom w:w="18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0F172A"/>
                <w:sz w:val="19"/>
              </w:rPr>
              <w:t>+-----------------------------------------------------------------------------------+</w:t>
              <w:br/>
              <w:t>|                            VIVEK POD PLATFORM ARCHITECTURE                        |</w:t>
              <w:br/>
              <w:t>+-----------------------------------------------------------------------------------+</w:t>
              <w:br/>
              <w:t>|  [ Proxmox VM / Baremetal Host ]                                                  |</w:t>
              <w:br/>
              <w:t>|       |                                                                           |</w:t>
              <w:br/>
              <w:t>|       +--&gt; KinD Kubernetes Cluster ("kind-jenkins")                               |</w:t>
              <w:br/>
              <w:t>|               |                                                                   |</w:t>
              <w:br/>
              <w:t>|               +--&gt; Namespace: jenkins                                             |</w:t>
              <w:br/>
              <w:t>|               |       |--&gt; Jenkins Controller Pod (Port 8080 / NodePort 30080)   |</w:t>
              <w:br/>
              <w:t>|               |       |--&gt; Ephemeral Agent Pod (Dynamic per pipeline execution)  |</w:t>
              <w:br/>
              <w:t>|               |                 |--&gt; jnlp container (Jenkins Agent)               |</w:t>
              <w:br/>
              <w:t>|               |                 |--&gt; builder container (kubectl &amp; tools)         |</w:t>
              <w:br/>
              <w:t>|               |                                                                   |</w:t>
              <w:br/>
              <w:t>|               +--&gt; Namespace: sample-app                                          |</w:t>
              <w:br/>
              <w:t>|                       |--&gt; Vivek Pod Platform Proj (Nginx App / NodePort 30081)  |</w:t>
              <w:br/>
              <w:t>|                                                                                   |</w:t>
              <w:br/>
              <w:t>|       +--&gt; Local Container Registry ("kind-registry" on Port 5001)                |</w:t>
              <w:br/>
              <w:t>+-----------------------------------------------------------------------------------+</w:t>
            </w:r>
          </w:p>
        </w:tc>
      </w:tr>
    </w:tbl>
    <w:p/>
    <w:p>
      <w:pPr>
        <w:pStyle w:val="Heading2"/>
      </w:pPr>
      <w:r>
        <w:rPr>
          <w:color w:val="1E293B"/>
        </w:rPr>
        <w:t>2.1 Design Boundary Rationale: JCasC vs. K8s Manifests</w:t>
      </w:r>
    </w:p>
    <w:p>
      <w:r>
        <w:t>A critical architectural decision was separating Jenkins infrastructure configuration (JCasC) from application delivery manifests (Kubernetes/Helm):</w:t>
        <w:br/>
        <w:br/>
        <w:t>• JCasC (jcasc/jenkins.yaml): Manages Jenkins controller state, RBAC roles, installed plugins, and Kubernetes cloud agent pod definitions. This guarantees build environment repeatability.</w:t>
        <w:br/>
        <w:t>• K8s Manifests (k8s/ &amp; helm/): Define application deployment specifications, replica counts, ConfigMaps, and NodePort service exposures. Developers can modify application code and runtime specs independently without modifying Jenkins system configuration.</w:t>
        <w:br/>
        <w:t>• Security Scoping: The Jenkins agent operates under a dedicated ServiceAccount (jenkins-agent) strictly scoped via RoleBinding to the sample-app namespace, preventing unprivileged cluster-wide modification.</w:t>
      </w:r>
    </w:p>
    <w:p>
      <w:pPr>
        <w:pStyle w:val="Heading1"/>
      </w:pPr>
      <w:r>
        <w:rPr>
          <w:color w:val="0F172A"/>
        </w:rPr>
        <w:t>3. On-Call Engineer Operational Runbook</w:t>
      </w:r>
    </w:p>
    <w:p>
      <w:r>
        <w:t>This section provides step-by-step triage procedures for engineers on call, covering the 4 most common failure scenarios: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Scenario &amp; Symptom</w:t>
            </w:r>
          </w:p>
        </w:tc>
        <w:tc>
          <w:tcPr>
            <w:tcW w:type="dxa" w:w="336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360"/>
            <w:shd w:fill="1E293B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Resolution Command / Procedure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A: Ephemeral Agent Pod Failing to Spawn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JNLP tunnel port 50000 misconfigured or memory quota exceeded on KinD node.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kubectl apply -f k8s/jenkins-service.yaml</w:t>
              <w:br/>
              <w:t>kubectl rollout restart deployment/jenkins -n jenkins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B: Controller Init Container Error / CrashLoop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Plugin dependency conflict or JCasC YAML syntax parsing failure.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kubectl logs -n jenkins -l app.kubernetes.io/name=jenkins -c copy-plugins</w:t>
              <w:br/>
              <w:t>Validate jcasc/jenkins.yaml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C: Pipeline RBAC 403 Forbidden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jenkins-agent ServiceAccount missing RoleBinding in target namespace.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kubectl apply -f k8s/jenkins-rbac.yaml</w:t>
              <w:br/>
              <w:t>Verify: kubectl auth can-i create deployments --as=system:serviceaccount:jenkins:jenkins -n sample-app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D: ImagePullBackOff from Local Registry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kind-registry container disconnected from KinD Docker bridge network.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docker network connect kind kind-registry || true</w:t>
              <w:br/>
              <w:t>kubectl apply -f k8s/sample-app/deployment.yaml</w:t>
            </w:r>
          </w:p>
        </w:tc>
      </w:tr>
    </w:tbl>
    <w:p/>
    <w:p>
      <w:pPr>
        <w:pStyle w:val="Heading2"/>
      </w:pPr>
      <w:r>
        <w:rPr>
          <w:color w:val="1E293B"/>
        </w:rPr>
        <w:t>3.1 Emergency Recovery (1-Command Bootstrap)</w:t>
      </w:r>
    </w:p>
    <w:p>
      <w:r>
        <w:t>In the event of catastrophic cluster corruption, run the automated teardown and bootstrap scripts:</w:t>
        <w:br/>
        <w:br/>
        <w:t>1. Tear down broken cluster: make down  (or ./scripts/teardown.sh)</w:t>
        <w:br/>
        <w:t>2. Restore zero-state environment: make up  (or ./scripts/bootstrap.sh)</w:t>
        <w:br/>
        <w:br/>
        <w:t>All cluster nodes, container registries, RBAC policies, and pipelines will be fully provisioned automatically.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