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C25" w:rsidRDefault="00CE78C8">
      <w:pPr>
        <w:pStyle w:val="Standard"/>
        <w:spacing w:line="240" w:lineRule="auto"/>
        <w:jc w:val="both"/>
      </w:pPr>
      <w:bookmarkStart w:id="0" w:name="_GoBack"/>
      <w:bookmarkEnd w:id="0"/>
      <w:r>
        <w:rPr>
          <w:rFonts w:ascii="Cambria" w:hAnsi="Cambria" w:cs="Calibri Light"/>
          <w:b/>
          <w:bCs/>
          <w:sz w:val="24"/>
          <w:szCs w:val="22"/>
          <w:lang w:val="en-IN"/>
        </w:rPr>
        <w:t xml:space="preserve">Class: </w:t>
      </w:r>
      <w:r>
        <w:rPr>
          <w:rFonts w:ascii="Cambria" w:hAnsi="Cambria" w:cs="Calibri Light"/>
          <w:sz w:val="24"/>
          <w:szCs w:val="22"/>
          <w:lang w:val="en-IN"/>
        </w:rPr>
        <w:t xml:space="preserve">Final Year </w:t>
      </w:r>
      <w:proofErr w:type="spellStart"/>
      <w:r>
        <w:rPr>
          <w:rFonts w:ascii="Cambria" w:hAnsi="Cambria" w:cs="Calibri Light"/>
          <w:sz w:val="24"/>
          <w:szCs w:val="22"/>
          <w:lang w:val="en-IN"/>
        </w:rPr>
        <w:t>B.Tech</w:t>
      </w:r>
      <w:proofErr w:type="spellEnd"/>
      <w:r>
        <w:rPr>
          <w:rFonts w:ascii="Cambria" w:hAnsi="Cambria" w:cs="Calibri Light"/>
          <w:sz w:val="24"/>
          <w:szCs w:val="22"/>
          <w:lang w:val="en-IN"/>
        </w:rPr>
        <w:t>(Computer Science and Engineering)</w:t>
      </w:r>
    </w:p>
    <w:p w:rsidR="00802C25" w:rsidRDefault="00CE78C8">
      <w:pPr>
        <w:pStyle w:val="Standard"/>
        <w:spacing w:line="240" w:lineRule="auto"/>
        <w:jc w:val="both"/>
      </w:pPr>
      <w:r>
        <w:rPr>
          <w:rFonts w:ascii="Cambria" w:hAnsi="Cambria" w:cs="Calibri Light"/>
          <w:b/>
          <w:bCs/>
          <w:sz w:val="24"/>
          <w:szCs w:val="22"/>
          <w:lang w:val="en-IN"/>
        </w:rPr>
        <w:t>Year:</w:t>
      </w:r>
      <w:r>
        <w:rPr>
          <w:rFonts w:ascii="Cambria" w:hAnsi="Cambria" w:cs="Calibri Light"/>
          <w:sz w:val="24"/>
          <w:szCs w:val="22"/>
          <w:lang w:val="en-IN"/>
        </w:rPr>
        <w:t xml:space="preserve"> 2025-26</w:t>
      </w:r>
      <w:r>
        <w:rPr>
          <w:rFonts w:ascii="Cambria" w:hAnsi="Cambria" w:cs="Calibri Light"/>
          <w:sz w:val="24"/>
          <w:szCs w:val="22"/>
          <w:lang w:val="en-IN"/>
        </w:rPr>
        <w:tab/>
      </w:r>
      <w:r>
        <w:rPr>
          <w:rFonts w:ascii="Cambria" w:hAnsi="Cambria" w:cs="Calibri Light"/>
          <w:sz w:val="24"/>
          <w:szCs w:val="22"/>
          <w:lang w:val="en-IN"/>
        </w:rPr>
        <w:tab/>
      </w:r>
      <w:r>
        <w:rPr>
          <w:rFonts w:ascii="Cambria" w:hAnsi="Cambria" w:cs="Calibri Light"/>
          <w:b/>
          <w:bCs/>
          <w:sz w:val="24"/>
          <w:szCs w:val="22"/>
          <w:lang w:val="en-IN"/>
        </w:rPr>
        <w:t>Semester:</w:t>
      </w:r>
      <w:r>
        <w:rPr>
          <w:rFonts w:ascii="Cambria" w:hAnsi="Cambria" w:cs="Calibri Light"/>
          <w:sz w:val="24"/>
          <w:szCs w:val="22"/>
          <w:lang w:val="en-IN"/>
        </w:rPr>
        <w:t xml:space="preserve"> 1</w:t>
      </w:r>
    </w:p>
    <w:p w:rsidR="00802C25" w:rsidRDefault="00CE78C8">
      <w:pPr>
        <w:pStyle w:val="Standard"/>
      </w:pPr>
      <w:r>
        <w:rPr>
          <w:rFonts w:ascii="Cambria" w:hAnsi="Cambria" w:cs="Calibri Light"/>
          <w:b/>
          <w:bCs/>
          <w:sz w:val="24"/>
          <w:szCs w:val="22"/>
          <w:lang w:val="en-IN"/>
        </w:rPr>
        <w:t xml:space="preserve">Course: </w:t>
      </w:r>
      <w:r>
        <w:rPr>
          <w:rFonts w:ascii="Cambria" w:hAnsi="Cambria" w:cs="Calibri Light"/>
          <w:sz w:val="24"/>
          <w:szCs w:val="22"/>
          <w:lang w:val="en-IN"/>
        </w:rPr>
        <w:t>High Performance Computing Lab</w:t>
      </w:r>
    </w:p>
    <w:p w:rsidR="00802C25" w:rsidRDefault="00802C25">
      <w:pPr>
        <w:pStyle w:val="Standard"/>
        <w:rPr>
          <w:rFonts w:ascii="Cambria" w:hAnsi="Cambria"/>
          <w:lang w:val="en-IN"/>
        </w:rPr>
      </w:pPr>
    </w:p>
    <w:p w:rsidR="00802C25" w:rsidRDefault="00CE78C8">
      <w:pPr>
        <w:pStyle w:val="Standard"/>
        <w:jc w:val="center"/>
        <w:rPr>
          <w:rFonts w:ascii="Cambria" w:hAnsi="Cambria"/>
          <w:b/>
          <w:bCs/>
          <w:sz w:val="24"/>
          <w:szCs w:val="22"/>
          <w:lang w:val="en-IN"/>
        </w:rPr>
      </w:pPr>
      <w:r>
        <w:rPr>
          <w:rFonts w:ascii="Cambria" w:hAnsi="Cambria"/>
          <w:b/>
          <w:bCs/>
          <w:sz w:val="24"/>
          <w:szCs w:val="22"/>
          <w:lang w:val="en-IN"/>
        </w:rPr>
        <w:t>Practical No. 3</w:t>
      </w:r>
    </w:p>
    <w:p w:rsidR="00802C25" w:rsidRDefault="00CE78C8">
      <w:pPr>
        <w:pStyle w:val="Standard"/>
      </w:pPr>
      <w:r>
        <w:rPr>
          <w:rFonts w:ascii="Cambria" w:hAnsi="Cambria"/>
          <w:b/>
          <w:bCs/>
          <w:sz w:val="24"/>
          <w:szCs w:val="22"/>
          <w:lang w:val="en-IN"/>
        </w:rPr>
        <w:t>Exam Seat No: 23520006</w:t>
      </w:r>
    </w:p>
    <w:p w:rsidR="00802C25" w:rsidRDefault="00CE78C8">
      <w:pPr>
        <w:pStyle w:val="Standard"/>
        <w:rPr>
          <w:rFonts w:ascii="Cambria" w:hAnsi="Cambria"/>
          <w:b/>
          <w:bCs/>
          <w:sz w:val="24"/>
          <w:szCs w:val="22"/>
          <w:lang w:val="en-IN"/>
        </w:rPr>
      </w:pPr>
      <w:r>
        <w:rPr>
          <w:rFonts w:ascii="Cambria" w:hAnsi="Cambria"/>
          <w:b/>
          <w:bCs/>
          <w:sz w:val="24"/>
          <w:szCs w:val="22"/>
          <w:lang w:val="en-IN"/>
        </w:rPr>
        <w:t>Name: Vivek katkar</w:t>
      </w:r>
    </w:p>
    <w:p w:rsidR="00802C25" w:rsidRDefault="00CE78C8">
      <w:pPr>
        <w:pStyle w:val="Standard"/>
        <w:rPr>
          <w:rFonts w:ascii="Cambria" w:hAnsi="Cambria"/>
          <w:b/>
          <w:bCs/>
          <w:sz w:val="24"/>
          <w:szCs w:val="22"/>
          <w:lang w:val="en-IN"/>
        </w:rPr>
      </w:pPr>
      <w:r>
        <w:rPr>
          <w:rFonts w:ascii="Cambria" w:hAnsi="Cambria"/>
          <w:b/>
          <w:bCs/>
          <w:sz w:val="24"/>
          <w:szCs w:val="22"/>
          <w:lang w:val="en-IN"/>
        </w:rPr>
        <w:t>Batch :  B8</w:t>
      </w:r>
    </w:p>
    <w:p w:rsidR="00802C25" w:rsidRDefault="00CE78C8">
      <w:pPr>
        <w:pStyle w:val="Standard"/>
        <w:rPr>
          <w:rFonts w:ascii="Cambria" w:hAnsi="Cambria"/>
          <w:b/>
          <w:bCs/>
          <w:sz w:val="24"/>
          <w:szCs w:val="22"/>
          <w:lang w:val="en-IN"/>
        </w:rPr>
      </w:pPr>
      <w:r>
        <w:rPr>
          <w:rFonts w:ascii="Cambria" w:hAnsi="Cambria"/>
          <w:b/>
          <w:bCs/>
          <w:sz w:val="24"/>
          <w:szCs w:val="22"/>
          <w:lang w:val="en-IN"/>
        </w:rPr>
        <w:t>Title of practical:</w:t>
      </w:r>
    </w:p>
    <w:p w:rsidR="00802C25" w:rsidRDefault="00CE78C8">
      <w:pPr>
        <w:pStyle w:val="Standard"/>
        <w:spacing w:after="0"/>
        <w:rPr>
          <w:rFonts w:ascii="Cambria" w:hAnsi="Cambria"/>
          <w:bCs/>
          <w:sz w:val="24"/>
          <w:szCs w:val="22"/>
          <w:lang w:val="en-IN"/>
        </w:rPr>
      </w:pPr>
      <w:r>
        <w:rPr>
          <w:rFonts w:ascii="Cambria" w:hAnsi="Cambria"/>
          <w:bCs/>
          <w:sz w:val="24"/>
          <w:szCs w:val="22"/>
          <w:lang w:val="en-IN"/>
        </w:rPr>
        <w:t xml:space="preserve">Study and Implementation of schedule, </w:t>
      </w:r>
      <w:proofErr w:type="spellStart"/>
      <w:r>
        <w:rPr>
          <w:rFonts w:ascii="Cambria" w:hAnsi="Cambria"/>
          <w:bCs/>
          <w:sz w:val="24"/>
          <w:szCs w:val="22"/>
          <w:lang w:val="en-IN"/>
        </w:rPr>
        <w:t>nowait</w:t>
      </w:r>
      <w:proofErr w:type="spellEnd"/>
      <w:r>
        <w:rPr>
          <w:rFonts w:ascii="Cambria" w:hAnsi="Cambria"/>
          <w:bCs/>
          <w:sz w:val="24"/>
          <w:szCs w:val="22"/>
          <w:lang w:val="en-IN"/>
        </w:rPr>
        <w:t>, reduction, ordered and collapse clauses</w:t>
      </w: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
          <w:bCs/>
          <w:sz w:val="24"/>
          <w:szCs w:val="22"/>
          <w:lang w:val="en-IN"/>
        </w:rPr>
      </w:pPr>
      <w:r>
        <w:rPr>
          <w:rFonts w:ascii="Cambria" w:hAnsi="Cambria"/>
          <w:b/>
          <w:bCs/>
          <w:sz w:val="24"/>
          <w:szCs w:val="22"/>
          <w:lang w:val="en-IN"/>
        </w:rPr>
        <w:t>Problem Statement 1:</w:t>
      </w:r>
    </w:p>
    <w:p w:rsidR="00802C25" w:rsidRDefault="00CE78C8">
      <w:pPr>
        <w:pStyle w:val="Standard"/>
        <w:spacing w:after="0"/>
        <w:rPr>
          <w:rFonts w:ascii="Cambria" w:hAnsi="Cambria"/>
          <w:bCs/>
          <w:sz w:val="24"/>
          <w:szCs w:val="22"/>
          <w:lang w:val="en-IN"/>
        </w:rPr>
      </w:pPr>
      <w:r>
        <w:rPr>
          <w:rFonts w:ascii="Cambria" w:hAnsi="Cambria"/>
          <w:bCs/>
          <w:sz w:val="24"/>
          <w:szCs w:val="22"/>
          <w:lang w:val="en-IN"/>
        </w:rPr>
        <w:t>Analyse and implement a Parallel code for below program using OpenMP.</w:t>
      </w:r>
    </w:p>
    <w:p w:rsidR="00802C25" w:rsidRDefault="00CE78C8">
      <w:pPr>
        <w:pStyle w:val="Standard"/>
        <w:spacing w:after="0"/>
        <w:rPr>
          <w:rFonts w:ascii="Cambria" w:hAnsi="Cambria"/>
          <w:bCs/>
          <w:sz w:val="24"/>
          <w:szCs w:val="22"/>
          <w:lang w:val="en-IN"/>
        </w:rPr>
      </w:pPr>
      <w:r>
        <w:rPr>
          <w:rFonts w:ascii="Cambria" w:hAnsi="Cambria"/>
          <w:bCs/>
          <w:sz w:val="24"/>
          <w:szCs w:val="22"/>
          <w:lang w:val="en-IN"/>
        </w:rPr>
        <w:t>// C Program to find the minimum scalar produc</w:t>
      </w:r>
      <w:r>
        <w:rPr>
          <w:rFonts w:ascii="Cambria" w:hAnsi="Cambria"/>
          <w:bCs/>
          <w:sz w:val="24"/>
          <w:szCs w:val="22"/>
          <w:lang w:val="en-IN"/>
        </w:rPr>
        <w:t>t of two vectors (dot product)</w:t>
      </w:r>
    </w:p>
    <w:p w:rsidR="00802C25" w:rsidRDefault="00802C25">
      <w:pPr>
        <w:pStyle w:val="Standard"/>
        <w:spacing w:after="0"/>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rPr>
          <w:rFonts w:ascii="Cambria" w:hAnsi="Cambria"/>
          <w:b/>
          <w:bCs/>
          <w:noProof/>
          <w:sz w:val="24"/>
          <w:szCs w:val="22"/>
          <w:lang w:val="en-IN"/>
        </w:rPr>
        <w:lastRenderedPageBreak/>
        <w:drawing>
          <wp:anchor distT="0" distB="0" distL="114300" distR="114300" simplePos="0" relativeHeight="251658240" behindDoc="0" locked="0" layoutInCell="1" allowOverlap="1">
            <wp:simplePos x="0" y="0"/>
            <wp:positionH relativeFrom="column">
              <wp:posOffset>-260997</wp:posOffset>
            </wp:positionH>
            <wp:positionV relativeFrom="paragraph">
              <wp:posOffset>102961</wp:posOffset>
            </wp:positionV>
            <wp:extent cx="4918676" cy="558467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18676" cy="5584679"/>
                    </a:xfrm>
                    <a:prstGeom prst="rect">
                      <a:avLst/>
                    </a:prstGeom>
                    <a:noFill/>
                    <a:ln>
                      <a:noFill/>
                      <a:prstDash/>
                    </a:ln>
                  </pic:spPr>
                </pic:pic>
              </a:graphicData>
            </a:graphic>
          </wp:anchor>
        </w:drawing>
      </w: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rPr>
          <w:rFonts w:ascii="Cambria" w:hAnsi="Cambria"/>
          <w:b/>
          <w:bCs/>
          <w:noProof/>
          <w:sz w:val="24"/>
          <w:szCs w:val="22"/>
          <w:lang w:val="en-IN"/>
        </w:rPr>
        <w:drawing>
          <wp:anchor distT="0" distB="0" distL="114300" distR="114300" simplePos="0" relativeHeight="5" behindDoc="0" locked="0" layoutInCell="1" allowOverlap="1">
            <wp:simplePos x="0" y="0"/>
            <wp:positionH relativeFrom="column">
              <wp:posOffset>-259076</wp:posOffset>
            </wp:positionH>
            <wp:positionV relativeFrom="paragraph">
              <wp:posOffset>624206</wp:posOffset>
            </wp:positionV>
            <wp:extent cx="5943600" cy="168084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t="13695"/>
                    <a:stretch>
                      <a:fillRect/>
                    </a:stretch>
                  </pic:blipFill>
                  <pic:spPr>
                    <a:xfrm>
                      <a:off x="0" y="0"/>
                      <a:ext cx="5943600" cy="1680840"/>
                    </a:xfrm>
                    <a:prstGeom prst="rect">
                      <a:avLst/>
                    </a:prstGeom>
                    <a:noFill/>
                    <a:ln>
                      <a:noFill/>
                      <a:prstDash/>
                    </a:ln>
                  </pic:spPr>
                </pic:pic>
              </a:graphicData>
            </a:graphic>
          </wp:anchor>
        </w:drawing>
      </w: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
          <w:bCs/>
          <w:sz w:val="24"/>
          <w:szCs w:val="22"/>
          <w:lang w:val="en-IN"/>
        </w:rPr>
      </w:pPr>
      <w:r>
        <w:rPr>
          <w:rFonts w:ascii="Cambria" w:hAnsi="Cambria"/>
          <w:b/>
          <w:bCs/>
          <w:sz w:val="24"/>
          <w:szCs w:val="22"/>
          <w:lang w:val="en-IN"/>
        </w:rPr>
        <w:t>Information and analysis:</w:t>
      </w: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t xml:space="preserve">Information &amp; Analysis : </w:t>
      </w:r>
      <w:r>
        <w:rPr>
          <w:i/>
          <w:iCs/>
        </w:rPr>
        <w:t xml:space="preserve">As we have 6 </w:t>
      </w:r>
      <w:proofErr w:type="spellStart"/>
      <w:r>
        <w:rPr>
          <w:i/>
          <w:iCs/>
        </w:rPr>
        <w:t>physcial</w:t>
      </w:r>
      <w:proofErr w:type="spellEnd"/>
      <w:r>
        <w:rPr>
          <w:i/>
          <w:iCs/>
        </w:rPr>
        <w:t xml:space="preserve"> core so we can see the decrease in time but when we are </w:t>
      </w:r>
      <w:proofErr w:type="spellStart"/>
      <w:r>
        <w:rPr>
          <w:i/>
          <w:iCs/>
        </w:rPr>
        <w:t>goin</w:t>
      </w:r>
      <w:proofErr w:type="spellEnd"/>
      <w:r>
        <w:rPr>
          <w:i/>
          <w:iCs/>
        </w:rPr>
        <w:t xml:space="preserve"> form the 7 to </w:t>
      </w:r>
      <w:r>
        <w:rPr>
          <w:i/>
          <w:iCs/>
        </w:rPr>
        <w:t>12 there is slight increase in time the reason is the thread scheduling overhead.</w:t>
      </w: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
          <w:bCs/>
          <w:sz w:val="24"/>
          <w:szCs w:val="22"/>
          <w:lang w:val="en-IN"/>
        </w:rPr>
      </w:pPr>
      <w:r>
        <w:rPr>
          <w:rFonts w:ascii="Cambria" w:hAnsi="Cambria"/>
          <w:b/>
          <w:bCs/>
          <w:sz w:val="24"/>
          <w:szCs w:val="22"/>
          <w:lang w:val="en-IN"/>
        </w:rPr>
        <w:t>Problem Statement 2:</w:t>
      </w: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Cs/>
          <w:sz w:val="24"/>
          <w:szCs w:val="22"/>
          <w:lang w:val="en-IN"/>
        </w:rPr>
      </w:pPr>
      <w:r>
        <w:rPr>
          <w:rFonts w:ascii="Cambria" w:hAnsi="Cambria"/>
          <w:bCs/>
          <w:sz w:val="24"/>
          <w:szCs w:val="22"/>
          <w:lang w:val="en-IN"/>
        </w:rPr>
        <w:t>Write OpenMP code for two 2D Matrix addition, vary the size of your matrices from 250, 500, 750, 1000, and 2000 and measure the runtime with one thread</w:t>
      </w:r>
      <w:r>
        <w:rPr>
          <w:rFonts w:ascii="Cambria" w:hAnsi="Cambria"/>
          <w:bCs/>
          <w:sz w:val="24"/>
          <w:szCs w:val="22"/>
          <w:lang w:val="en-IN"/>
        </w:rPr>
        <w:t xml:space="preserve"> (Use functions in C in calculate the execution time or use GPROF)</w:t>
      </w:r>
    </w:p>
    <w:p w:rsidR="00802C25" w:rsidRDefault="00CE78C8">
      <w:pPr>
        <w:pStyle w:val="Standard"/>
        <w:spacing w:after="0"/>
        <w:rPr>
          <w:rFonts w:ascii="Cambria" w:hAnsi="Cambria"/>
          <w:bCs/>
          <w:sz w:val="24"/>
          <w:szCs w:val="22"/>
          <w:lang w:val="en-IN"/>
        </w:rPr>
      </w:pPr>
      <w:proofErr w:type="spellStart"/>
      <w:r>
        <w:rPr>
          <w:rFonts w:ascii="Cambria" w:hAnsi="Cambria"/>
          <w:bCs/>
          <w:sz w:val="24"/>
          <w:szCs w:val="22"/>
          <w:lang w:val="en-IN"/>
        </w:rPr>
        <w:t>i</w:t>
      </w:r>
      <w:proofErr w:type="spellEnd"/>
      <w:r>
        <w:rPr>
          <w:rFonts w:ascii="Cambria" w:hAnsi="Cambria"/>
          <w:bCs/>
          <w:sz w:val="24"/>
          <w:szCs w:val="22"/>
          <w:lang w:val="en-IN"/>
        </w:rPr>
        <w:t>. For each matrix size, change the number of threads from 2,4,8., and plot the speedup versus the number of threads.</w:t>
      </w:r>
    </w:p>
    <w:p w:rsidR="00802C25" w:rsidRDefault="00CE78C8">
      <w:pPr>
        <w:pStyle w:val="Standard"/>
        <w:spacing w:after="0"/>
        <w:rPr>
          <w:rFonts w:ascii="Cambria" w:hAnsi="Cambria"/>
          <w:bCs/>
          <w:sz w:val="24"/>
          <w:szCs w:val="22"/>
          <w:lang w:val="en-IN"/>
        </w:rPr>
      </w:pPr>
      <w:r>
        <w:rPr>
          <w:rFonts w:ascii="Cambria" w:hAnsi="Cambria"/>
          <w:bCs/>
          <w:sz w:val="24"/>
          <w:szCs w:val="22"/>
          <w:lang w:val="en-IN"/>
        </w:rPr>
        <w:t>ii. Explain whether or not the scaling behaviour is as expected.</w:t>
      </w:r>
    </w:p>
    <w:p w:rsidR="00802C25" w:rsidRDefault="00802C25">
      <w:pPr>
        <w:pStyle w:val="Standard"/>
        <w:spacing w:after="0"/>
        <w:rPr>
          <w:rFonts w:ascii="Cambria" w:hAnsi="Cambria"/>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rPr>
          <w:rFonts w:ascii="Cambria" w:hAnsi="Cambria"/>
          <w:b/>
          <w:bCs/>
          <w:noProof/>
          <w:sz w:val="24"/>
          <w:szCs w:val="22"/>
          <w:lang w:val="en-IN"/>
        </w:rPr>
        <w:lastRenderedPageBreak/>
        <w:drawing>
          <wp:anchor distT="0" distB="0" distL="114300" distR="114300" simplePos="0" relativeHeight="251659264" behindDoc="0" locked="0" layoutInCell="1" allowOverlap="1">
            <wp:simplePos x="0" y="0"/>
            <wp:positionH relativeFrom="column">
              <wp:posOffset>-69119</wp:posOffset>
            </wp:positionH>
            <wp:positionV relativeFrom="paragraph">
              <wp:posOffset>-439561</wp:posOffset>
            </wp:positionV>
            <wp:extent cx="3321722" cy="4363562"/>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321722" cy="4363562"/>
                    </a:xfrm>
                    <a:prstGeom prst="rect">
                      <a:avLst/>
                    </a:prstGeom>
                    <a:noFill/>
                    <a:ln>
                      <a:noFill/>
                      <a:prstDash/>
                    </a:ln>
                  </pic:spPr>
                </pic:pic>
              </a:graphicData>
            </a:graphic>
          </wp:anchor>
        </w:drawing>
      </w: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rPr>
          <w:rFonts w:ascii="Cambria" w:hAnsi="Cambria"/>
          <w:b/>
          <w:bCs/>
          <w:noProof/>
          <w:sz w:val="24"/>
          <w:szCs w:val="22"/>
          <w:lang w:val="en-IN"/>
        </w:rPr>
        <w:drawing>
          <wp:anchor distT="0" distB="0" distL="114300" distR="114300" simplePos="0" relativeHeight="2" behindDoc="0" locked="0" layoutInCell="1" allowOverlap="1">
            <wp:simplePos x="0" y="0"/>
            <wp:positionH relativeFrom="column">
              <wp:posOffset>-72393</wp:posOffset>
            </wp:positionH>
            <wp:positionV relativeFrom="paragraph">
              <wp:posOffset>182249</wp:posOffset>
            </wp:positionV>
            <wp:extent cx="5943600" cy="2955240"/>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2955240"/>
                    </a:xfrm>
                    <a:prstGeom prst="rect">
                      <a:avLst/>
                    </a:prstGeom>
                    <a:noFill/>
                    <a:ln>
                      <a:noFill/>
                      <a:prstDash/>
                    </a:ln>
                  </pic:spPr>
                </pic:pic>
              </a:graphicData>
            </a:graphic>
          </wp:anchor>
        </w:drawing>
      </w: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rPr>
          <w:rFonts w:ascii="Cambria" w:hAnsi="Cambria"/>
          <w:b/>
          <w:bCs/>
          <w:noProof/>
          <w:sz w:val="24"/>
          <w:szCs w:val="22"/>
          <w:lang w:val="en-IN"/>
        </w:rPr>
        <w:lastRenderedPageBreak/>
        <w:drawing>
          <wp:anchor distT="0" distB="0" distL="114300" distR="114300" simplePos="0" relativeHeight="6" behindDoc="0" locked="0" layoutInCell="1" allowOverlap="1">
            <wp:simplePos x="0" y="0"/>
            <wp:positionH relativeFrom="column">
              <wp:posOffset>-45720</wp:posOffset>
            </wp:positionH>
            <wp:positionV relativeFrom="paragraph">
              <wp:posOffset>312423</wp:posOffset>
            </wp:positionV>
            <wp:extent cx="5943600" cy="3081656"/>
            <wp:effectExtent l="0" t="0" r="0" b="4444"/>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t="9205"/>
                    <a:stretch>
                      <a:fillRect/>
                    </a:stretch>
                  </pic:blipFill>
                  <pic:spPr>
                    <a:xfrm>
                      <a:off x="0" y="0"/>
                      <a:ext cx="5943600" cy="3081656"/>
                    </a:xfrm>
                    <a:prstGeom prst="rect">
                      <a:avLst/>
                    </a:prstGeom>
                    <a:noFill/>
                    <a:ln>
                      <a:noFill/>
                      <a:prstDash/>
                    </a:ln>
                  </pic:spPr>
                </pic:pic>
              </a:graphicData>
            </a:graphic>
          </wp:anchor>
        </w:drawing>
      </w: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
          <w:bCs/>
          <w:sz w:val="24"/>
          <w:szCs w:val="22"/>
          <w:lang w:val="en-IN"/>
        </w:rPr>
      </w:pPr>
      <w:r>
        <w:rPr>
          <w:rFonts w:ascii="Cambria" w:hAnsi="Cambria"/>
          <w:b/>
          <w:bCs/>
          <w:sz w:val="24"/>
          <w:szCs w:val="22"/>
          <w:lang w:val="en-IN"/>
        </w:rPr>
        <w:t>Information and analysis:</w:t>
      </w: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
          <w:bCs/>
          <w:sz w:val="24"/>
          <w:szCs w:val="22"/>
          <w:lang w:val="en-IN"/>
        </w:rPr>
      </w:pPr>
      <w:r>
        <w:rPr>
          <w:rFonts w:ascii="Cambria" w:hAnsi="Cambria"/>
          <w:b/>
          <w:bCs/>
          <w:sz w:val="24"/>
          <w:szCs w:val="22"/>
          <w:lang w:val="en-IN"/>
        </w:rPr>
        <w:t>Speedup=Time with 1Threads / Time with N Thread</w:t>
      </w: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tbl>
      <w:tblPr>
        <w:tblW w:w="4841" w:type="dxa"/>
        <w:tblLayout w:type="fixed"/>
        <w:tblCellMar>
          <w:left w:w="10" w:type="dxa"/>
          <w:right w:w="10" w:type="dxa"/>
        </w:tblCellMar>
        <w:tblLook w:val="0000" w:firstRow="0" w:lastRow="0" w:firstColumn="0" w:lastColumn="0" w:noHBand="0" w:noVBand="0"/>
      </w:tblPr>
      <w:tblGrid>
        <w:gridCol w:w="1334"/>
        <w:gridCol w:w="989"/>
        <w:gridCol w:w="1423"/>
        <w:gridCol w:w="1095"/>
      </w:tblGrid>
      <w:tr w:rsidR="00802C25">
        <w:tblPrEx>
          <w:tblCellMar>
            <w:top w:w="0" w:type="dxa"/>
            <w:bottom w:w="0" w:type="dxa"/>
          </w:tblCellMar>
        </w:tblPrEx>
        <w:trPr>
          <w:tblHeader/>
        </w:trPr>
        <w:tc>
          <w:tcPr>
            <w:tcW w:w="1334" w:type="dxa"/>
            <w:shd w:val="clear" w:color="auto" w:fill="auto"/>
            <w:tcMar>
              <w:top w:w="28" w:type="dxa"/>
              <w:left w:w="28" w:type="dxa"/>
              <w:bottom w:w="28" w:type="dxa"/>
              <w:right w:w="28" w:type="dxa"/>
            </w:tcMar>
            <w:vAlign w:val="center"/>
          </w:tcPr>
          <w:p w:rsidR="00802C25" w:rsidRDefault="00CE78C8">
            <w:pPr>
              <w:pStyle w:val="TableHeading"/>
            </w:pPr>
            <w:r>
              <w:t>Matrix Size</w:t>
            </w:r>
          </w:p>
        </w:tc>
        <w:tc>
          <w:tcPr>
            <w:tcW w:w="989" w:type="dxa"/>
            <w:shd w:val="clear" w:color="auto" w:fill="auto"/>
            <w:tcMar>
              <w:top w:w="28" w:type="dxa"/>
              <w:left w:w="28" w:type="dxa"/>
              <w:bottom w:w="28" w:type="dxa"/>
              <w:right w:w="28" w:type="dxa"/>
            </w:tcMar>
            <w:vAlign w:val="center"/>
          </w:tcPr>
          <w:p w:rsidR="00802C25" w:rsidRDefault="00CE78C8">
            <w:pPr>
              <w:pStyle w:val="TableHeading"/>
            </w:pPr>
            <w:r>
              <w:t>Threads</w:t>
            </w:r>
          </w:p>
        </w:tc>
        <w:tc>
          <w:tcPr>
            <w:tcW w:w="1423" w:type="dxa"/>
            <w:shd w:val="clear" w:color="auto" w:fill="auto"/>
            <w:tcMar>
              <w:top w:w="28" w:type="dxa"/>
              <w:left w:w="28" w:type="dxa"/>
              <w:bottom w:w="28" w:type="dxa"/>
              <w:right w:w="28" w:type="dxa"/>
            </w:tcMar>
            <w:vAlign w:val="center"/>
          </w:tcPr>
          <w:p w:rsidR="00802C25" w:rsidRDefault="00CE78C8">
            <w:pPr>
              <w:pStyle w:val="TableHeading"/>
            </w:pPr>
            <w:r>
              <w:t>Time (s)</w:t>
            </w:r>
          </w:p>
        </w:tc>
        <w:tc>
          <w:tcPr>
            <w:tcW w:w="1095" w:type="dxa"/>
            <w:shd w:val="clear" w:color="auto" w:fill="auto"/>
            <w:tcMar>
              <w:top w:w="28" w:type="dxa"/>
              <w:left w:w="28" w:type="dxa"/>
              <w:bottom w:w="28" w:type="dxa"/>
              <w:right w:w="28" w:type="dxa"/>
            </w:tcMar>
            <w:vAlign w:val="center"/>
          </w:tcPr>
          <w:p w:rsidR="00802C25" w:rsidRDefault="00CE78C8">
            <w:pPr>
              <w:pStyle w:val="TableHeading"/>
            </w:pPr>
            <w:r>
              <w:t>Speedup</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CE78C8">
            <w:pPr>
              <w:pStyle w:val="TableContents"/>
            </w:pPr>
            <w:r>
              <w:rPr>
                <w:rStyle w:val="StrongEmphasis"/>
              </w:rPr>
              <w:t>250×250</w:t>
            </w:r>
          </w:p>
        </w:tc>
        <w:tc>
          <w:tcPr>
            <w:tcW w:w="989" w:type="dxa"/>
            <w:shd w:val="clear" w:color="auto" w:fill="auto"/>
            <w:tcMar>
              <w:top w:w="28" w:type="dxa"/>
              <w:left w:w="28" w:type="dxa"/>
              <w:bottom w:w="28" w:type="dxa"/>
              <w:right w:w="28" w:type="dxa"/>
            </w:tcMar>
            <w:vAlign w:val="center"/>
          </w:tcPr>
          <w:p w:rsidR="00802C25" w:rsidRDefault="00CE78C8">
            <w:pPr>
              <w:pStyle w:val="TableContents"/>
            </w:pPr>
            <w:r>
              <w:t>1</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0.0021848</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1.00</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2</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0.00135728</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1.61</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4</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0.000790233</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2.77</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8</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0.000758023</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2.88</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CE78C8">
            <w:pPr>
              <w:pStyle w:val="TableContents"/>
            </w:pPr>
            <w:r>
              <w:rPr>
                <w:rStyle w:val="StrongEmphasis"/>
              </w:rPr>
              <w:t>500×500</w:t>
            </w:r>
          </w:p>
        </w:tc>
        <w:tc>
          <w:tcPr>
            <w:tcW w:w="989" w:type="dxa"/>
            <w:shd w:val="clear" w:color="auto" w:fill="auto"/>
            <w:tcMar>
              <w:top w:w="28" w:type="dxa"/>
              <w:left w:w="28" w:type="dxa"/>
              <w:bottom w:w="28" w:type="dxa"/>
              <w:right w:w="28" w:type="dxa"/>
            </w:tcMar>
            <w:vAlign w:val="center"/>
          </w:tcPr>
          <w:p w:rsidR="00802C25" w:rsidRDefault="00CE78C8">
            <w:pPr>
              <w:pStyle w:val="TableContents"/>
            </w:pPr>
            <w:r>
              <w:t>1</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0.0119584</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1.00</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2</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0.0049791</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2.40</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4</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0.00231982</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5.15</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8</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0.00161937</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7.38</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CE78C8">
            <w:pPr>
              <w:pStyle w:val="TableContents"/>
            </w:pPr>
            <w:r>
              <w:rPr>
                <w:rStyle w:val="StrongEmphasis"/>
              </w:rPr>
              <w:t>750×750</w:t>
            </w:r>
          </w:p>
        </w:tc>
        <w:tc>
          <w:tcPr>
            <w:tcW w:w="989" w:type="dxa"/>
            <w:shd w:val="clear" w:color="auto" w:fill="auto"/>
            <w:tcMar>
              <w:top w:w="28" w:type="dxa"/>
              <w:left w:w="28" w:type="dxa"/>
              <w:bottom w:w="28" w:type="dxa"/>
              <w:right w:w="28" w:type="dxa"/>
            </w:tcMar>
            <w:vAlign w:val="center"/>
          </w:tcPr>
          <w:p w:rsidR="00802C25" w:rsidRDefault="00CE78C8">
            <w:pPr>
              <w:pStyle w:val="TableContents"/>
            </w:pPr>
            <w:r>
              <w:t>1</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0.0187392</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1.00</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2</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0.00687037</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2.73</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4</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0.00393679</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4.76</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8</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0.0028859</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6.49</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CE78C8">
            <w:pPr>
              <w:pStyle w:val="TableContents"/>
            </w:pPr>
            <w:r>
              <w:rPr>
                <w:rStyle w:val="StrongEmphasis"/>
              </w:rPr>
              <w:lastRenderedPageBreak/>
              <w:t>1000×1000</w:t>
            </w:r>
          </w:p>
        </w:tc>
        <w:tc>
          <w:tcPr>
            <w:tcW w:w="989" w:type="dxa"/>
            <w:shd w:val="clear" w:color="auto" w:fill="auto"/>
            <w:tcMar>
              <w:top w:w="28" w:type="dxa"/>
              <w:left w:w="28" w:type="dxa"/>
              <w:bottom w:w="28" w:type="dxa"/>
              <w:right w:w="28" w:type="dxa"/>
            </w:tcMar>
            <w:vAlign w:val="center"/>
          </w:tcPr>
          <w:p w:rsidR="00802C25" w:rsidRDefault="00CE78C8">
            <w:pPr>
              <w:pStyle w:val="TableContents"/>
            </w:pPr>
            <w:r>
              <w:t>1</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0.0177866</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1.00</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2</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0.0102103</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1.74</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4</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0.00609756</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2.91</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8</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0.0046221</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3.85</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CE78C8">
            <w:pPr>
              <w:pStyle w:val="TableContents"/>
            </w:pPr>
            <w:r>
              <w:rPr>
                <w:rStyle w:val="StrongEmphasis"/>
              </w:rPr>
              <w:t>2000×2000</w:t>
            </w:r>
          </w:p>
        </w:tc>
        <w:tc>
          <w:tcPr>
            <w:tcW w:w="989" w:type="dxa"/>
            <w:shd w:val="clear" w:color="auto" w:fill="auto"/>
            <w:tcMar>
              <w:top w:w="28" w:type="dxa"/>
              <w:left w:w="28" w:type="dxa"/>
              <w:bottom w:w="28" w:type="dxa"/>
              <w:right w:w="28" w:type="dxa"/>
            </w:tcMar>
            <w:vAlign w:val="center"/>
          </w:tcPr>
          <w:p w:rsidR="00802C25" w:rsidRDefault="00CE78C8">
            <w:pPr>
              <w:pStyle w:val="TableContents"/>
            </w:pPr>
            <w:r>
              <w:t>1</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0.050548</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1.00</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2</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0.0275277</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1.84</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4</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0.0143359</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3.52</w:t>
            </w:r>
          </w:p>
        </w:tc>
      </w:tr>
      <w:tr w:rsidR="00802C25">
        <w:tblPrEx>
          <w:tblCellMar>
            <w:top w:w="0" w:type="dxa"/>
            <w:bottom w:w="0" w:type="dxa"/>
          </w:tblCellMar>
        </w:tblPrEx>
        <w:tc>
          <w:tcPr>
            <w:tcW w:w="1334" w:type="dxa"/>
            <w:shd w:val="clear" w:color="auto" w:fill="auto"/>
            <w:tcMar>
              <w:top w:w="28" w:type="dxa"/>
              <w:left w:w="28" w:type="dxa"/>
              <w:bottom w:w="28" w:type="dxa"/>
              <w:right w:w="28" w:type="dxa"/>
            </w:tcMar>
            <w:vAlign w:val="center"/>
          </w:tcPr>
          <w:p w:rsidR="00802C25" w:rsidRDefault="00802C25">
            <w:pPr>
              <w:pStyle w:val="TableContents"/>
              <w:rPr>
                <w:sz w:val="4"/>
                <w:szCs w:val="4"/>
              </w:rPr>
            </w:pPr>
          </w:p>
        </w:tc>
        <w:tc>
          <w:tcPr>
            <w:tcW w:w="989" w:type="dxa"/>
            <w:shd w:val="clear" w:color="auto" w:fill="auto"/>
            <w:tcMar>
              <w:top w:w="28" w:type="dxa"/>
              <w:left w:w="28" w:type="dxa"/>
              <w:bottom w:w="28" w:type="dxa"/>
              <w:right w:w="28" w:type="dxa"/>
            </w:tcMar>
            <w:vAlign w:val="center"/>
          </w:tcPr>
          <w:p w:rsidR="00802C25" w:rsidRDefault="00CE78C8">
            <w:pPr>
              <w:pStyle w:val="TableContents"/>
            </w:pPr>
            <w:r>
              <w:t>8</w:t>
            </w:r>
          </w:p>
        </w:tc>
        <w:tc>
          <w:tcPr>
            <w:tcW w:w="1423" w:type="dxa"/>
            <w:shd w:val="clear" w:color="auto" w:fill="auto"/>
            <w:tcMar>
              <w:top w:w="28" w:type="dxa"/>
              <w:left w:w="28" w:type="dxa"/>
              <w:bottom w:w="28" w:type="dxa"/>
              <w:right w:w="28" w:type="dxa"/>
            </w:tcMar>
            <w:vAlign w:val="center"/>
          </w:tcPr>
          <w:p w:rsidR="00802C25" w:rsidRDefault="00CE78C8">
            <w:pPr>
              <w:pStyle w:val="TableContents"/>
            </w:pPr>
            <w:r>
              <w:t>0.0135943</w:t>
            </w:r>
          </w:p>
        </w:tc>
        <w:tc>
          <w:tcPr>
            <w:tcW w:w="1095" w:type="dxa"/>
            <w:shd w:val="clear" w:color="auto" w:fill="auto"/>
            <w:tcMar>
              <w:top w:w="28" w:type="dxa"/>
              <w:left w:w="28" w:type="dxa"/>
              <w:bottom w:w="28" w:type="dxa"/>
              <w:right w:w="28" w:type="dxa"/>
            </w:tcMar>
            <w:vAlign w:val="center"/>
          </w:tcPr>
          <w:p w:rsidR="00802C25" w:rsidRDefault="00CE78C8">
            <w:pPr>
              <w:pStyle w:val="TableContents"/>
            </w:pPr>
            <w:r>
              <w:t>3.72</w:t>
            </w:r>
          </w:p>
        </w:tc>
      </w:tr>
    </w:tbl>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t xml:space="preserve">Information &amp; Analysis : </w:t>
      </w:r>
      <w:r>
        <w:rPr>
          <w:i/>
          <w:iCs/>
        </w:rPr>
        <w:t xml:space="preserve">As we have 6 </w:t>
      </w:r>
      <w:proofErr w:type="spellStart"/>
      <w:r>
        <w:rPr>
          <w:i/>
          <w:iCs/>
        </w:rPr>
        <w:t>physcial</w:t>
      </w:r>
      <w:proofErr w:type="spellEnd"/>
      <w:r>
        <w:rPr>
          <w:i/>
          <w:iCs/>
        </w:rPr>
        <w:t xml:space="preserve"> core so we can see the decrease in time from thread 2 to 4 but when we are </w:t>
      </w:r>
      <w:proofErr w:type="spellStart"/>
      <w:r>
        <w:rPr>
          <w:i/>
          <w:iCs/>
        </w:rPr>
        <w:t>goin</w:t>
      </w:r>
      <w:proofErr w:type="spellEnd"/>
      <w:r>
        <w:rPr>
          <w:i/>
          <w:iCs/>
        </w:rPr>
        <w:t xml:space="preserve"> form the 8 thread there is slight increase in time </w:t>
      </w:r>
      <w:r>
        <w:rPr>
          <w:i/>
          <w:iCs/>
        </w:rPr>
        <w:t>the reason is the thread scheduling overhead.</w:t>
      </w: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
          <w:bCs/>
          <w:sz w:val="24"/>
          <w:szCs w:val="22"/>
          <w:lang w:val="en-IN"/>
        </w:rPr>
      </w:pPr>
      <w:r>
        <w:rPr>
          <w:rFonts w:ascii="Cambria" w:hAnsi="Cambria"/>
          <w:b/>
          <w:bCs/>
          <w:sz w:val="24"/>
          <w:szCs w:val="22"/>
          <w:lang w:val="en-IN"/>
        </w:rPr>
        <w:t>Problem Statement 3:</w:t>
      </w: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Cs/>
          <w:sz w:val="24"/>
          <w:szCs w:val="22"/>
          <w:lang w:val="en-IN"/>
        </w:rPr>
      </w:pPr>
      <w:r>
        <w:rPr>
          <w:rFonts w:ascii="Cambria" w:hAnsi="Cambria"/>
          <w:bCs/>
          <w:sz w:val="24"/>
          <w:szCs w:val="22"/>
          <w:lang w:val="en-IN"/>
        </w:rPr>
        <w:t xml:space="preserve">For 1D Vector (size=200) and scalar addition, Write </w:t>
      </w:r>
      <w:proofErr w:type="gramStart"/>
      <w:r>
        <w:rPr>
          <w:rFonts w:ascii="Cambria" w:hAnsi="Cambria"/>
          <w:bCs/>
          <w:sz w:val="24"/>
          <w:szCs w:val="22"/>
          <w:lang w:val="en-IN"/>
        </w:rPr>
        <w:t>a</w:t>
      </w:r>
      <w:proofErr w:type="gramEnd"/>
      <w:r>
        <w:rPr>
          <w:rFonts w:ascii="Cambria" w:hAnsi="Cambria"/>
          <w:bCs/>
          <w:sz w:val="24"/>
          <w:szCs w:val="22"/>
          <w:lang w:val="en-IN"/>
        </w:rPr>
        <w:t xml:space="preserve"> OpenMP code with the following: </w:t>
      </w:r>
      <w:proofErr w:type="spellStart"/>
      <w:r>
        <w:rPr>
          <w:rFonts w:ascii="Cambria" w:hAnsi="Cambria"/>
          <w:bCs/>
          <w:sz w:val="24"/>
          <w:szCs w:val="22"/>
          <w:lang w:val="en-IN"/>
        </w:rPr>
        <w:t>i</w:t>
      </w:r>
      <w:proofErr w:type="spellEnd"/>
      <w:r>
        <w:rPr>
          <w:rFonts w:ascii="Cambria" w:hAnsi="Cambria"/>
          <w:bCs/>
          <w:sz w:val="24"/>
          <w:szCs w:val="22"/>
          <w:lang w:val="en-IN"/>
        </w:rPr>
        <w:t>. Use STATIC schedule and set the loop iteration chunk size to various sizes when changing the size</w:t>
      </w:r>
      <w:r>
        <w:rPr>
          <w:rFonts w:ascii="Cambria" w:hAnsi="Cambria"/>
          <w:bCs/>
          <w:sz w:val="24"/>
          <w:szCs w:val="22"/>
          <w:lang w:val="en-IN"/>
        </w:rPr>
        <w:t xml:space="preserve"> of your matrix. Analyze the speedup. ii. Use DYNAMIC schedule and set the loop iteration chunk size to various sizes when changing the size of your matrix. Analyze the speedup. iii. Demonstrate the use of no wait clause.</w:t>
      </w: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
          <w:bCs/>
          <w:sz w:val="24"/>
          <w:szCs w:val="22"/>
          <w:lang w:val="en-IN"/>
        </w:rPr>
      </w:pPr>
      <w:r>
        <w:rPr>
          <w:rFonts w:ascii="Cambria" w:hAnsi="Cambria"/>
          <w:b/>
          <w:bCs/>
          <w:sz w:val="24"/>
          <w:szCs w:val="22"/>
          <w:lang w:val="en-IN"/>
        </w:rPr>
        <w:t>Screenshots:</w:t>
      </w: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rPr>
          <w:rFonts w:ascii="Cambria" w:hAnsi="Cambria"/>
          <w:b/>
          <w:bCs/>
          <w:noProof/>
          <w:sz w:val="24"/>
          <w:szCs w:val="22"/>
          <w:lang w:val="en-IN"/>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943600" cy="3921120"/>
            <wp:effectExtent l="0" t="0" r="0" b="318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43600" cy="3921120"/>
                    </a:xfrm>
                    <a:prstGeom prst="rect">
                      <a:avLst/>
                    </a:prstGeom>
                    <a:noFill/>
                    <a:ln>
                      <a:noFill/>
                      <a:prstDash/>
                    </a:ln>
                  </pic:spPr>
                </pic:pic>
              </a:graphicData>
            </a:graphic>
          </wp:anchor>
        </w:drawing>
      </w:r>
    </w:p>
    <w:p w:rsidR="00802C25" w:rsidRDefault="00CE78C8">
      <w:pPr>
        <w:pStyle w:val="Standard"/>
        <w:spacing w:after="0"/>
      </w:pPr>
      <w:r>
        <w:rPr>
          <w:rFonts w:ascii="Cambria" w:hAnsi="Cambria"/>
          <w:b/>
          <w:bCs/>
          <w:noProof/>
          <w:sz w:val="24"/>
          <w:szCs w:val="22"/>
          <w:lang w:val="en-IN"/>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943600" cy="4557241"/>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943600" cy="4557241"/>
                    </a:xfrm>
                    <a:prstGeom prst="rect">
                      <a:avLst/>
                    </a:prstGeom>
                    <a:noFill/>
                    <a:ln>
                      <a:noFill/>
                      <a:prstDash/>
                    </a:ln>
                  </pic:spPr>
                </pic:pic>
              </a:graphicData>
            </a:graphic>
          </wp:anchor>
        </w:drawing>
      </w:r>
    </w:p>
    <w:p w:rsidR="00802C25" w:rsidRDefault="00802C25">
      <w:pPr>
        <w:pStyle w:val="Standard"/>
        <w:spacing w:after="0"/>
        <w:rPr>
          <w:rFonts w:ascii="Cambria" w:hAnsi="Cambria"/>
          <w:b/>
          <w:bCs/>
          <w:sz w:val="24"/>
          <w:szCs w:val="22"/>
          <w:lang w:val="en-IN"/>
        </w:rPr>
      </w:pPr>
    </w:p>
    <w:p w:rsidR="00802C25" w:rsidRDefault="00CE78C8">
      <w:pPr>
        <w:pStyle w:val="Standard"/>
        <w:spacing w:after="0"/>
      </w:pPr>
      <w:r>
        <w:rPr>
          <w:rFonts w:ascii="Cambria" w:hAnsi="Cambria"/>
          <w:b/>
          <w:bCs/>
          <w:noProof/>
          <w:sz w:val="24"/>
          <w:szCs w:val="22"/>
          <w:lang w:val="en-IN"/>
        </w:rPr>
        <w:lastRenderedPageBreak/>
        <w:drawing>
          <wp:anchor distT="0" distB="0" distL="114300" distR="114300" simplePos="0" relativeHeight="7" behindDoc="0" locked="0" layoutInCell="1" allowOverlap="1">
            <wp:simplePos x="0" y="0"/>
            <wp:positionH relativeFrom="column">
              <wp:posOffset>0</wp:posOffset>
            </wp:positionH>
            <wp:positionV relativeFrom="paragraph">
              <wp:posOffset>289563</wp:posOffset>
            </wp:positionV>
            <wp:extent cx="5945639" cy="3346356"/>
            <wp:effectExtent l="0" t="0" r="0" b="6444"/>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t="7967"/>
                    <a:stretch>
                      <a:fillRect/>
                    </a:stretch>
                  </pic:blipFill>
                  <pic:spPr>
                    <a:xfrm>
                      <a:off x="0" y="0"/>
                      <a:ext cx="5945639" cy="3346356"/>
                    </a:xfrm>
                    <a:prstGeom prst="rect">
                      <a:avLst/>
                    </a:prstGeom>
                    <a:noFill/>
                    <a:ln>
                      <a:noFill/>
                      <a:prstDash/>
                    </a:ln>
                  </pic:spPr>
                </pic:pic>
              </a:graphicData>
            </a:graphic>
          </wp:anchor>
        </w:drawing>
      </w:r>
    </w:p>
    <w:p w:rsidR="00802C25" w:rsidRDefault="00802C25">
      <w:pPr>
        <w:pStyle w:val="Standard"/>
        <w:spacing w:after="0"/>
        <w:rPr>
          <w:rFonts w:ascii="Cambria" w:hAnsi="Cambria"/>
          <w:b/>
          <w:bCs/>
          <w:sz w:val="24"/>
          <w:szCs w:val="22"/>
          <w:lang w:val="en-IN"/>
        </w:rPr>
      </w:pPr>
    </w:p>
    <w:p w:rsidR="00802C25" w:rsidRDefault="00802C25">
      <w:pPr>
        <w:pStyle w:val="Standard"/>
        <w:spacing w:after="0"/>
        <w:rPr>
          <w:rFonts w:ascii="Cambria" w:hAnsi="Cambria"/>
          <w:b/>
          <w:bCs/>
          <w:sz w:val="24"/>
          <w:szCs w:val="22"/>
          <w:lang w:val="en-IN"/>
        </w:rPr>
      </w:pPr>
    </w:p>
    <w:p w:rsidR="00802C25" w:rsidRDefault="00CE78C8">
      <w:pPr>
        <w:pStyle w:val="Standard"/>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w:t>
      </w:r>
      <w:r>
        <w:rPr>
          <w:rFonts w:ascii="Cambria" w:hAnsi="Cambria"/>
          <w:b/>
          <w:bCs/>
          <w:sz w:val="24"/>
          <w:szCs w:val="22"/>
          <w:lang w:val="en-IN"/>
        </w:rPr>
        <w:t>Link:  https://github.com/vivekkatkar/hpcl</w:t>
      </w:r>
    </w:p>
    <w:p w:rsidR="00802C25" w:rsidRDefault="00802C25">
      <w:pPr>
        <w:pStyle w:val="Standard"/>
        <w:spacing w:after="0"/>
        <w:rPr>
          <w:rFonts w:ascii="Cambria" w:hAnsi="Cambria"/>
          <w:b/>
          <w:bCs/>
          <w:sz w:val="24"/>
          <w:szCs w:val="22"/>
          <w:lang w:val="en-IN"/>
        </w:rPr>
      </w:pPr>
    </w:p>
    <w:sectPr w:rsidR="00802C25">
      <w:pgSz w:w="12240" w:h="15840"/>
      <w:pgMar w:top="708" w:right="1440" w:bottom="7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8C8" w:rsidRDefault="00CE78C8">
      <w:r>
        <w:separator/>
      </w:r>
    </w:p>
  </w:endnote>
  <w:endnote w:type="continuationSeparator" w:id="0">
    <w:p w:rsidR="00CE78C8" w:rsidRDefault="00CE7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Noto Sans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8C8" w:rsidRDefault="00CE78C8">
      <w:r>
        <w:rPr>
          <w:color w:val="000000"/>
        </w:rPr>
        <w:separator/>
      </w:r>
    </w:p>
  </w:footnote>
  <w:footnote w:type="continuationSeparator" w:id="0">
    <w:p w:rsidR="00CE78C8" w:rsidRDefault="00CE7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D41AB"/>
    <w:multiLevelType w:val="multilevel"/>
    <w:tmpl w:val="F502FE30"/>
    <w:styleLink w:val="WWNum3"/>
    <w:lvl w:ilvl="0">
      <w:start w:val="1"/>
      <w:numFmt w:val="decimal"/>
      <w:lvlText w:val="%1."/>
      <w:lvlJc w:val="lef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577FFA"/>
    <w:multiLevelType w:val="multilevel"/>
    <w:tmpl w:val="FF864FC6"/>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B4B281E"/>
    <w:multiLevelType w:val="multilevel"/>
    <w:tmpl w:val="A308DDE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5A2F1B"/>
    <w:multiLevelType w:val="multilevel"/>
    <w:tmpl w:val="B298ED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02C25"/>
    <w:rsid w:val="00095F31"/>
    <w:rsid w:val="00802C25"/>
    <w:rsid w:val="00CE78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A19FF-F300-40BF-B4EF-1086107B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sz w:val="22"/>
        <w:lang w:val="en-US" w:eastAsia="en-US" w:bidi="mr-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sz w:val="24"/>
      <w:szCs w:val="22"/>
    </w:rPr>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StrongEmphasis">
    <w:name w:val="Strong Emphasis"/>
    <w:rPr>
      <w:b/>
      <w:b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101D-A13B-4456-B9FC-6EFE3287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vivek katkar</cp:lastModifiedBy>
  <cp:revision>2</cp:revision>
  <cp:lastPrinted>2022-09-18T15:59:00Z</cp:lastPrinted>
  <dcterms:created xsi:type="dcterms:W3CDTF">2025-08-13T08:29:00Z</dcterms:created>
  <dcterms:modified xsi:type="dcterms:W3CDTF">2025-08-13T08:29:00Z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0x01010060E2C59308A7C146956AF40A51546BD6</vt:lpwstr>
  </property>
</Properties>
</file>