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Mediflow Ecosystem: Technical &amp; Business Analysis of the Connected Care Strategy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document provides a highly detailed systems-level analysis, database architecture, and financial evaluation of your handwritten operational diagrams.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Deconstruction &amp; Validation of Your Handwritten Workflows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handwritten strategy successfully identifies the real-world operational realities of regional medical practices (especially in Tier-2/3 Indian cities like Patna).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                                     [ CLINIC / DOCTOR ]</w:t>
        <w:br w:type="textWrapping"/>
        <w:t xml:space="preserve">                                 Compounder Scans &amp; Triggers</w:t>
        <w:br w:type="textWrapping"/>
        <w:t xml:space="preserve">                                              │</w:t>
        <w:br w:type="textWrapping"/>
        <w:t xml:space="preserve">                      ┌───────────────────────┴───────────────────────┐</w:t>
        <w:br w:type="textWrapping"/>
        <w:t xml:space="preserve">                      ▼                                               ▼</w:t>
        <w:br w:type="textWrapping"/>
        <w:t xml:space="preserve">              [ PATHOLOGY LAB ]                               [ PHARMACY POS ]</w:t>
        <w:br w:type="textWrapping"/>
        <w:t xml:space="preserve">         • Test Requisitions received                    • Digital Prescription Received</w:t>
        <w:br w:type="textWrapping"/>
        <w:t xml:space="preserve">         • Reagent Stock Deducted                         • Inventory Reserved (FEFO)</w:t>
        <w:br w:type="textWrapping"/>
        <w:t xml:space="preserve">         • Returns Report Card to Hub                    • Custom Low Stock / Expiry Alerts</w:t>
        <w:br w:type="textWrapping"/>
        <w:t xml:space="preserve">                      │                                               │</w:t>
        <w:br w:type="textWrapping"/>
        <w:t xml:space="preserve">                      └───────────────────────┬───────────────────────┘</w:t>
        <w:br w:type="textWrapping"/>
        <w:t xml:space="preserve">                                              ▼</w:t>
        <w:br w:type="textWrapping"/>
        <w:t xml:space="preserve">                                    [ WHATSAPP ENGINE ]</w:t>
        <w:br w:type="textWrapping"/>
        <w:t xml:space="preserve">                               • Automated Split Bills (UPI)</w:t>
        <w:br w:type="textWrapping"/>
        <w:t xml:space="preserve">                               • Comparative Lab Reports</w:t>
        <w:br w:type="textWrapping"/>
        <w:t xml:space="preserve">                               • Automated Medicine Re-orders</w:t>
        <w:br w:type="textWrapping"/>
        <w:t xml:space="preserve">                               • Virtual Follow-ups @ 50% Off</w:t>
        <w:br w:type="textWrapping"/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1A. The Doctor End &amp; WhatsApp Bot Workflow (Images 1 &amp; 2)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Masterstroke: The Compounder's Role: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Busy doctors will not scan prescriptions or type patient details. By designing the entry point around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Compounder scanning the physical prescription and saving the contact to launch the WhatsApp Bot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you eliminate 90% of user-adoption friction.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"Invisible" Patient App (WhatsApp):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Patients in Tier-2/3 cities rarely download healthcare apps. Placing the entire portal (Appointments, Lab Report Cards, Payment Links, Medicine Re-order Buttons, and Virtual Consultation Bookings) on WhatsApp guarantees high patient retention.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Financial Retention Loop: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Offering a virtual meetup after 7–15 days at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50% discount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acts as a powerful retention tool. Splitting the bill directly into Lab charge, Medicine charge, and Re-appointment virtual meetup fees simplifies complex multi-vendor cash collections.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1B. Pathology Lab Dashboard (Image 3)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Closing the Data Loop: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lab receives the test order directly from the clinic, uploads the completed report, and pushes it instantly to the Doctor's Dashboard.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Business Hook: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Labs run on doctor referrals. By automating the calculation of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Doctor Commissions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 their dashboard, you eliminate disputes, increase transparency, and secure their platform loyalty.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1C. Pharmacy Dashboard (Image 3)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Inventory Control &amp; Seasonal AI: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Beyond standard Low Stock and Expiry alerts, your idea to have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AI recommend stock increases based on highly demanded and seasonal medicines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(e.g., tracking spikes in Dengue cases to recommend stocking paracetamol, IV fluids, and NS/RL bottles) is a massive value-add for store owners.</w:t>
      </w:r>
    </w:p>
    <w:p w:rsidR="00000000" w:rsidDel="00000000" w:rsidP="00000000" w:rsidRDefault="00000000" w:rsidRPr="00000000" w14:paraId="0000000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Business Model &amp; Financial Unit Economics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proposed monetization structure is highly competitive for the Indian market, balancing low-friction entry with strong transactional upside.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Entity Type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Base SaaS Fee (Monthly)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Transaction Fee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API Cost Model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Value Proposition Offered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Doctor/Clinic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₹999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1% of Transactions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Passed through to Clinic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Appointment scheduling, comparative AI lab analysis, automated referral tracking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Pharmacy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₹1,999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1% of Transactions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Included in Base SaaS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AI seasonal stock planning, automatic inventory holds from prescriptions, expiry alerts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Pathology Lab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₹2,999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1% of Transactions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Included in Base SaaS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Guaranteed referral pipeline, automated commission calculation, instant report delivery</w:t>
            </w:r>
          </w:p>
        </w:tc>
      </w:tr>
    </w:tbl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API Cost-Pass-Through Solution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protect your SaaS margins from bleeding due to Meta's WhatsApp Cloud API fees (Utility/Marketing template charges) and OpenAI/Gemini LLM token costs: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Strategy: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Doctor's subscription dashboard tracks API usage metrics. You configure a wallet-style system where the clinic maintains a balance (e.g., a top-up of ₹500/month) to cover SMS, WhatsApp, and AI LLM processing fees. This ensures your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gross margins remain above 85%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Database Architecture &amp; Supabase Extensions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turn your handwritten plans into functional code, your Supabase backend needs specific tables to track compounders, WhatsApp message sessions, and seasonal health alerts.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-- DDL to evolve the database to support the handwritten workflow</w:t>
        <w:br w:type="textWrapping"/>
        <w:br w:type="textWrapping"/>
        <w:t xml:space="preserve">-- 1. TRACKING CLINIC EMPLOYEES (THE COMPOUNDER)</w:t>
        <w:br w:type="textWrapping"/>
        <w:t xml:space="preserve">CREATE TABLE public.clinic_staff (</w:t>
        <w:br w:type="textWrapping"/>
        <w:t xml:space="preserve">    id UUID PRIMARY KEY DEFAULT gen_random_uuid(),</w:t>
        <w:br w:type="textWrapping"/>
        <w:t xml:space="preserve">    entity_id UUID NOT NULL REFERENCES public.shops(id) ON DELETE CASCADE, -- Link to Doctor's Clinic</w:t>
        <w:br w:type="textWrapping"/>
        <w:t xml:space="preserve">    user_id UUID REFERENCES public.profiles(id), -- Link to Auth profile</w:t>
        <w:br w:type="textWrapping"/>
        <w:t xml:space="preserve">    staff_name TEXT NOT NULL,</w:t>
        <w:br w:type="textWrapping"/>
        <w:t xml:space="preserve">    role TEXT CHECK (role IN ('compounder', 'receptionist', 'admin')) DEFAULT 'compounder',</w:t>
        <w:br w:type="textWrapping"/>
        <w:t xml:space="preserve">    is_active BOOLEAN DEFAULT true,</w:t>
        <w:br w:type="textWrapping"/>
        <w:t xml:space="preserve">    created_at TIMESTAMPTZ DEFAULT now()</w:t>
        <w:br w:type="textWrapping"/>
        <w:t xml:space="preserve">);</w:t>
        <w:br w:type="textWrapping"/>
        <w:br w:type="textWrapping"/>
        <w:t xml:space="preserve">-- 2. WHATSAPP BOT SESSIONS (MANAGING STATE WITH THE PATIENT)</w:t>
        <w:br w:type="textWrapping"/>
        <w:t xml:space="preserve">CREATE TABLE public.whatsapp_sessions (</w:t>
        <w:br w:type="textWrapping"/>
        <w:t xml:space="preserve">    id UUID PRIMARY KEY DEFAULT gen_random_uuid(),</w:t>
        <w:br w:type="textWrapping"/>
        <w:t xml:space="preserve">    patient_phone TEXT UNIQUE NOT NULL,</w:t>
        <w:br w:type="textWrapping"/>
        <w:t xml:space="preserve">    current_state TEXT NOT NULL DEFAULT 'AWAITING_WELCOME', -- AWAITING_CONFIRMATION, AWAITING_PAYMENT, BOOKING_VIRTUAL</w:t>
        <w:br w:type="textWrapping"/>
        <w:t xml:space="preserve">    last_interaction TIMESTAMPTZ DEFAULT now(),</w:t>
        <w:br w:type="textWrapping"/>
        <w:t xml:space="preserve">    session_data JSONB DEFAULT '{}'::jsonb -- Stores current selection context (selected doctor, lab tests, etc.)</w:t>
        <w:br w:type="textWrapping"/>
        <w:t xml:space="preserve">);</w:t>
        <w:br w:type="textWrapping"/>
        <w:br w:type="textWrapping"/>
        <w:t xml:space="preserve">-- 3. INTER-ENTITY REVENUE COMMISSIONS &amp; AUTOMATED SPLIT SETTLEMENTS</w:t>
        <w:br w:type="textWrapping"/>
        <w:t xml:space="preserve">CREATE TABLE public.financial_ledgers (</w:t>
        <w:br w:type="textWrapping"/>
        <w:t xml:space="preserve">    id UUID PRIMARY KEY DEFAULT gen_random_uuid(),</w:t>
        <w:br w:type="textWrapping"/>
        <w:t xml:space="preserve">    invoice_id UUID REFERENCES public.unified_invoices(id),</w:t>
        <w:br w:type="textWrapping"/>
        <w:t xml:space="preserve">    source_entity_id UUID REFERENCES public.shops(id), -- Entity that collected the cash (e.g., Lab or Pharmacy)</w:t>
        <w:br w:type="textWrapping"/>
        <w:t xml:space="preserve">    destination_entity_id UUID REFERENCES public.shops(id), -- Beneficiary Entity (e.g., Referring Doctor)</w:t>
        <w:br w:type="textWrapping"/>
        <w:t xml:space="preserve">    transaction_type TEXT CHECK (transaction_type IN ('appointment_fee', 'medicine_commission', 'lab_commission', 'platform_fee')),</w:t>
        <w:br w:type="textWrapping"/>
        <w:t xml:space="preserve">    gross_amount DECIMAL(10,2) NOT NULL,</w:t>
        <w:br w:type="textWrapping"/>
        <w:t xml:space="preserve">    commission_rate DECIMAL(5,2) DEFAULT 0.00,</w:t>
        <w:br w:type="textWrapping"/>
        <w:t xml:space="preserve">    net_payout DECIMAL(10,2) NOT NULL,</w:t>
        <w:br w:type="textWrapping"/>
        <w:t xml:space="preserve">    payment_status TEXT CHECK (payment_status IN ('pending', 'cleared', 'disputed')) DEFAULT 'pending',</w:t>
        <w:br w:type="textWrapping"/>
        <w:t xml:space="preserve">    settled_at TIMESTAMPTZ,</w:t>
        <w:br w:type="textWrapping"/>
        <w:t xml:space="preserve">    created_at TIMESTAMPTZ DEFAULT now()</w:t>
        <w:br w:type="textWrapping"/>
        <w:t xml:space="preserve">);</w:t>
        <w:br w:type="textWrapping"/>
        <w:br w:type="textWrapping"/>
        <w:t xml:space="preserve">-- 4. AI SEASONAL DEMAND TRACKER (FOR PHARMACY STOCK FORECASTING)</w:t>
        <w:br w:type="textWrapping"/>
        <w:t xml:space="preserve">CREATE TABLE public.seasonal_demand_forecasts (</w:t>
        <w:br w:type="textWrapping"/>
        <w:t xml:space="preserve">    id UUID PRIMARY KEY DEFAULT gen_random_uuid(),</w:t>
        <w:br w:type="textWrapping"/>
        <w:t xml:space="preserve">    pharmacy_id UUID REFERENCES public.shops(id) ON DELETE CASCADE,</w:t>
        <w:br w:type="textWrapping"/>
        <w:t xml:space="preserve">    medicine_name TEXT NOT NULL,</w:t>
        <w:br w:type="textWrapping"/>
        <w:t xml:space="preserve">    suggested_increase_percentage INT NOT NULL, -- e.g., 50 for 50% stock bump</w:t>
        <w:br w:type="textWrapping"/>
        <w:t xml:space="preserve">    reason TEXT NOT NULL, -- e.g., "Predicted surge in Dengue cases based on local rainfall patterns"</w:t>
        <w:br w:type="textWrapping"/>
        <w:t xml:space="preserve">    forecast_confidence DECIMAL(3,2) DEFAULT 0.85,</w:t>
        <w:br w:type="textWrapping"/>
        <w:t xml:space="preserve">    is_acted_upon BOOLEAN DEFAULT false,</w:t>
        <w:br w:type="textWrapping"/>
        <w:t xml:space="preserve">    created_at TIMESTAMPTZ DEFAULT now()</w:t>
        <w:br w:type="textWrapping"/>
        <w:t xml:space="preserve">);</w:t>
        <w:br w:type="textWrapping"/>
        <w:br w:type="textWrapping"/>
        <w:t xml:space="preserve">-- Index optimizations for rapid real-time query executions</w:t>
        <w:br w:type="textWrapping"/>
        <w:t xml:space="preserve">CREATE INDEX idx_staff_entity ON public.clinic_staff(entity_id);</w:t>
        <w:br w:type="textWrapping"/>
        <w:t xml:space="preserve">CREATE INDEX idx_wa_phone ON public.whatsapp_sessions(patient_phone);</w:t>
        <w:br w:type="textWrapping"/>
        <w:t xml:space="preserve">CREATE INDEX idx_ledger_status ON public.financial_ledgers(payment_status, destination_entity_id);</w:t>
        <w:br w:type="textWrapping"/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Key AI Components &amp; LLM Prompts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Your plan features two high-value AI components. Here is how they operate behind the scenes.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4A. Present vs. Past Comparative Lab Analysis (Doctor Dashboard)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When the lab uploads a new PDF or structured report, the system pulls the historical reports for the same patient and sends them to your LLM processing endpoint.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// Prompt used inside your Supabase Edge Function to generate the analysis</w:t>
        <w:br w:type="textWrapping"/>
        <w:t xml:space="preserve">const comparativeAnalysisPrompt = `</w:t>
        <w:br w:type="textWrapping"/>
        <w:t xml:space="preserve">You are an expert Clinical Decision Support System. You are provided with two laboratory reports for the same patient.</w:t>
        <w:br w:type="textWrapping"/>
        <w:br w:type="textWrapping"/>
        <w:t xml:space="preserve">[PATIENT HISTORICAL DATA]</w:t>
        <w:br w:type="textWrapping"/>
        <w:t xml:space="preserve">Age: ${patient.age}</w:t>
        <w:br w:type="textWrapping"/>
        <w:t xml:space="preserve">Gender: ${patient.gender}</w:t>
        <w:br w:type="textWrapping"/>
        <w:t xml:space="preserve">Chronic Conditions: ${patient.chronic_conditions}</w:t>
        <w:br w:type="textWrapping"/>
        <w:br w:type="textWrapping"/>
        <w:t xml:space="preserve">[PAST REPORT (Date: ${pastReport.date})]</w:t>
        <w:br w:type="textWrapping"/>
        <w:t xml:space="preserve">${pastReport.metrics_json}</w:t>
        <w:br w:type="textWrapping"/>
        <w:br w:type="textWrapping"/>
        <w:t xml:space="preserve">[CURRENT APPROVED REPORT (Date: ${currentReport.date})]</w:t>
        <w:br w:type="textWrapping"/>
        <w:t xml:space="preserve">${currentReport.metrics_json}</w:t>
        <w:br w:type="textWrapping"/>
        <w:br w:type="textWrapping"/>
        <w:t xml:space="preserve">Analyze the changes between the past report and the present report. </w:t>
        <w:br w:type="textWrapping"/>
        <w:t xml:space="preserve">Identify and call out:</w:t>
        <w:br w:type="textWrapping"/>
        <w:t xml:space="preserve">1. Significant trajectory changes (e.g., Kidney markers worsening, liver enzymes returning to normal ranges).</w:t>
        <w:br w:type="textWrapping"/>
        <w:t xml:space="preserve">2. Potential underlying clinical risks or early warning signs.</w:t>
        <w:br w:type="textWrapping"/>
        <w:t xml:space="preserve">3. Suggest evidence-based diagnostic questions or follow-up panels the physician can consider.</w:t>
        <w:br w:type="textWrapping"/>
        <w:br w:type="textWrapping"/>
        <w:t xml:space="preserve">Limit your response to clinical facts, and explicitly do not prescribe direct medications. Keep the analysis strictly structured.</w:t>
        <w:br w:type="textWrapping"/>
        <w:t xml:space="preserve">`;</w:t>
        <w:br w:type="textWrapping"/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4B. Pharmacy AI Seasonal Stock Forecasting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analyzing regional prescription metrics, purchase volumes, and historical season cycles, the AI predicts inventory requirements.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// System instruction for generating seasonal stocking recommendations</w:t>
        <w:br w:type="textWrapping"/>
        <w:t xml:space="preserve">const pharmacyInventoryForecasterPrompt = `</w:t>
        <w:br w:type="textWrapping"/>
        <w:t xml:space="preserve">You are a pharmaceutical supply chain specialist analyzing seasonal trends in Bihar, India.</w:t>
        <w:br w:type="textWrapping"/>
        <w:t xml:space="preserve">Given the current month (${currentMonth}), regional weather alerts, and localized prescription spikes (e.g., waterborne infections, respiratory flares, heatwaves), output a JSON list of medicine categories that are projected to experience a spike in local patient demand over the next 30 days.</w:t>
        <w:br w:type="textWrapping"/>
        <w:br w:type="textWrapping"/>
        <w:t xml:space="preserve">Provide:</w:t>
        <w:br w:type="textWrapping"/>
        <w:t xml:space="preserve">- Specific generic names.</w:t>
        <w:br w:type="textWrapping"/>
        <w:t xml:space="preserve">- Recommended stock increase percentage.</w:t>
        <w:br w:type="textWrapping"/>
        <w:t xml:space="preserve">- Clinical &amp; seasonal justification to show on the pharmacist's dashboard.</w:t>
        <w:br w:type="textWrapping"/>
        <w:t xml:space="preserve">`;</w:t>
        <w:br w:type="textWrapping"/>
      </w:r>
    </w:p>
    <w:p w:rsidR="00000000" w:rsidDel="00000000" w:rsidP="00000000" w:rsidRDefault="00000000" w:rsidRPr="00000000" w14:paraId="0000003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Implementation Roadmap &amp; Tactical GTM (Weeks 1–8)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launch this without exhausting your budget, follow this tight, highly tactical schedule.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WEEK 1-2: Core DB &amp; Compounder Portal   --&gt;   WEEK 3-4: WhatsApp Engine &amp; API Setup</w:t>
        <w:br w:type="textWrapping"/>
        <w:t xml:space="preserve">                                                    │</w:t>
        <w:br w:type="textWrapping"/>
        <w:t xml:space="preserve"> WEEK 7-8: Beta Testing &amp; Network Launch  &lt;--   WEEK 5-6: Split Billing &amp; AI Analyzers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Weeks 1–2: Database Evolution &amp; Compounder Flow</w:t>
      </w:r>
    </w:p>
    <w:p w:rsidR="00000000" w:rsidDel="00000000" w:rsidP="00000000" w:rsidRDefault="00000000" w:rsidRPr="00000000" w14:paraId="00000037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Execute the SQL migration in your Supabase instance.</w:t>
      </w:r>
    </w:p>
    <w:p w:rsidR="00000000" w:rsidDel="00000000" w:rsidP="00000000" w:rsidRDefault="00000000" w:rsidRPr="00000000" w14:paraId="00000038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 a ultra-lightweight, mobile-friendly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Compounder Portal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where the staff member can take a picture of a paper prescription, enter a phone number, and click "Trigger Care Loop".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Weeks 3–4: WhatsApp Chatbot Integration (Using Twilio or Meta Cloud API)</w:t>
      </w:r>
    </w:p>
    <w:p w:rsidR="00000000" w:rsidDel="00000000" w:rsidP="00000000" w:rsidRDefault="00000000" w:rsidRPr="00000000" w14:paraId="0000003A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Set up your WhatsApp business templates for notifications (Scheduled Meetings, Report Links, UPI Payment Prompts, and follow-ups).</w:t>
      </w:r>
    </w:p>
    <w:p w:rsidR="00000000" w:rsidDel="00000000" w:rsidP="00000000" w:rsidRDefault="00000000" w:rsidRPr="00000000" w14:paraId="0000003B">
      <w:pPr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Build the webhook receiver to manage state inside your whatsapp_sessions table.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Weeks 5–6: Multi-Vendor Split-Billing &amp; AI Analyzers</w:t>
      </w:r>
    </w:p>
    <w:p w:rsidR="00000000" w:rsidDel="00000000" w:rsidP="00000000" w:rsidRDefault="00000000" w:rsidRPr="00000000" w14:paraId="0000003D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Integrate RazorpayX or Cashfree inside your Supabase Edge Functions.</w:t>
      </w:r>
    </w:p>
    <w:p w:rsidR="00000000" w:rsidDel="00000000" w:rsidP="00000000" w:rsidRDefault="00000000" w:rsidRPr="00000000" w14:paraId="0000003E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Implement the AI Comparative Lab analyzer using the Gemini API.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Weeks 7–8: The "Beta Pod" Launch</w:t>
      </w:r>
    </w:p>
    <w:p w:rsidR="00000000" w:rsidDel="00000000" w:rsidP="00000000" w:rsidRDefault="00000000" w:rsidRPr="00000000" w14:paraId="00000040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Find a single building in Patna with a Clinic, an adjacent Lab, and a ground-floor Pharmacy. Onboard them as your exclusive launch partners for a 30-day trial.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eof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