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IntelliFlow AI – Customer Support Automation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16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Vivek Makwana</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operates in the e-commerce and SaaS space, managing customer support operations that span multiple communication channels. Their current support infrastructure lacks unified handling of customer inquiries across email, chat, and messaging platforms, leading to operational inefficiency and delayed response times.</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They deliver products or services to SMB customers and require a modern, scalable customer support platform to handle high-volume ticket management and inquiries.</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SMB e-commerce and SaaS support sector is increasingly competitive, with customers expecting rapid, multi-channel support and intelligent ticket handling.</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seeks to consolidate customer support operations into a single unified platform while leveraging AI to automate ticket triage and response drafting. Their goal is to reduce support team workload, improve response times, and enhance customer satisfaction through intelligent automation and knowledge-driven workflows.</w:t>
      </w:r>
      <w:r w:rsidDel="00000000" w:rsidR="00000000" w:rsidRPr="00000000">
        <w:rPr>
          <w:rtl w:val="0"/>
        </w:rPr>
      </w:r>
    </w:p>
    <w:p w:rsidR="00000000" w:rsidDel="00000000" w:rsidP="00000000" w:rsidRDefault="00000000" w:rsidRPr="00000000" w14:paraId="0000001F">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1">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full-stack web and SaaS application delivery, with deep expertise in AI-driven automation, cloud infrastructure, and enterprise-grade system architecture. We have successfully delivered scalable multi-tenant platforms, real-time data processing systems, and AI-integrated workflows for early-stage startups and established enterprises. Our team combines modern frontend technologies, robust backend services, and cloud-native hosting to ensure high-performance, maintainable solutions that grow with our clients' needs.</w:t>
      </w:r>
      <w:r w:rsidDel="00000000" w:rsidR="00000000" w:rsidRPr="00000000">
        <w:rPr>
          <w:rtl w:val="0"/>
        </w:rPr>
      </w:r>
    </w:p>
    <w:p w:rsidR="00000000" w:rsidDel="00000000" w:rsidP="00000000" w:rsidRDefault="00000000" w:rsidRPr="00000000" w14:paraId="00000023">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4">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6">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aims to build IntelliFlow AI, an intelligent customer support platform that consolidates email, live chat, and messaging into a single unified interface. They want to leverage large language models to automate ticket triage, generate contextually relevant response suggestions, and enable support teams to respond faster without sacrificing quality.</w:t>
      </w:r>
      <w:r w:rsidDel="00000000" w:rsidR="00000000" w:rsidRPr="00000000">
        <w:rPr>
          <w:rtl w:val="0"/>
        </w:rPr>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a phased delivery of a full-stack SaaS platform featuring a unified inbox, LLM-based ticket intelligence, RAG-grounded knowledge base, and no-code workflow automation. The solution will integrate with major communication channels, support multiple LLM providers for flexibility, and scale securely on AWS infrastructure.</w:t>
      </w:r>
      <w:r w:rsidDel="00000000" w:rsidR="00000000" w:rsidRPr="00000000">
        <w:rPr>
          <w:rtl w:val="0"/>
        </w:rPr>
      </w:r>
    </w:p>
    <w:p w:rsidR="00000000" w:rsidDel="00000000" w:rsidP="00000000" w:rsidRDefault="00000000" w:rsidRPr="00000000" w14:paraId="00000028">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launch, the platform will reduce manual ticket classification time by enabling automated triage and AI-drafted responses, directly improving support team productivity. The unified inbox and knowledge base integration will improve first-response quality and customer satisfaction scores across all support channels.</w:t>
      </w:r>
      <w:r w:rsidDel="00000000" w:rsidR="00000000" w:rsidRPr="00000000">
        <w:rPr>
          <w:rtl w:val="0"/>
        </w:rPr>
      </w:r>
    </w:p>
    <w:p w:rsidR="00000000" w:rsidDel="00000000" w:rsidP="00000000" w:rsidRDefault="00000000" w:rsidRPr="00000000" w14:paraId="00000029">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A phased delivery approach allows us to validate MVP functionality (email and chat) before committing resources to complex integrations like WhatsApp, reducing deployment risk and allowing early customer feedback. Building on modern, proven technologies (Next.js, NestJS, PostgreSQL, pgvector) ensures the platform is performant, maintainable, and capable of handling the computational demands of LLM inference and RAG pipelines.</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1">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7">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8">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9">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A">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1">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43">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IntelliFlow AI is a cloud-native SaaS platform that unifies customer support operations across multiple channels into a single intelligent dashboard. The architecture combines a React-based frontend, Node.js/NestJS backend services, vectorized knowledge storage, and LLM integrations to deliver real-time ticket triage, auto-drafted responses, and workflow automation.</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Inbox (Email, Chat, WhatsApp)</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LLM-Based Ticket Triage &amp; Auto-Drafting Engine</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Knowledge Base with Vector Search</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No-Code Workflow Automation Builder</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Dashboard and Team Management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after="200" w:before="300" w:lineRule="auto"/>
        <w:ind w:left="0" w:firstLine="0"/>
        <w:rPr>
          <w:rFonts w:ascii="Arial" w:cs="Arial" w:eastAsia="Arial" w:hAnsi="Arial"/>
          <w:b w:val="1"/>
          <w:bCs w:val="1"/>
          <w:color w:val="000000"/>
          <w:sz w:val="32"/>
          <w:szCs w:val="32"/>
        </w:rPr>
      </w:pPr>
      <w:bookmarkStart w:colFirst="0" w:colLast="0" w:name="_13uou1hgkc9g" w:id="8"/>
      <w:bookmarkEnd w:id="8"/>
      <w:r w:rsidDel="00000000" w:rsidR="00000000" w:rsidRPr="00000000">
        <w:rPr>
          <w:rtl w:val="0"/>
        </w:rPr>
      </w:r>
    </w:p>
    <w:p w:rsidR="00000000" w:rsidDel="00000000" w:rsidP="00000000" w:rsidRDefault="00000000" w:rsidRPr="00000000" w14:paraId="00000061">
      <w:pPr>
        <w:pStyle w:val="Heading2"/>
        <w:spacing w:after="200" w:before="300" w:lineRule="auto"/>
        <w:ind w:left="0" w:firstLine="0"/>
        <w:rPr>
          <w:rFonts w:ascii="Arial" w:cs="Arial" w:eastAsia="Arial" w:hAnsi="Arial"/>
          <w:b w:val="1"/>
          <w:bCs w:val="1"/>
          <w:color w:val="000000"/>
          <w:sz w:val="32"/>
          <w:szCs w:val="32"/>
        </w:rPr>
      </w:pPr>
      <w:bookmarkStart w:colFirst="0" w:colLast="0" w:name="_kzfczi8938zq" w:id="9"/>
      <w:bookmarkEnd w:id="9"/>
      <w:r w:rsidDel="00000000" w:rsidR="00000000" w:rsidRPr="00000000">
        <w:rPr>
          <w:rtl w:val="0"/>
        </w:rPr>
      </w:r>
    </w:p>
    <w:p w:rsidR="00000000" w:rsidDel="00000000" w:rsidP="00000000" w:rsidRDefault="00000000" w:rsidRPr="00000000" w14:paraId="00000062">
      <w:pPr>
        <w:pStyle w:val="Heading2"/>
        <w:spacing w:after="200" w:before="300" w:lineRule="auto"/>
        <w:ind w:left="0" w:firstLine="0"/>
        <w:rPr>
          <w:rFonts w:ascii="Arial" w:cs="Arial" w:eastAsia="Arial" w:hAnsi="Arial"/>
          <w:b w:val="1"/>
          <w:bCs w:val="1"/>
          <w:color w:val="000000"/>
          <w:sz w:val="32"/>
          <w:szCs w:val="32"/>
        </w:rPr>
      </w:pPr>
      <w:bookmarkStart w:colFirst="0" w:colLast="0" w:name="_ot2l7hytyb63" w:id="10"/>
      <w:bookmarkEnd w:id="10"/>
      <w:r w:rsidDel="00000000" w:rsidR="00000000" w:rsidRPr="00000000">
        <w:rPr>
          <w:rtl w:val="0"/>
        </w:rPr>
      </w:r>
    </w:p>
    <w:p w:rsidR="00000000" w:rsidDel="00000000" w:rsidP="00000000" w:rsidRDefault="00000000" w:rsidRPr="00000000" w14:paraId="00000063">
      <w:pPr>
        <w:pStyle w:val="Heading2"/>
        <w:spacing w:after="200" w:before="300" w:lineRule="auto"/>
        <w:ind w:left="0" w:firstLine="0"/>
        <w:rPr>
          <w:rFonts w:ascii="Arial" w:cs="Arial" w:eastAsia="Arial" w:hAnsi="Arial"/>
          <w:b w:val="1"/>
          <w:bCs w:val="1"/>
          <w:color w:val="000000"/>
          <w:sz w:val="32"/>
          <w:szCs w:val="32"/>
        </w:rPr>
      </w:pPr>
      <w:bookmarkStart w:colFirst="0" w:colLast="0" w:name="_9bpb8x2fcyts" w:id="11"/>
      <w:bookmarkEnd w:id="11"/>
      <w:r w:rsidDel="00000000" w:rsidR="00000000" w:rsidRPr="00000000">
        <w:rPr>
          <w:rtl w:val="0"/>
        </w:rPr>
      </w:r>
    </w:p>
    <w:p w:rsidR="00000000" w:rsidDel="00000000" w:rsidP="00000000" w:rsidRDefault="00000000" w:rsidRPr="00000000" w14:paraId="00000064">
      <w:pPr>
        <w:pStyle w:val="Heading2"/>
        <w:spacing w:after="200" w:before="300" w:lineRule="auto"/>
        <w:ind w:left="0" w:firstLine="0"/>
        <w:rPr>
          <w:rFonts w:ascii="Arial" w:cs="Arial" w:eastAsia="Arial" w:hAnsi="Arial"/>
          <w:b w:val="1"/>
          <w:bCs w:val="1"/>
          <w:color w:val="000000"/>
          <w:sz w:val="32"/>
          <w:szCs w:val="32"/>
        </w:rPr>
      </w:pPr>
      <w:bookmarkStart w:colFirst="0" w:colLast="0" w:name="_8228p3fnjned" w:id="12"/>
      <w:bookmarkEnd w:id="12"/>
      <w:r w:rsidDel="00000000" w:rsidR="00000000" w:rsidRPr="00000000">
        <w:rPr>
          <w:rtl w:val="0"/>
        </w:rPr>
      </w:r>
    </w:p>
    <w:p w:rsidR="00000000" w:rsidDel="00000000" w:rsidP="00000000" w:rsidRDefault="00000000" w:rsidRPr="00000000" w14:paraId="00000065">
      <w:pPr>
        <w:pStyle w:val="Heading2"/>
        <w:spacing w:after="200" w:before="300" w:lineRule="auto"/>
        <w:ind w:left="0" w:firstLine="0"/>
        <w:rPr>
          <w:rFonts w:ascii="Arial" w:cs="Arial" w:eastAsia="Arial" w:hAnsi="Arial"/>
          <w:b w:val="1"/>
          <w:bCs w:val="1"/>
          <w:color w:val="000000"/>
          <w:sz w:val="32"/>
          <w:szCs w:val="32"/>
        </w:rPr>
      </w:pPr>
      <w:bookmarkStart w:colFirst="0" w:colLast="0" w:name="_dowjmbaa9n9d" w:id="13"/>
      <w:bookmarkEnd w:id="13"/>
      <w:r w:rsidDel="00000000" w:rsidR="00000000" w:rsidRPr="00000000">
        <w:rPr>
          <w:rtl w:val="0"/>
        </w:rPr>
      </w:r>
    </w:p>
    <w:p w:rsidR="00000000" w:rsidDel="00000000" w:rsidP="00000000" w:rsidRDefault="00000000" w:rsidRPr="00000000" w14:paraId="00000066">
      <w:pPr>
        <w:pStyle w:val="Heading2"/>
        <w:spacing w:after="200" w:before="300" w:lineRule="auto"/>
        <w:ind w:left="0" w:firstLine="0"/>
        <w:rPr>
          <w:rFonts w:ascii="Arial" w:cs="Arial" w:eastAsia="Arial" w:hAnsi="Arial"/>
          <w:b w:val="1"/>
          <w:bCs w:val="1"/>
          <w:color w:val="000000"/>
          <w:sz w:val="32"/>
          <w:szCs w:val="32"/>
        </w:rPr>
      </w:pPr>
      <w:bookmarkStart w:colFirst="0" w:colLast="0" w:name="_7abc02qn0190" w:id="14"/>
      <w:bookmarkEnd w:id="14"/>
      <w:r w:rsidDel="00000000" w:rsidR="00000000" w:rsidRPr="00000000">
        <w:rPr>
          <w:rtl w:val="0"/>
        </w:rPr>
      </w:r>
    </w:p>
    <w:p w:rsidR="00000000" w:rsidDel="00000000" w:rsidP="00000000" w:rsidRDefault="00000000" w:rsidRPr="00000000" w14:paraId="00000067">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15"/>
      <w:bookmarkEnd w:id="15"/>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2.1. Unified Inbox &amp; Channel Integration</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provides a centralized interface for support teams to view, filter, and manage customer inquiries from email, live chat, and WhatsApp in a single dashboard.</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Inbox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Multi-channel message aggregation and real-time synchronization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filtering, search, and tagging of conversations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context panel with conversation history and metadata</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Channel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API and SMTP integration for email support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Live chat widget deployment and message handling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integration with queue management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support teams to manage all customer communications from one interface while maintaining channel-specific formatting and compliance requirements.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2.2. LLM-Based Ticket Intelligence</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implements large language model integration to automatically classify, prioritize, and generate contextual response suggestions for incoming support tickets.</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Ticket Triage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 intent and urgency classification using LLM inference</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Dynamic ticket routing to appropriate team members or workflows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Priority scoring based on customer history and issue complexity</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Auto-Drafting Pipeline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LLM-powered response suggestion generation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Multi-provider support for OpenAI and Anthropic APIs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Human-in-the-loop review and editing before sending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Reduce manual ticket classification overhead and accelerate response drafting by leveraging AI to suggest contextually appropriate replies based on ticket content and historical context.</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2.3. RAG Knowledge Base</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builds a retrieval-augmented generation knowledge base that grounds LLM responses in company-specific documents, FAQs, and product information.</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Knowledge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upload and parsing (PDF, Markdown, plain text)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Vector embedding and storage using pgvector</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Search and retrieval of relevant documents for each ticket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RAG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Contextual injection of retrieved documents into LLM prompts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Citation and source tracking for auto-drafted responses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interface for knowledge base curation and updates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auto-drafted responses are grounded in accurate, company-specific information and reduce hallucination or inaccurate suggestions from the LLM.</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2.4. No-Code Workflow Automation Builder</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provides a visual workflow designer that allows support managers to create conditional automation rules without coding.</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Workflow Design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Drag-and-drop interface for building automation flows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Trigger conditions (ticket properties, customer attributes, message content)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 nodes (assign, auto-reply, escalate, tag, integrate external APIs)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Empower non-technical support managers to automate routine ticket handling tasks and reduce dependency on engineering for workflow changes.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2.5. Analytics Dashboard</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provides real-time visibility into support team performance, ticket metrics, and operational health through customizable dashboards and reports.</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Metrics &amp; Reporting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Key metrics including response time, resolution time, and CSAT trends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Per-agent and per-channel performance analytics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Exportable reports for stakeholder review and trend analysis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Give support leadership data-driven insights into team performance and platform effectiveness to guide process improvements and resource allocation.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2.6. Team Management &amp; Authentication</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manages user accounts, role-based access control, and team member provisioning for the support platform.</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User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provisioning and deprovisioning workflows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with predefined and custom roles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Single sign-on integration and secure authentication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secure multi-user access with appropriate permission boundaries while simplifying team member onboarding and offboarding.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2.7. Third-Party Integrations</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provides connectors to external platforms including e-commerce, payment, and communication systems used by the customer's business.</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Platform 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Shopify customer and order data integration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and billing information retrieval</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Slack notification routing for urgent tickets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Enrich ticket context with business-critical data and enable support teams to take action without leaving the platform.</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spacing w:after="200" w:before="300" w:lineRule="auto"/>
        <w:ind w:left="0" w:firstLine="0"/>
        <w:rPr>
          <w:rFonts w:ascii="Arial" w:cs="Arial" w:eastAsia="Arial" w:hAnsi="Arial"/>
          <w:b w:val="1"/>
          <w:bCs w:val="1"/>
          <w:color w:val="000000"/>
          <w:sz w:val="32"/>
          <w:szCs w:val="32"/>
        </w:rPr>
      </w:pPr>
      <w:bookmarkStart w:colFirst="0" w:colLast="0" w:name="_5l3bo8iakk93" w:id="17"/>
      <w:bookmarkEnd w:id="17"/>
      <w:r w:rsidDel="00000000" w:rsidR="00000000" w:rsidRPr="00000000">
        <w:rPr>
          <w:rtl w:val="0"/>
        </w:rPr>
      </w:r>
    </w:p>
    <w:p w:rsidR="00000000" w:rsidDel="00000000" w:rsidP="00000000" w:rsidRDefault="00000000" w:rsidRPr="00000000" w14:paraId="00000085">
      <w:pPr>
        <w:pStyle w:val="Heading2"/>
        <w:spacing w:after="200" w:before="300" w:lineRule="auto"/>
        <w:ind w:left="0" w:firstLine="0"/>
        <w:rPr>
          <w:rFonts w:ascii="Arial" w:cs="Arial" w:eastAsia="Arial" w:hAnsi="Arial"/>
          <w:b w:val="1"/>
          <w:bCs w:val="1"/>
          <w:color w:val="000000"/>
          <w:sz w:val="32"/>
          <w:szCs w:val="32"/>
        </w:rPr>
      </w:pPr>
      <w:bookmarkStart w:colFirst="0" w:colLast="0" w:name="_slds6egsq9kw" w:id="18"/>
      <w:bookmarkEnd w:id="18"/>
      <w:r w:rsidDel="00000000" w:rsidR="00000000" w:rsidRPr="00000000">
        <w:rPr>
          <w:rtl w:val="0"/>
        </w:rPr>
      </w:r>
    </w:p>
    <w:p w:rsidR="00000000" w:rsidDel="00000000" w:rsidP="00000000" w:rsidRDefault="00000000" w:rsidRPr="00000000" w14:paraId="00000086">
      <w:pPr>
        <w:pStyle w:val="Heading2"/>
        <w:spacing w:after="200" w:before="300" w:lineRule="auto"/>
        <w:ind w:left="0" w:firstLine="0"/>
        <w:rPr>
          <w:rFonts w:ascii="Arial" w:cs="Arial" w:eastAsia="Arial" w:hAnsi="Arial"/>
          <w:b w:val="1"/>
          <w:bCs w:val="1"/>
          <w:color w:val="000000"/>
          <w:sz w:val="32"/>
          <w:szCs w:val="32"/>
        </w:rPr>
      </w:pPr>
      <w:bookmarkStart w:colFirst="0" w:colLast="0" w:name="_tk4xvvy2967i" w:id="19"/>
      <w:bookmarkEnd w:id="19"/>
      <w:r w:rsidDel="00000000" w:rsidR="00000000" w:rsidRPr="00000000">
        <w:rPr>
          <w:rtl w:val="0"/>
        </w:rPr>
      </w:r>
    </w:p>
    <w:p w:rsidR="00000000" w:rsidDel="00000000" w:rsidP="00000000" w:rsidRDefault="00000000" w:rsidRPr="00000000" w14:paraId="00000087">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20"/>
      <w:bookmarkEnd w:id="2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89">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8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Application</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TypeScript component library with Tailwind CSS styling</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inbox dashboard with real-time message streaming</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automation builder with visual canvas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and reporting dashboard</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and team management interface</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Services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REST and WebSocket APIs for inbox and messaging</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orchestration service for triage and auto-drafting</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pipeline service with vector search and document management</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execution engine with BullMQ job queuing</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and authorization service</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&amp; Infrastructure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schema with pgvector extensions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cache layer for session and job management</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deployment configuration and networking</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integrations (Gmail, WhatsApp Business, Shopify, Stripe, Slack)</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backup and disaster recovery procedures</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Deployment</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developer guides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onboarding and feature documentation</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and deployment runbooks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migration and version control strategy</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and escalation procedures</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Quality Assurance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 suites for critical workflows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and load testing reports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audit and vulnerability assessment</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UAT support and bug fix coordination</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readiness checklist and sign-off</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br w:type="textWrapping"/>
      </w:r>
    </w:p>
    <w:p w:rsidR="00000000" w:rsidDel="00000000" w:rsidP="00000000" w:rsidRDefault="00000000" w:rsidRPr="00000000" w14:paraId="0000009C">
      <w:pPr>
        <w:pStyle w:val="Heading2"/>
        <w:spacing w:after="200" w:before="300" w:lineRule="auto"/>
        <w:ind w:left="0" w:firstLine="0"/>
        <w:rPr>
          <w:rFonts w:ascii="Arial" w:cs="Arial" w:eastAsia="Arial" w:hAnsi="Arial"/>
          <w:b w:val="1"/>
          <w:bCs w:val="1"/>
          <w:color w:val="000000"/>
          <w:sz w:val="32"/>
          <w:szCs w:val="32"/>
        </w:rPr>
      </w:pPr>
      <w:bookmarkStart w:colFirst="0" w:colLast="0" w:name="_4v0agrejecil" w:id="21"/>
      <w:bookmarkEnd w:id="21"/>
      <w:r w:rsidDel="00000000" w:rsidR="00000000" w:rsidRPr="00000000">
        <w:rPr>
          <w:rtl w:val="0"/>
        </w:rPr>
      </w:r>
    </w:p>
    <w:p w:rsidR="00000000" w:rsidDel="00000000" w:rsidP="00000000" w:rsidRDefault="00000000" w:rsidRPr="00000000" w14:paraId="0000009D">
      <w:pPr>
        <w:pStyle w:val="Heading2"/>
        <w:spacing w:after="200" w:before="300" w:lineRule="auto"/>
        <w:ind w:left="0" w:firstLine="0"/>
        <w:rPr>
          <w:rFonts w:ascii="Arial" w:cs="Arial" w:eastAsia="Arial" w:hAnsi="Arial"/>
          <w:b w:val="1"/>
          <w:bCs w:val="1"/>
          <w:color w:val="000000"/>
          <w:sz w:val="32"/>
          <w:szCs w:val="32"/>
        </w:rPr>
      </w:pPr>
      <w:bookmarkStart w:colFirst="0" w:colLast="0" w:name="_qsgjpwrihc5b" w:id="22"/>
      <w:bookmarkEnd w:id="22"/>
      <w:r w:rsidDel="00000000" w:rsidR="00000000" w:rsidRPr="00000000">
        <w:rPr>
          <w:rtl w:val="0"/>
        </w:rPr>
      </w:r>
    </w:p>
    <w:p w:rsidR="00000000" w:rsidDel="00000000" w:rsidP="00000000" w:rsidRDefault="00000000" w:rsidRPr="00000000" w14:paraId="0000009E">
      <w:pPr>
        <w:pStyle w:val="Heading2"/>
        <w:spacing w:after="200" w:before="300" w:lineRule="auto"/>
        <w:ind w:left="0" w:firstLine="0"/>
        <w:rPr>
          <w:rFonts w:ascii="Arial" w:cs="Arial" w:eastAsia="Arial" w:hAnsi="Arial"/>
          <w:b w:val="1"/>
          <w:bCs w:val="1"/>
          <w:color w:val="000000"/>
          <w:sz w:val="32"/>
          <w:szCs w:val="32"/>
        </w:rPr>
      </w:pPr>
      <w:bookmarkStart w:colFirst="0" w:colLast="0" w:name="_fhmn394286tv" w:id="23"/>
      <w:bookmarkEnd w:id="23"/>
      <w:r w:rsidDel="00000000" w:rsidR="00000000" w:rsidRPr="00000000">
        <w:rPr>
          <w:rtl w:val="0"/>
        </w:rPr>
      </w:r>
    </w:p>
    <w:p w:rsidR="00000000" w:rsidDel="00000000" w:rsidP="00000000" w:rsidRDefault="00000000" w:rsidRPr="00000000" w14:paraId="0000009F">
      <w:pPr>
        <w:pStyle w:val="Heading2"/>
        <w:spacing w:after="200" w:before="300" w:lineRule="auto"/>
        <w:ind w:left="0" w:firstLine="0"/>
        <w:rPr>
          <w:rFonts w:ascii="Arial" w:cs="Arial" w:eastAsia="Arial" w:hAnsi="Arial"/>
          <w:b w:val="1"/>
          <w:bCs w:val="1"/>
          <w:color w:val="000000"/>
          <w:sz w:val="32"/>
          <w:szCs w:val="32"/>
        </w:rPr>
      </w:pPr>
      <w:bookmarkStart w:colFirst="0" w:colLast="0" w:name="_lyj0s71zahh4" w:id="24"/>
      <w:bookmarkEnd w:id="24"/>
      <w:r w:rsidDel="00000000" w:rsidR="00000000" w:rsidRPr="00000000">
        <w:rPr>
          <w:rtl w:val="0"/>
        </w:rPr>
      </w:r>
    </w:p>
    <w:p w:rsidR="00000000" w:rsidDel="00000000" w:rsidP="00000000" w:rsidRDefault="00000000" w:rsidRPr="00000000" w14:paraId="000000A0">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25"/>
      <w:bookmarkEnd w:id="25"/>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 and TypeScript</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UI design</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TanStack Query for server state management</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WebSocket client for real-time inbox updates</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with NestJS framework</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BullMQ for distributed job processing</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 and WebSocket APIs</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Service-oriented architecture for modularity</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data storage</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pgvector for semantic similarity search</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and session management</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Deployment</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or ECS for application hosting</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RDS for managed PostgreSQL databases</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S3 for document and file storage</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for CDN and content delivery</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Integrations</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OAuth 2.0 and JWT for authentication</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Encryption at rest and in transit</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 and Anthropic API integrations</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Third-party webhooks for external systems</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27bptavjuca4" w:id="26"/>
      <w:bookmarkEnd w:id="26"/>
      <w:r w:rsidDel="00000000" w:rsidR="00000000" w:rsidRPr="00000000">
        <w:rPr>
          <w:rtl w:val="0"/>
        </w:rPr>
      </w:r>
    </w:p>
    <w:p w:rsidR="00000000" w:rsidDel="00000000" w:rsidP="00000000" w:rsidRDefault="00000000" w:rsidRPr="00000000" w14:paraId="000000C0">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4gowul5zpkfk" w:id="27"/>
      <w:bookmarkEnd w:id="27"/>
      <w:r w:rsidDel="00000000" w:rsidR="00000000" w:rsidRPr="00000000">
        <w:rPr>
          <w:rtl w:val="0"/>
        </w:rPr>
      </w:r>
    </w:p>
    <w:p w:rsidR="00000000" w:rsidDel="00000000" w:rsidP="00000000" w:rsidRDefault="00000000" w:rsidRPr="00000000" w14:paraId="000000C1">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qwi0s4hs6qkz" w:id="28"/>
      <w:bookmarkEnd w:id="28"/>
      <w:r w:rsidDel="00000000" w:rsidR="00000000" w:rsidRPr="00000000">
        <w:rPr>
          <w:rtl w:val="0"/>
        </w:rPr>
      </w:r>
    </w:p>
    <w:p w:rsidR="00000000" w:rsidDel="00000000" w:rsidP="00000000" w:rsidRDefault="00000000" w:rsidRPr="00000000" w14:paraId="000000C2">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jvwx3hj8hzlo" w:id="29"/>
      <w:bookmarkEnd w:id="29"/>
      <w:r w:rsidDel="00000000" w:rsidR="00000000" w:rsidRPr="00000000">
        <w:rPr>
          <w:rtl w:val="0"/>
        </w:rPr>
      </w:r>
    </w:p>
    <w:p w:rsidR="00000000" w:rsidDel="00000000" w:rsidP="00000000" w:rsidRDefault="00000000" w:rsidRPr="00000000" w14:paraId="000000C3">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badibwu9n841" w:id="30"/>
      <w:bookmarkEnd w:id="30"/>
      <w:r w:rsidDel="00000000" w:rsidR="00000000" w:rsidRPr="00000000">
        <w:rPr>
          <w:rtl w:val="0"/>
        </w:rPr>
      </w:r>
    </w:p>
    <w:p w:rsidR="00000000" w:rsidDel="00000000" w:rsidP="00000000" w:rsidRDefault="00000000" w:rsidRPr="00000000" w14:paraId="000000C4">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9jmsrrmc86z" w:id="31"/>
      <w:bookmarkEnd w:id="31"/>
      <w:r w:rsidDel="00000000" w:rsidR="00000000" w:rsidRPr="00000000">
        <w:rPr>
          <w:rtl w:val="0"/>
        </w:rPr>
      </w:r>
    </w:p>
    <w:p w:rsidR="00000000" w:rsidDel="00000000" w:rsidP="00000000" w:rsidRDefault="00000000" w:rsidRPr="00000000" w14:paraId="000000C5">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32"/>
      <w:bookmarkEnd w:id="3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C7">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C8">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Deep AI &amp; LLM Expertise</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extensive experience architecting LLM-driven features including prompt engineering, multi-provider integration, and RAG implementations for production SaaS platforms.</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experience with OpenAI and Anthropic APIs</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Expertise in vector databases and semantic search</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Track record of cost-effective LLM usage optimization</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Modern Full-Stack Capabilities</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is proficient in the entire technology stack required for this project, from React frontends through NestJS backends to PostgreSQL and pgvector databases.</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End-to-end TypeScript development for consistency</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architecture experience with WebSockets</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cloud-native deployment and DevOps practices</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SaaS &amp; Multi-Tenant Platform Experience</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built multi-tenant SaaS applications with sophisticated access control, billing integration, and scalable architecture.</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Role-based access control and user provisioning</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Multi-channel integration and webhook management</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Scalability and performance optimization at production scale</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Phased, Risk-Aware Delivery</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propose a structured five-phase approach that validates assumptions early, identifies external dependencies, and delivers measurable value at each stage.</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MVP-first approach with email and chat before WhatsApp</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Early flagging of external dependencies like WhatsApp API approval</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Iterative refinement based on user feedback and discovery findings</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Transparent Communication &amp; Project Management</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prioritize clear upfront scoping, regular status updates, and collaborative problem-solving to ensure project alignment and predictable delivery.</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Detailed discovery call to confirm LLM provider and MVP scope</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Weekly milestone reviews and stakeholder communication</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Post-launch support and iteration guidance included</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spacing w:after="200" w:before="0" w:lineRule="auto"/>
        <w:ind w:left="0" w:firstLine="0"/>
        <w:rPr>
          <w:rFonts w:ascii="Arial" w:cs="Arial" w:eastAsia="Arial" w:hAnsi="Arial"/>
          <w:b w:val="1"/>
          <w:bCs w:val="1"/>
          <w:color w:val="000000"/>
          <w:sz w:val="32"/>
          <w:szCs w:val="32"/>
        </w:rPr>
      </w:pPr>
      <w:bookmarkStart w:colFirst="0" w:colLast="0" w:name="_1cgilakxw2wh" w:id="33"/>
      <w:bookmarkEnd w:id="33"/>
      <w:r w:rsidDel="00000000" w:rsidR="00000000" w:rsidRPr="00000000">
        <w:rPr>
          <w:rtl w:val="0"/>
        </w:rPr>
      </w:r>
    </w:p>
    <w:p w:rsidR="00000000" w:rsidDel="00000000" w:rsidP="00000000" w:rsidRDefault="00000000" w:rsidRPr="00000000" w14:paraId="000000E2">
      <w:pPr>
        <w:pStyle w:val="Heading2"/>
        <w:spacing w:after="200" w:before="0" w:lineRule="auto"/>
        <w:ind w:left="0" w:firstLine="0"/>
        <w:rPr>
          <w:rFonts w:ascii="Arial" w:cs="Arial" w:eastAsia="Arial" w:hAnsi="Arial"/>
          <w:b w:val="1"/>
          <w:bCs w:val="1"/>
          <w:color w:val="000000"/>
          <w:sz w:val="32"/>
          <w:szCs w:val="32"/>
        </w:rPr>
      </w:pPr>
      <w:bookmarkStart w:colFirst="0" w:colLast="0" w:name="_aqy5tqgzo0w4" w:id="34"/>
      <w:bookmarkEnd w:id="34"/>
      <w:r w:rsidDel="00000000" w:rsidR="00000000" w:rsidRPr="00000000">
        <w:rPr>
          <w:rtl w:val="0"/>
        </w:rPr>
      </w:r>
    </w:p>
    <w:p w:rsidR="00000000" w:rsidDel="00000000" w:rsidP="00000000" w:rsidRDefault="00000000" w:rsidRPr="00000000" w14:paraId="000000E3">
      <w:pPr>
        <w:pStyle w:val="Heading2"/>
        <w:spacing w:after="200" w:before="0" w:lineRule="auto"/>
        <w:ind w:left="0" w:firstLine="0"/>
        <w:rPr>
          <w:rFonts w:ascii="Arial" w:cs="Arial" w:eastAsia="Arial" w:hAnsi="Arial"/>
          <w:b w:val="1"/>
          <w:bCs w:val="1"/>
          <w:color w:val="000000"/>
          <w:sz w:val="32"/>
          <w:szCs w:val="32"/>
        </w:rPr>
      </w:pPr>
      <w:bookmarkStart w:colFirst="0" w:colLast="0" w:name="_ab8vdsjqo6ju" w:id="35"/>
      <w:bookmarkEnd w:id="35"/>
      <w:r w:rsidDel="00000000" w:rsidR="00000000" w:rsidRPr="00000000">
        <w:rPr>
          <w:rtl w:val="0"/>
        </w:rPr>
      </w:r>
    </w:p>
    <w:p w:rsidR="00000000" w:rsidDel="00000000" w:rsidP="00000000" w:rsidRDefault="00000000" w:rsidRPr="00000000" w14:paraId="000000E4">
      <w:pPr>
        <w:pStyle w:val="Heading2"/>
        <w:spacing w:after="200" w:before="0" w:lineRule="auto"/>
        <w:ind w:left="0" w:firstLine="0"/>
        <w:rPr>
          <w:rFonts w:ascii="Arial" w:cs="Arial" w:eastAsia="Arial" w:hAnsi="Arial"/>
          <w:b w:val="1"/>
          <w:bCs w:val="1"/>
          <w:color w:val="000000"/>
          <w:sz w:val="32"/>
          <w:szCs w:val="32"/>
        </w:rPr>
      </w:pPr>
      <w:bookmarkStart w:colFirst="0" w:colLast="0" w:name="_932jspcde5r3" w:id="36"/>
      <w:bookmarkEnd w:id="36"/>
      <w:r w:rsidDel="00000000" w:rsidR="00000000" w:rsidRPr="00000000">
        <w:rPr>
          <w:rtl w:val="0"/>
        </w:rPr>
      </w:r>
    </w:p>
    <w:p w:rsidR="00000000" w:rsidDel="00000000" w:rsidP="00000000" w:rsidRDefault="00000000" w:rsidRPr="00000000" w14:paraId="000000E5">
      <w:pPr>
        <w:pStyle w:val="Heading2"/>
        <w:spacing w:after="200" w:before="0" w:lineRule="auto"/>
        <w:ind w:left="0" w:firstLine="0"/>
        <w:rPr>
          <w:rFonts w:ascii="Arial" w:cs="Arial" w:eastAsia="Arial" w:hAnsi="Arial"/>
          <w:b w:val="1"/>
          <w:bCs w:val="1"/>
          <w:color w:val="000000"/>
          <w:sz w:val="32"/>
          <w:szCs w:val="32"/>
        </w:rPr>
      </w:pPr>
      <w:bookmarkStart w:colFirst="0" w:colLast="0" w:name="_avp1thgt5bus" w:id="37"/>
      <w:bookmarkEnd w:id="37"/>
      <w:r w:rsidDel="00000000" w:rsidR="00000000" w:rsidRPr="00000000">
        <w:rPr>
          <w:rtl w:val="0"/>
        </w:rPr>
      </w:r>
    </w:p>
    <w:p w:rsidR="00000000" w:rsidDel="00000000" w:rsidP="00000000" w:rsidRDefault="00000000" w:rsidRPr="00000000" w14:paraId="000000E6">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38"/>
      <w:bookmarkEnd w:id="38"/>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Scope &amp; Requirements</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confirms that email and live chat functionality satisfies MVP requirements without WhatsApp in Phase 1</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select a preferred LLM provider (OpenAI or Anthropic) during discovery to align pricing and feature design</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sample documents, FAQs, and product information for initial RAG knowledge base training</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existing Shopify and Stripe accounts ready for integration testing</w:t>
      </w:r>
    </w:p>
    <w:p w:rsidR="00000000" w:rsidDel="00000000" w:rsidP="00000000" w:rsidRDefault="00000000" w:rsidRPr="00000000" w14:paraId="000000E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External Dependencies</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approval from Meta will be obtained by client or completed in parallel, with 1-3 week approval timeline acknowledged</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and third-party API credentials will be provided by client prior to integration work</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allocate internal resources for UAT and feedback cycles during QA phases</w:t>
      </w:r>
    </w:p>
    <w:p w:rsidR="00000000" w:rsidDel="00000000" w:rsidP="00000000" w:rsidRDefault="00000000" w:rsidRPr="00000000" w14:paraId="000000E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Infrastructure &amp; Operations</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provision AWS account and infrastructure; Invennico will manage configuration and deployment</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assume responsibility for production database backups, monitoring, and operational support post-launch</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manage LLM API billing and usage limits with their providers</w:t>
      </w:r>
    </w:p>
    <w:p w:rsidR="00000000" w:rsidDel="00000000" w:rsidP="00000000" w:rsidRDefault="00000000" w:rsidRPr="00000000" w14:paraId="000000E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rFonts w:ascii="Arial" w:cs="Arial" w:eastAsia="Arial" w:hAnsi="Arial"/>
          <w:b w:val="1"/>
          <w:bCs w:val="1"/>
          <w:color w:val="000000"/>
          <w:sz w:val="32"/>
          <w:szCs w:val="32"/>
        </w:rPr>
      </w:pPr>
      <w:bookmarkStart w:colFirst="0" w:colLast="0" w:name="_gasa49glhofo" w:id="39"/>
      <w:bookmarkEnd w:id="39"/>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FB">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F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Features Not Included</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AI model training or fine-tuning specific to client data</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 or voice call support channels beyond chat and email</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Ticketing system migration from legacy platforms or data import from existing systems</w:t>
      </w:r>
    </w:p>
    <w:p w:rsidR="00000000" w:rsidDel="00000000" w:rsidP="00000000" w:rsidRDefault="00000000" w:rsidRPr="00000000" w14:paraId="0000010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Services Not Included</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database management, monitoring, and backup operations</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API cost management or optimization beyond architecture recommendations</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Long-term helpdesk or support staff augmentation beyond the warranty period</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Branded marketing materials, sales collateral, or go-to-market strategy</w:t>
      </w:r>
    </w:p>
    <w:p w:rsidR="00000000" w:rsidDel="00000000" w:rsidP="00000000" w:rsidRDefault="00000000" w:rsidRPr="00000000" w14:paraId="0000010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Compliance &amp; Regulatory</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GDPR, SOC 2, or other compliance certifications unless explicitly agreed</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residency or sovereignty requirements beyond standard AWS region selection</w:t>
      </w:r>
    </w:p>
    <w:p w:rsidR="00000000" w:rsidDel="00000000" w:rsidP="00000000" w:rsidRDefault="00000000" w:rsidRPr="00000000" w14:paraId="0000010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3">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04">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spacing w:after="140" w:lineRule="auto"/>
        <w:rPr>
          <w:rFonts w:ascii="Arial" w:cs="Arial" w:eastAsia="Arial" w:hAnsi="Arial"/>
          <w:b w:val="1"/>
          <w:bCs w:val="1"/>
          <w:color w:val="000000"/>
          <w:sz w:val="32"/>
          <w:szCs w:val="32"/>
        </w:rPr>
      </w:pPr>
      <w:bookmarkStart w:colFirst="0" w:colLast="0" w:name="_jc8qjmlxoplv" w:id="40"/>
      <w:bookmarkEnd w:id="40"/>
      <w:r w:rsidDel="00000000" w:rsidR="00000000" w:rsidRPr="00000000">
        <w:rPr>
          <w:rtl w:val="0"/>
        </w:rPr>
      </w:r>
    </w:p>
    <w:p w:rsidR="00000000" w:rsidDel="00000000" w:rsidP="00000000" w:rsidRDefault="00000000" w:rsidRPr="00000000" w14:paraId="0000010D">
      <w:pPr>
        <w:spacing w:after="140" w:lineRule="auto"/>
        <w:rPr/>
      </w:pPr>
      <w:r w:rsidDel="00000000" w:rsidR="00000000" w:rsidRPr="00000000">
        <w:rPr>
          <w:rtl w:val="0"/>
        </w:rPr>
      </w:r>
    </w:p>
    <w:p w:rsidR="00000000" w:rsidDel="00000000" w:rsidP="00000000" w:rsidRDefault="00000000" w:rsidRPr="00000000" w14:paraId="0000010E">
      <w:pPr>
        <w:pStyle w:val="Heading2"/>
        <w:spacing w:after="140" w:lineRule="auto"/>
        <w:rPr>
          <w:rFonts w:ascii="Arial" w:cs="Arial" w:eastAsia="Arial" w:hAnsi="Arial"/>
          <w:b w:val="1"/>
          <w:bCs w:val="1"/>
          <w:color w:val="000000"/>
          <w:sz w:val="32"/>
          <w:szCs w:val="32"/>
        </w:rPr>
      </w:pPr>
      <w:bookmarkStart w:colFirst="0" w:colLast="0" w:name="_s6g1n2u0cbn3" w:id="41"/>
      <w:bookmarkEnd w:id="41"/>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10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1: Core Inbox &amp; Email/Chat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MVP Inbox Deployed with Email and Chat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Database schema design and migration setupFrontend inbox UI and real-time message displayGmail API and live chat widget integrationUser authentication and team management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2: LLM Triage &amp; Auto-Drafting Pipeline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Intelligent Triage and Suggestion Engine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LLM provider integration and prompt engineeringTicket classification and urgency scoringAuto-draft suggestion UI and human review workflowTesting with sample support tickets and edge cases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3: RAG Knowledge Base &amp; Workflow Builder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Knowledge Base and Automation Engine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Vector embedding pipeline and pgvector schemaRAG integration with LLM triage and draftingWorkflow builder UI and trigger-action configurationTesting of knowledge base retrieval accuracy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4: Analytics Dashboard &amp; Third-Party Integrations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Analytics and Shopify/Stripe Integrations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Metrics collection and dashboard visualizationShopify customer and order data integrationStripe payment and billing data retrievalSlack notification routing for high-priority tickets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5: WhatsApp Integration, QA &amp;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 Deployment with All Channels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WhatsApp Business API integration (pending Meta approval)End-to-end testing and bug fixesPerformance optimization and load testingProduction deployment and 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2-3 weeks</w:t>
            </w:r>
            <w:r w:rsidDel="00000000" w:rsidR="00000000" w:rsidRPr="00000000">
              <w:rPr>
                <w:rtl w:val="0"/>
              </w:rPr>
            </w:r>
          </w:p>
        </w:tc>
      </w:tr>
    </w:tbl>
    <w:p w:rsidR="00000000" w:rsidDel="00000000" w:rsidP="00000000" w:rsidRDefault="00000000" w:rsidRPr="00000000" w14:paraId="0000011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rFonts w:ascii="Arial" w:cs="Arial" w:eastAsia="Arial" w:hAnsi="Arial"/>
          <w:b w:val="1"/>
          <w:bCs w:val="1"/>
          <w:color w:val="000000"/>
          <w:sz w:val="32"/>
          <w:szCs w:val="32"/>
        </w:rPr>
      </w:pPr>
      <w:bookmarkStart w:colFirst="0" w:colLast="0" w:name="_ifw8m628egut" w:id="42"/>
      <w:bookmarkEnd w:id="42"/>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br w:type="textWrapping"/>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43"/>
      <w:bookmarkEnd w:id="43"/>
      <w:r w:rsidDel="00000000" w:rsidR="00000000" w:rsidRPr="00000000">
        <w:rPr>
          <w:rFonts w:ascii="Arial" w:cs="Arial" w:eastAsia="Arial" w:hAnsi="Arial"/>
          <w:b w:val="1"/>
          <w:bCs w:val="1"/>
          <w:color w:val="000000"/>
          <w:sz w:val="32"/>
          <w:szCs w:val="32"/>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44"/>
      <w:bookmarkEnd w:id="44"/>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13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3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platform stability, early issue resolution, and smooth team adoption during the critical first weeks of operation.</w:t>
      </w:r>
    </w:p>
    <w:p w:rsidR="00000000" w:rsidDel="00000000" w:rsidP="00000000" w:rsidRDefault="00000000" w:rsidRPr="00000000" w14:paraId="00000134">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5">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priority bug fixes and critical issue response</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Two rounds of free training sessions for support team and managers</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Weekly check-in calls to monitor platform adoption and gather feedback</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recommendations based on initial usage data</w:t>
      </w:r>
    </w:p>
    <w:p w:rsidR="00000000" w:rsidDel="00000000" w:rsidP="00000000" w:rsidRDefault="00000000" w:rsidRPr="00000000" w14:paraId="0000013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A">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13B">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30-day warranty period covers defects in core functionality and integration behavior as documented in the specification. Invennico will address critical bugs and data integrity issues with priority response and remediation within one business day.</w:t>
      </w:r>
    </w:p>
    <w:p w:rsidR="00000000" w:rsidDel="00000000" w:rsidP="00000000" w:rsidRDefault="00000000" w:rsidRPr="00000000" w14:paraId="0000013C">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D">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13E">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Beyond the warranty period, optional ongoing support is available to handle feature enhancements, third-party integration updates, and long-term platform optimization.</w:t>
      </w:r>
    </w:p>
    <w:p w:rsidR="00000000" w:rsidDel="00000000" w:rsidP="00000000" w:rsidRDefault="00000000" w:rsidRPr="00000000" w14:paraId="0000013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Ongoing maintenance and security updates to dependencies</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LLM prompt tuning and response quality optimization</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Knowledge base expansion and document management support</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New third-party integrations and channel additions</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performance reports and scalability recommendations</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Specific retainer terms, service level agreements, and commercial rates will be agreed upon separately based on anticipated usage and support scope.</w:t>
      </w:r>
    </w:p>
    <w:p w:rsidR="00000000" w:rsidDel="00000000" w:rsidP="00000000" w:rsidRDefault="00000000" w:rsidRPr="00000000" w14:paraId="00000144">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6">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7">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headerReference r:id="rId7" w:type="default"/>
      <w:pgSz w:h="16838" w:w="11906" w:orient="portrait"/>
      <w:pgMar w:bottom="1440" w:top="552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drawing>
        <wp:inline distB="114300" distT="114300" distL="114300" distR="114300">
          <wp:extent cx="2880000" cy="2880000"/>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288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