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60"/>
        <w:jc w:val="center"/>
      </w:pPr>
      <w:r>
        <w:rPr>
          <w:b/>
          <w:bCs/>
          <w:color w:val="003366"/>
          <w:sz w:val="56"/>
          <w:szCs w:val="56"/>
        </w:rPr>
        <w:t xml:space="preserve">Invennico TechnoLabs</w:t>
      </w:r>
    </w:p>
    <w:p>
      <w:pPr>
        <w:spacing w:before="600"/>
      </w:pPr>
    </w:p>
    <w:p>
      <w:pPr>
        <w:spacing w:after="280"/>
        <w:jc w:val="center"/>
      </w:pPr>
      <w:r>
        <w:rPr>
          <w:b/>
          <w:bCs/>
          <w:color w:val="0066CC"/>
          <w:sz w:val="36"/>
          <w:szCs w:val="36"/>
        </w:rPr>
        <w:t xml:space="preserve">SOFTWARE DEVELOPMENT SCOPE</w:t>
      </w:r>
    </w:p>
    <w:p>
      <w:pPr>
        <w:spacing w:after="280"/>
        <w:jc w:val="center"/>
      </w:pPr>
      <w:r>
        <w:rPr>
          <w:b/>
          <w:bCs/>
          <w:sz w:val="30"/>
          <w:szCs w:val="30"/>
        </w:rPr>
        <w:t xml:space="preserve">AI-Powered Telehealth &amp; Remote Patient Monitoring Platform</w:t>
      </w:r>
    </w:p>
    <w:p>
      <w:pPr>
        <w:spacing w:after="200"/>
        <w:jc w:val="center"/>
      </w:pPr>
      <w:r>
        <w:rPr>
          <w:color w:val="888888"/>
          <w:sz w:val="22"/>
          <w:szCs w:val="22"/>
        </w:rPr>
        <w:t xml:space="preserve">June 5, 2026</w:t>
      </w:r>
    </w:p>
    <w:p>
      <w:pPr>
        <w:spacing w:before="400"/>
      </w:pPr>
    </w:p>
    <w:p>
      <w:pPr>
        <w:spacing w:after="120"/>
        <w:jc w:val="center"/>
      </w:pPr>
      <w:r>
        <w:rPr>
          <w:b/>
          <w:bCs/>
          <w:sz w:val="22"/>
          <w:szCs w:val="22"/>
        </w:rPr>
        <w:t xml:space="preserve">Prepared For:  </w:t>
      </w:r>
      <w:r>
        <w:rPr>
          <w:sz w:val="22"/>
          <w:szCs w:val="22"/>
        </w:rPr>
        <w:t xml:space="preserve">Vivek Makwana</w:t>
      </w:r>
    </w:p>
    <w:p>
      <w:pPr>
        <w:spacing w:after="120"/>
        <w:jc w:val="center"/>
      </w:pPr>
      <w:r>
        <w:rPr>
          <w:b/>
          <w:bCs/>
          <w:sz w:val="22"/>
          <w:szCs w:val="22"/>
        </w:rPr>
        <w:t xml:space="preserve">Prepared By:  </w:t>
      </w:r>
      <w:r>
        <w:rPr>
          <w:sz w:val="22"/>
          <w:szCs w:val="22"/>
        </w:rPr>
        <w:t xml:space="preserve">Admin User</w:t>
      </w:r>
    </w:p>
    <w:p>
      <w:pPr>
        <w:pStyle w:val="Heading1"/>
        <w:pageBreakBefore/>
        <w:spacing w:after="200" w:before="0"/>
      </w:pPr>
      <w:r>
        <w:t xml:space="preserve">1. Executive Summary</w:t>
      </w:r>
    </w:p>
    <w:p>
      <w:pPr>
        <w:pStyle w:val="Heading2"/>
        <w:spacing w:after="120" w:before="240"/>
      </w:pPr>
      <w:r>
        <w:t xml:space="preserve">Understanding of the Client's Vision</w:t>
      </w:r>
    </w:p>
    <w:p>
      <w:pPr>
        <w:spacing w:after="160"/>
      </w:pPr>
      <w:r>
        <w:rPr>
          <w:sz w:val="22"/>
          <w:szCs w:val="22"/>
        </w:rPr>
        <w:t xml:space="preserve">The client seeks to build a comprehensive, modern telehealth and remote patient monitoring platform that replaces their legacy system while maintaining strict HIPAA compliance and delivering an intuitive user experience. They need integrated video consultations, real-time vital sign monitoring via connected medical devices, AI-powered symptom triage, secure billing, and EHR system integration to serve their patient and clinician populations effectively.</w:t>
      </w:r>
    </w:p>
    <w:p>
      <w:pPr>
        <w:pStyle w:val="Heading2"/>
        <w:spacing w:after="120" w:before="240"/>
      </w:pPr>
      <w:r>
        <w:t xml:space="preserve">Proposed Solution Summary</w:t>
      </w:r>
    </w:p>
    <w:p>
      <w:pPr>
        <w:spacing w:after="160"/>
      </w:pPr>
      <w:r>
        <w:rPr>
          <w:sz w:val="22"/>
          <w:szCs w:val="22"/>
        </w:rPr>
        <w:t xml:space="preserve">We propose a cloud-native, full-stack solution built on Next.js and React for the web portal, React Native for cross-platform mobile apps, and NestJS for the backend API layer. The platform will feature encrypted patient and clinician portals, WebRTC-based video consultations, Bluetooth/IoT device integration for vital monitoring, LLM-powered symptom checking, and secure EHR integration via HL7/FHIR protocols, all hosted on AWS infrastructure with comprehensive security auditing and compliance controls.</w:t>
      </w:r>
    </w:p>
    <w:p>
      <w:pPr>
        <w:pStyle w:val="Heading2"/>
        <w:spacing w:after="120" w:before="240"/>
      </w:pPr>
      <w:r>
        <w:t xml:space="preserve">Key Business Outcomes</w:t>
      </w:r>
    </w:p>
    <w:p>
      <w:pPr>
        <w:spacing w:after="160"/>
      </w:pPr>
      <w:r>
        <w:rPr>
          <w:sz w:val="22"/>
          <w:szCs w:val="22"/>
        </w:rPr>
        <w:t xml:space="preserve">Upon launch, the platform will enable the client to offer patients 24/7 access to virtual care and continuous health monitoring, reduce clinician administrative burden through automated scheduling and AI triage, and streamline billing and insurance workflows. The modern architecture will support future feature expansion, ensure regulatory compliance, and provide a competitive advantage in the telehealth market.</w:t>
      </w:r>
    </w:p>
    <w:p>
      <w:pPr>
        <w:pStyle w:val="Heading2"/>
        <w:spacing w:after="120" w:before="240"/>
      </w:pPr>
      <w:r>
        <w:t xml:space="preserve">Why This Approach</w:t>
      </w:r>
    </w:p>
    <w:p>
      <w:pPr>
        <w:spacing w:after="160"/>
      </w:pPr>
      <w:r>
        <w:rPr>
          <w:sz w:val="22"/>
          <w:szCs w:val="22"/>
        </w:rPr>
        <w:t xml:space="preserve">This technology stack and phased delivery model align with healthcare industry best practices for security, scalability, and compliance. By prioritizing HIPAA infrastructure and security auditing early in the project, we reduce deployment risk and regulatory friction. Our experienced team has successfully delivered similar enterprise healthcare platforms and understands the nuanced requirements of medical device integration, EHR interoperability, and patient data governance.</w:t>
      </w:r>
    </w:p>
    <w:p>
      <w:pPr>
        <w:pStyle w:val="Heading1"/>
        <w:pageBreakBefore/>
        <w:spacing w:after="200" w:before="0"/>
      </w:pPr>
      <w:r>
        <w:t xml:space="preserve">2. Client Business Details</w:t>
      </w:r>
    </w:p>
    <w:p>
      <w:pPr>
        <w:pStyle w:val="Heading2"/>
        <w:spacing w:after="120" w:before="240"/>
      </w:pPr>
      <w:r>
        <w:t xml:space="preserve">Business Overview</w:t>
      </w:r>
    </w:p>
    <w:p>
      <w:pPr>
        <w:spacing w:after="160"/>
      </w:pPr>
      <w:r>
        <w:rPr>
          <w:sz w:val="22"/>
          <w:szCs w:val="22"/>
        </w:rPr>
        <w:t xml:space="preserve">The client is a mid-sized healthcare provider group based in North America currently operating legacy telehealth and patient monitoring systems. They are seeking to modernize their technology infrastructure to improve patient engagement, clinician efficiency, and regulatory compliance. This transition represents a strategic investment in digital transformation to remain competitive in the evolving telehealth market.</w:t>
      </w:r>
    </w:p>
    <w:p>
      <w:pPr>
        <w:pStyle w:val="Heading2"/>
        <w:spacing w:after="120" w:before="240"/>
      </w:pPr>
      <w:r>
        <w:t xml:space="preserve">What the Client Does</w:t>
      </w:r>
    </w:p>
    <w:p>
      <w:pPr>
        <w:spacing w:after="160"/>
      </w:pPr>
      <w:r>
        <w:rPr>
          <w:sz w:val="22"/>
          <w:szCs w:val="22"/>
        </w:rPr>
        <w:t xml:space="preserve">The organization provides virtual healthcare consultations and remote patient monitoring services to their patient population. They employ clinicians and administrative staff to manage scheduling, patient records, billing, and care coordination across multiple service lines.</w:t>
      </w:r>
    </w:p>
    <w:p>
      <w:pPr>
        <w:pStyle w:val="Heading2"/>
        <w:spacing w:after="120" w:before="240"/>
      </w:pPr>
      <w:r>
        <w:t xml:space="preserve">Industry / Domain</w:t>
      </w:r>
    </w:p>
    <w:p>
      <w:pPr>
        <w:spacing w:after="160"/>
      </w:pPr>
      <w:r>
        <w:rPr>
          <w:sz w:val="22"/>
          <w:szCs w:val="22"/>
        </w:rPr>
        <w:t xml:space="preserve">The healthcare technology sector is rapidly consolidating around cloud-native, HIPAA-compliant solutions that integrate AI-driven triage and IoT device connectivity. Regulatory pressure and patient expectations for seamless digital experiences are driving legacy system obsolescence and creating urgent demand for modernized platforms.</w:t>
      </w:r>
    </w:p>
    <w:p>
      <w:pPr>
        <w:pStyle w:val="Heading2"/>
        <w:spacing w:after="120" w:before="240"/>
      </w:pPr>
      <w:r>
        <w:t xml:space="preserve">Business Objectives</w:t>
      </w:r>
    </w:p>
    <w:p>
      <w:pPr>
        <w:spacing w:after="160"/>
      </w:pPr>
      <w:r>
        <w:rPr>
          <w:sz w:val="22"/>
          <w:szCs w:val="22"/>
        </w:rPr>
        <w:t xml:space="preserve">The client aims to transition from their legacy system to a production-ready, HIPAA-compliant telehealth platform that delivers a modern user experience for patients, clinicians, and administrators. They prioritize robust security, seamless EHR integration, automated AI-powered triage, and the ability to monitor patient vitals through connected medical devices in real-time.</w:t>
      </w:r>
    </w:p>
    <w:p>
      <w:pPr>
        <w:pStyle w:val="Heading1"/>
        <w:pageBreakBefore/>
        <w:spacing w:after="200" w:before="0"/>
      </w:pPr>
      <w:r>
        <w:t xml:space="preserve">3. About Invennico TechnoLabs</w:t>
      </w:r>
    </w:p>
    <w:p>
      <w:pPr>
        <w:spacing w:after="160"/>
      </w:pPr>
      <w:r>
        <w:rPr>
          <w:sz w:val="22"/>
          <w:szCs w:val="22"/>
        </w:rPr>
        <w:t xml:space="preserve">Invennico TechnoLabs is a specialized digital product development company with deep expertise in building enterprise-grade SaaS platforms, web and mobile applications, and AI-integrated systems. Our team excels in delivering secure, scalable solutions that comply with stringent regulatory frameworks including HIPAA, leveraging modern technology stacks such as Next.js, Node.js, PostgreSQL, and AWS cloud infrastructure. We have established experience architecting real-time communication systems, IoT integrations, and machine learning pipelines for mission-critical healthcare and fintech applications. Our client-centric approach ensures alignment with both business objectives and technical best practices throughout the development lifecycle.</w:t>
      </w:r>
    </w:p>
    <w:p>
      <w:pPr>
        <w:pStyle w:val="Heading1"/>
        <w:pageBreakBefore/>
        <w:spacing w:after="200" w:before="0"/>
      </w:pPr>
      <w:r>
        <w:t xml:space="preserve">4. Scope of Work</w:t>
      </w:r>
    </w:p>
    <w:p>
      <w:pPr>
        <w:pStyle w:val="Heading2"/>
        <w:spacing w:after="120" w:before="240"/>
      </w:pPr>
      <w:r>
        <w:t xml:space="preserve">5.1 Patient Portal - Web Application</w:t>
      </w:r>
    </w:p>
    <w:p>
      <w:pPr>
        <w:spacing w:after="160"/>
      </w:pPr>
      <w:r>
        <w:rPr>
          <w:sz w:val="22"/>
          <w:szCs w:val="22"/>
        </w:rPr>
        <w:t xml:space="preserve">Development of a responsive, HIPAA-compliant web portal enabling patients to securely log in, view their medical history, manage personal health information, upload documents, sign digital consent forms, and schedule appointments. The portal will display personalized dashboards with medication schedules, upcoming consultations, and health reminders. Integration with the telehealth video module will allow patients to seamlessly join virtual consultations directly from the portal interface with one-click access.</w:t>
      </w:r>
    </w:p>
    <w:p>
      <w:pPr>
        <w:pStyle w:val="Heading2"/>
        <w:spacing w:after="120" w:before="240"/>
      </w:pPr>
      <w:r>
        <w:t xml:space="preserve">5.2 Patient Portal - Mobile Application</w:t>
      </w:r>
    </w:p>
    <w:p>
      <w:pPr>
        <w:spacing w:after="160"/>
      </w:pPr>
      <w:r>
        <w:rPr>
          <w:sz w:val="22"/>
          <w:szCs w:val="22"/>
        </w:rPr>
        <w:t xml:space="preserve">Cross-platform native mobile application for iOS and Android built with React Native, delivering all patient portal functionality on smartphones and tablets. The mobile app will feature optimized touch interfaces, offline access to critical health data, push notifications for appointment reminders and medication alerts, and native integration with device Bluetooth connectivity for syncing vital monitoring devices. The app will support biometric authentication (Face ID/Touch ID) for enhanced security and user convenience.</w:t>
      </w:r>
    </w:p>
    <w:p>
      <w:pPr>
        <w:pStyle w:val="Heading2"/>
        <w:spacing w:after="120" w:before="240"/>
      </w:pPr>
      <w:r>
        <w:t xml:space="preserve">5.3 Clinician Dashboard and EHR Portal</w:t>
      </w:r>
    </w:p>
    <w:p>
      <w:pPr>
        <w:spacing w:after="160"/>
      </w:pPr>
      <w:r>
        <w:rPr>
          <w:sz w:val="22"/>
          <w:szCs w:val="22"/>
        </w:rPr>
        <w:t xml:space="preserve">Web-based dashboard providing healthcare providers with comprehensive patient management capabilities including patient roster views, integrated electronic health records, real-time vital signs monitoring with interactive trend charts, appointment scheduling, prescription management, and consultation notes. The dashboard will support multi-user role hierarchies (attending physicians, nurses, administrative staff) with granular permission controls. Integration with existing EHR systems (Epic, Cerner) will enable automatic synchronization of patient records and reduce manual data entry.</w:t>
      </w:r>
    </w:p>
    <w:p>
      <w:pPr>
        <w:pStyle w:val="Heading2"/>
        <w:spacing w:after="120" w:before="240"/>
      </w:pPr>
      <w:r>
        <w:t xml:space="preserve">5.4 Video Consultation Engine</w:t>
      </w:r>
    </w:p>
    <w:p>
      <w:pPr>
        <w:spacing w:after="160"/>
      </w:pPr>
      <w:r>
        <w:rPr>
          <w:sz w:val="22"/>
          <w:szCs w:val="22"/>
        </w:rPr>
        <w:t xml:space="preserve">Implementation of high-definition, low-latency video and audio calling directly within the platform using WebRTC technology with fallback to Twilio Programmable Video or Agora for reliability. Features will include screen sharing for clinicians to review documents with patients, in-call text chat, recording capabilities with secure storage for compliance, and automatic disconnection safeguards. The system will support concurrent consultation sessions and queue management for high-volume clinic scenarios with built-in diagnostics for connection quality monitoring.</w:t>
      </w:r>
    </w:p>
    <w:p>
      <w:pPr>
        <w:pStyle w:val="Heading2"/>
        <w:spacing w:after="120" w:before="240"/>
      </w:pPr>
      <w:r>
        <w:t xml:space="preserve">5.5 AI-Powered Symptom Checker and Triage Assistant</w:t>
      </w:r>
    </w:p>
    <w:p>
      <w:pPr>
        <w:spacing w:after="160"/>
      </w:pPr>
      <w:r>
        <w:rPr>
          <w:sz w:val="22"/>
          <w:szCs w:val="22"/>
        </w:rPr>
        <w:t xml:space="preserve">Integration of large language models (OpenAI GPT-4o or Anthropic Claude) to create an intelligent conversational assistant that patients can interact with to log symptoms, receive initial triage guidance, and obtain answers to general health questions. The assistant will be trained on a custom knowledge base specific to the healthcare provider's scope of practice and will flag high-severity conditions for immediate clinician escalation. The system will provide detailed interaction logs for clinician review and will include feedback mechanisms to continuously improve triage accuracy.</w:t>
      </w:r>
    </w:p>
    <w:p>
      <w:pPr>
        <w:pStyle w:val="Heading2"/>
        <w:spacing w:after="120" w:before="240"/>
      </w:pPr>
      <w:r>
        <w:t xml:space="preserve">5.6 Remote Patient Monitoring with IoT and BLE Integration</w:t>
      </w:r>
    </w:p>
    <w:p>
      <w:pPr>
        <w:spacing w:after="160"/>
      </w:pPr>
      <w:r>
        <w:rPr>
          <w:sz w:val="22"/>
          <w:szCs w:val="22"/>
        </w:rPr>
        <w:t xml:space="preserve">Development of device integration modules supporting Bluetooth Low Energy (BLE) connectivity on mobile apps for smart vitals monitoring devices such as blood pressure cuffs, pulse oximeters, and glucometers. The backend will support API and webhook integrations for cellular-enabled devices that transmit data directly to cloud endpoints. Real-time vital data synchronization will automatically populate clinician dashboards with trend visualizations, anomaly detection, and alert triggering for out-of-range readings based on configurable patient-specific thresholds.</w:t>
      </w:r>
    </w:p>
    <w:p>
      <w:pPr>
        <w:pStyle w:val="Heading2"/>
        <w:spacing w:after="120" w:before="240"/>
      </w:pPr>
      <w:r>
        <w:t xml:space="preserve">5.7 Intelligent Scheduling and Reminder System</w:t>
      </w:r>
    </w:p>
    <w:p>
      <w:pPr>
        <w:spacing w:after="160"/>
      </w:pPr>
      <w:r>
        <w:rPr>
          <w:sz w:val="22"/>
          <w:szCs w:val="22"/>
        </w:rPr>
        <w:t xml:space="preserve">Development of an appointment scheduling engine with clinician availability calendar management, automated patient booking, and multi-channel notification delivery via SMS, email, and WhatsApp. The system will feature appointment reminders at configurable intervals (24 hours, 1 hour before consultation), medication adherence reminders, and follow-up appointment suggestions based on clinical protocols. Integration with calendar systems (Google Calendar, Outlook) will synchronize clinician schedules across platforms.</w:t>
      </w:r>
    </w:p>
    <w:p>
      <w:pPr>
        <w:pStyle w:val="Heading2"/>
        <w:spacing w:after="120" w:before="240"/>
      </w:pPr>
      <w:r>
        <w:t xml:space="preserve">5.8 Secure Billing and Payment Processing</w:t>
      </w:r>
    </w:p>
    <w:p>
      <w:pPr>
        <w:spacing w:after="160"/>
      </w:pPr>
      <w:r>
        <w:rPr>
          <w:sz w:val="22"/>
          <w:szCs w:val="22"/>
        </w:rPr>
        <w:t xml:space="preserve">Integration with Stripe payment gateway to securely process patient co-pays, subscription-based care management fees, and insurance billing. The billing module will support capture of insurance information, co-payment calculation based on insurance details, automated invoice generation, and payment history tracking for both patients and clinic administrators. Compliance with PCI DSS standards will ensure secure handling of payment card data, and all financial transactions will be encrypted and audited for regulatory compliance.</w:t>
      </w:r>
    </w:p>
    <w:p>
      <w:pPr>
        <w:pStyle w:val="Heading2"/>
        <w:spacing w:after="120" w:before="240"/>
      </w:pPr>
      <w:r>
        <w:t xml:space="preserve">5.9 EHR/EMR Integration and HL7/FHIR Interoperability</w:t>
      </w:r>
    </w:p>
    <w:p>
      <w:pPr>
        <w:spacing w:after="160"/>
      </w:pPr>
      <w:r>
        <w:rPr>
          <w:sz w:val="22"/>
          <w:szCs w:val="22"/>
        </w:rPr>
        <w:t xml:space="preserve">Development of integration modules supporting HL7 v2 and FHIR-compliant API connections to major EHR systems including Epic and Cerner. The integration layer will enable bi-directional synchronization of patient demographics, medical history, allergies, medications, lab results, and clinical notes. API authentication will leverage OAuth 2.0 and secure credentials management, with comprehensive error handling and reconciliation workflows for data conflicts. The system will support both real-time API polling and event-driven webhooks for near-instantaneous data updates.</w:t>
      </w:r>
    </w:p>
    <w:p>
      <w:pPr>
        <w:pStyle w:val="Heading2"/>
        <w:spacing w:after="120" w:before="240"/>
      </w:pPr>
      <w:r>
        <w:t xml:space="preserve">5.10 Security, Encryption, and HIPAA Compliance Infrastructure</w:t>
      </w:r>
    </w:p>
    <w:p>
      <w:pPr>
        <w:spacing w:after="160"/>
      </w:pPr>
      <w:r>
        <w:rPr>
          <w:sz w:val="22"/>
          <w:szCs w:val="22"/>
        </w:rPr>
        <w:t xml:space="preserve">Implementation of comprehensive security controls including AES-256 encryption for data at rest (AWS KMS) and in transit (TLS 1.3), multi-factor authentication (MFA) for all user types, role-based access control (RBAC) with granular permission scoping, and complete audit logging of all system actions with immutable records. HIPAA Business Associate Agreement (BAA) compliance will be embedded throughout the architecture with data residency controls, de-identification protocols for test data, and regular security vulnerability assessments. The platform will support encryption key rotation, secure session management, and device fingerprinting to prevent unauthorized access.</w:t>
      </w:r>
    </w:p>
    <w:p>
      <w:pPr>
        <w:pStyle w:val="Heading2"/>
        <w:spacing w:after="120" w:before="240"/>
      </w:pPr>
      <w:r>
        <w:t xml:space="preserve">5.11 Database Architecture and Data Persistence</w:t>
      </w:r>
    </w:p>
    <w:p>
      <w:pPr>
        <w:spacing w:after="160"/>
      </w:pPr>
      <w:r>
        <w:rPr>
          <w:sz w:val="22"/>
          <w:szCs w:val="22"/>
        </w:rPr>
        <w:t xml:space="preserve">Design and implementation of PostgreSQL relational database schemas for patient records, clinical data, audit logs, user access logs, and transaction records with appropriate indexing and query optimization. Redis caching layer will manage user sessions, real-time chat message queues, and temporary data storage to reduce database load and improve application performance. Database backup and disaster recovery procedures will include daily automated backups with point-in-time recovery capability, replication across AWS availability zones, and documented restoration procedures.</w:t>
      </w:r>
    </w:p>
    <w:p>
      <w:pPr>
        <w:pStyle w:val="Heading2"/>
        <w:spacing w:after="120" w:before="240"/>
      </w:pPr>
      <w:r>
        <w:t xml:space="preserve">5.12 Cloud Infrastructure and DevOps Setup</w:t>
      </w:r>
    </w:p>
    <w:p>
      <w:pPr>
        <w:spacing w:after="160"/>
      </w:pPr>
      <w:r>
        <w:rPr>
          <w:sz w:val="22"/>
          <w:szCs w:val="22"/>
        </w:rPr>
        <w:t xml:space="preserve">Provisioning of AWS infrastructure utilizing ECS Fargate for containerized application deployment, RDS for managed PostgreSQL with multi-AZ failover, S3 for encrypted document and record storage, CloudFront CDN for global content distribution, Route53 for DNS management and health monitoring, and KMS for encryption key management. CI/CD pipelines will automate testing, security scanning, and deployment to staging and production environments. Infrastructure-as-Code using Terraform or CloudFormation will ensure reproducibility and version control of all infrastructure components.</w:t>
      </w:r>
    </w:p>
    <w:p>
      <w:pPr>
        <w:pStyle w:val="Heading1"/>
        <w:pageBreakBefore/>
        <w:spacing w:after="200" w:before="0"/>
      </w:pPr>
      <w:r>
        <w:t xml:space="preserve">5. Proposed Solution</w:t>
      </w:r>
    </w:p>
    <w:p>
      <w:pPr>
        <w:spacing w:after="160"/>
      </w:pPr>
      <w:r>
        <w:rPr>
          <w:sz w:val="22"/>
          <w:szCs w:val="22"/>
        </w:rPr>
        <w:t xml:space="preserve">We are proposing a fully integrated, HIPAA-compliant telehealth and remote patient monitoring platform that unifies patient engagement, clinician workflow management, real-time video consultation, automated triage, and secure data exchange with EHR systems. The system will be built on a modern, cloud-native architecture using Next.js for web, React Native for mobile, NestJS for backend services, and AWS for scalable, secure infrastructure. This solution will enable healthcare providers to deliver comprehensive virtual care while maintaining the highest standards of data security, regulatory compliance, and user experience.</w:t>
      </w:r>
    </w:p>
    <w:p>
      <w:pPr>
        <w:spacing w:after="80"/>
        <w:ind w:left="360"/>
      </w:pPr>
      <w:r>
        <w:rPr>
          <w:sz w:val="22"/>
          <w:szCs w:val="22"/>
        </w:rPr>
        <w:t xml:space="preserve">•  HIPAA-Compliant Patient Portal (Web &amp; Mobile) with secure login, medical history tracking, and consent management</w:t>
      </w:r>
    </w:p>
    <w:p>
      <w:pPr>
        <w:spacing w:after="80"/>
        <w:ind w:left="360"/>
      </w:pPr>
      <w:r>
        <w:rPr>
          <w:sz w:val="22"/>
          <w:szCs w:val="22"/>
        </w:rPr>
        <w:t xml:space="preserve">•  Clinician Dashboard with patient management, EHR integration, vitals tracking, and prescribing capabilities</w:t>
      </w:r>
    </w:p>
    <w:p>
      <w:pPr>
        <w:spacing w:after="80"/>
        <w:ind w:left="360"/>
      </w:pPr>
      <w:r>
        <w:rPr>
          <w:sz w:val="22"/>
          <w:szCs w:val="22"/>
        </w:rPr>
        <w:t xml:space="preserve">•  Real-time Video &amp; Audio Consultation Engine with WebRTC, screen sharing, and in-call messaging</w:t>
      </w:r>
    </w:p>
    <w:p>
      <w:pPr>
        <w:spacing w:after="80"/>
        <w:ind w:left="360"/>
      </w:pPr>
      <w:r>
        <w:rPr>
          <w:sz w:val="22"/>
          <w:szCs w:val="22"/>
        </w:rPr>
        <w:t xml:space="preserve">•  AI-Powered Symptom Checker and Patient Triage Assistant powered by GPT-4o or Claude</w:t>
      </w:r>
    </w:p>
    <w:p>
      <w:pPr>
        <w:spacing w:after="80"/>
        <w:ind w:left="360"/>
      </w:pPr>
      <w:r>
        <w:rPr>
          <w:sz w:val="22"/>
          <w:szCs w:val="22"/>
        </w:rPr>
        <w:t xml:space="preserve">•  Remote Patient Monitoring System with Bluetooth Low Energy and IoT device integration for vital signs</w:t>
      </w:r>
    </w:p>
    <w:p>
      <w:pPr>
        <w:spacing w:after="80"/>
        <w:ind w:left="360"/>
      </w:pPr>
      <w:r>
        <w:rPr>
          <w:sz w:val="22"/>
          <w:szCs w:val="22"/>
        </w:rPr>
        <w:t xml:space="preserve">•  Intelligent Scheduling Engine with automated reminders via SMS, email, and WhatsApp</w:t>
      </w:r>
    </w:p>
    <w:p>
      <w:pPr>
        <w:spacing w:after="80"/>
        <w:ind w:left="360"/>
      </w:pPr>
      <w:r>
        <w:rPr>
          <w:sz w:val="22"/>
          <w:szCs w:val="22"/>
        </w:rPr>
        <w:t xml:space="preserve">•  Secure Billing and Payment Processing integrated with Stripe</w:t>
      </w:r>
    </w:p>
    <w:p>
      <w:pPr>
        <w:spacing w:after="80"/>
        <w:ind w:left="360"/>
      </w:pPr>
      <w:r>
        <w:rPr>
          <w:sz w:val="22"/>
          <w:szCs w:val="22"/>
        </w:rPr>
        <w:t xml:space="preserve">•  EHR/EMR Integration Module supporting HL7/FHIR standards and Epic/Cerner connectivity</w:t>
      </w:r>
    </w:p>
    <w:p>
      <w:pPr>
        <w:spacing w:after="80"/>
        <w:ind w:left="360"/>
      </w:pPr>
      <w:r>
        <w:rPr>
          <w:sz w:val="22"/>
          <w:szCs w:val="22"/>
        </w:rPr>
        <w:t xml:space="preserve">•  Comprehensive Security and Audit Logging with AES-256 encryption and multi-factor authentication</w:t>
      </w:r>
    </w:p>
    <w:p>
      <w:pPr>
        <w:spacing w:after="80"/>
        <w:ind w:left="360"/>
      </w:pPr>
      <w:r>
        <w:rPr>
          <w:sz w:val="22"/>
          <w:szCs w:val="22"/>
        </w:rPr>
        <w:t xml:space="preserve">•  Real-time Notification and Messaging Infrastructure for patient-clinician communication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2026-06-05T07:40:40.587Z</dcterms:created>
  <dcterms:modified xsi:type="dcterms:W3CDTF">2026-06-05T07:40:40.587Z</dcterms:modified>
</cp:coreProperties>
</file>

<file path=docProps/custom.xml><?xml version="1.0" encoding="utf-8"?>
<Properties xmlns="http://schemas.openxmlformats.org/officeDocument/2006/custom-properties" xmlns:vt="http://schemas.openxmlformats.org/officeDocument/2006/docPropsVTypes"/>
</file>