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3B69" w:rsidRDefault="00473B69" w:rsidP="006D1E40">
      <w:pPr>
        <w:jc w:val="center"/>
        <w:rPr>
          <w:rFonts w:ascii="Verdana" w:hAnsi="Verdana"/>
          <w:sz w:val="24"/>
          <w:u w:val="single"/>
        </w:rPr>
      </w:pPr>
    </w:p>
    <w:p w:rsidR="00473B69" w:rsidRDefault="00473B69" w:rsidP="006D1E40">
      <w:pPr>
        <w:jc w:val="center"/>
        <w:rPr>
          <w:rFonts w:ascii="Verdana" w:hAnsi="Verdana"/>
          <w:sz w:val="24"/>
          <w:u w:val="single"/>
        </w:rPr>
      </w:pPr>
    </w:p>
    <w:p w:rsidR="00AA23C0" w:rsidRPr="006D1E40" w:rsidRDefault="00314D43" w:rsidP="006D1E40">
      <w:pPr>
        <w:jc w:val="center"/>
        <w:rPr>
          <w:rFonts w:ascii="Verdana" w:hAnsi="Verdana"/>
          <w:sz w:val="24"/>
          <w:u w:val="single"/>
        </w:rPr>
      </w:pPr>
      <w:r>
        <w:rPr>
          <w:rFonts w:ascii="Verdana" w:hAnsi="Verdana"/>
          <w:noProof/>
          <w:sz w:val="24"/>
          <w:u w:val="single"/>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27" type="#_x0000_t65" style="position:absolute;left:0;text-align:left;margin-left:.45pt;margin-top:15.9pt;width:141.15pt;height:29.9pt;z-index:251658240" adj="16037" fillcolor="white [3201]" strokecolor="#d99594 [1941]" strokeweight="1pt">
            <v:fill color2="#e5b8b7 [1301]" focusposition="1" focussize="" focus="100%" type="gradient"/>
            <v:shadow on="t" type="perspective" color="#622423 [1605]" opacity=".5" offset="1pt" offset2="-3pt"/>
            <v:textbox style="mso-next-textbox:#_x0000_s1027">
              <w:txbxContent>
                <w:p w:rsidR="00AA23C0" w:rsidRDefault="00321961">
                  <w:r>
                    <w:t>Home page</w:t>
                  </w:r>
                </w:p>
              </w:txbxContent>
            </v:textbox>
          </v:shape>
        </w:pict>
      </w:r>
      <w:r w:rsidR="006D1E40" w:rsidRPr="006D1E40">
        <w:rPr>
          <w:rFonts w:ascii="Verdana" w:hAnsi="Verdana"/>
          <w:sz w:val="24"/>
          <w:u w:val="single"/>
        </w:rPr>
        <w:t>PROFILE OF MVSS</w:t>
      </w:r>
    </w:p>
    <w:p w:rsidR="00AA23C0" w:rsidRPr="00212265" w:rsidRDefault="00AA23C0" w:rsidP="00AC3341">
      <w:pPr>
        <w:jc w:val="both"/>
        <w:rPr>
          <w:rFonts w:ascii="Verdana" w:hAnsi="Verdana"/>
          <w:sz w:val="24"/>
        </w:rPr>
      </w:pPr>
    </w:p>
    <w:p w:rsidR="00321961" w:rsidRPr="00321961" w:rsidRDefault="00321961" w:rsidP="00321961">
      <w:pPr>
        <w:jc w:val="both"/>
        <w:rPr>
          <w:rFonts w:ascii="Verdana" w:hAnsi="Verdana"/>
          <w:sz w:val="24"/>
        </w:rPr>
      </w:pPr>
      <w:r w:rsidRPr="00321961">
        <w:rPr>
          <w:rFonts w:ascii="Verdana" w:hAnsi="Verdana"/>
          <w:sz w:val="24"/>
        </w:rPr>
        <w:t>UNITED NATIONS CONFERENCE ON SUSTAINABLE DEVELOPMENT (UNCSD) RIO+20, RIO DE JANERIO, BRAZIL; JUNE 20-22, 2012</w:t>
      </w:r>
    </w:p>
    <w:p w:rsidR="00321961" w:rsidRDefault="00321961" w:rsidP="00321961">
      <w:pPr>
        <w:jc w:val="both"/>
        <w:rPr>
          <w:rFonts w:ascii="Verdana" w:hAnsi="Verdana"/>
          <w:sz w:val="24"/>
        </w:rPr>
      </w:pPr>
      <w:r w:rsidRPr="00321961">
        <w:rPr>
          <w:rFonts w:ascii="Verdana" w:hAnsi="Verdana"/>
          <w:sz w:val="24"/>
        </w:rPr>
        <w:t xml:space="preserve">MVSS, as part of a larger coalition, Beyond Copenhagen, participated in the Rio+20 UNCSD conference, held in Rio de Janerio, Brazil. Mr Ashok Mathur were present at the conference. Prior to the conference in June, the organization was instrumental in awareness building about the issue of sustainable development and the Rio+20. Various consultations were held to bring together various organizations at the national level (National Conference in April 2012), and internationally as well (at APRN Biennial conference), and create awareness among Politicians, media, staff and partner communities. </w:t>
      </w:r>
    </w:p>
    <w:p w:rsidR="00AB44E9" w:rsidRPr="00321961" w:rsidRDefault="00AB44E9" w:rsidP="00321961">
      <w:pPr>
        <w:jc w:val="both"/>
        <w:rPr>
          <w:rFonts w:ascii="Verdana" w:hAnsi="Verdana"/>
          <w:sz w:val="24"/>
        </w:rPr>
      </w:pPr>
      <w:r>
        <w:rPr>
          <w:rFonts w:ascii="Verdana" w:hAnsi="Verdana"/>
          <w:noProof/>
          <w:sz w:val="24"/>
        </w:rPr>
        <w:drawing>
          <wp:inline distT="0" distB="0" distL="0" distR="0">
            <wp:extent cx="6536130" cy="2719450"/>
            <wp:effectExtent l="19050" t="0" r="0" b="0"/>
            <wp:docPr id="4" name="Picture 1" descr="C:\Users\Raj\Desktop\New folder (3)\New folder\DSC03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Desktop\New folder (3)\New folder\DSC03286.JPG"/>
                    <pic:cNvPicPr>
                      <a:picLocks noChangeAspect="1" noChangeArrowheads="1"/>
                    </pic:cNvPicPr>
                  </pic:nvPicPr>
                  <pic:blipFill>
                    <a:blip r:embed="rId8"/>
                    <a:srcRect/>
                    <a:stretch>
                      <a:fillRect/>
                    </a:stretch>
                  </pic:blipFill>
                  <pic:spPr bwMode="auto">
                    <a:xfrm>
                      <a:off x="0" y="0"/>
                      <a:ext cx="6536766" cy="2719715"/>
                    </a:xfrm>
                    <a:prstGeom prst="rect">
                      <a:avLst/>
                    </a:prstGeom>
                    <a:noFill/>
                    <a:ln w="9525">
                      <a:noFill/>
                      <a:miter lim="800000"/>
                      <a:headEnd/>
                      <a:tailEnd/>
                    </a:ln>
                  </pic:spPr>
                </pic:pic>
              </a:graphicData>
            </a:graphic>
          </wp:inline>
        </w:drawing>
      </w:r>
    </w:p>
    <w:p w:rsidR="00321961" w:rsidRDefault="00321961" w:rsidP="00321961">
      <w:pPr>
        <w:jc w:val="both"/>
        <w:rPr>
          <w:rFonts w:ascii="Verdana" w:hAnsi="Verdana"/>
          <w:sz w:val="24"/>
        </w:rPr>
      </w:pPr>
      <w:r w:rsidRPr="00321961">
        <w:rPr>
          <w:rFonts w:ascii="Verdana" w:hAnsi="Verdana"/>
          <w:sz w:val="24"/>
        </w:rPr>
        <w:t xml:space="preserve">At the Rio+20 Conference, side events, on Sustainable agriculture and Equity in energy, were held to inform participants about the various nuances of the topics, and inform about the many issues associated with unsustainable practices in agriculture, and issue of equity in energy. This is to substantiate the critique on the Zero draft, which neglected the principles that came out following the Earth summit of 1992, particularly equity and CBDT. MVSS took an active approach in awareness building by including a diverse contingent comprising of media persons, social </w:t>
      </w:r>
      <w:r w:rsidRPr="00321961">
        <w:rPr>
          <w:rFonts w:ascii="Verdana" w:hAnsi="Verdana"/>
          <w:sz w:val="24"/>
        </w:rPr>
        <w:lastRenderedPageBreak/>
        <w:t>activists, civil society members, women and legal experts. Following of the vast array of discussions at the conference by major groups etc have been helpful in initiating the process of mainstreaming our activities in the frame of sustainable development. The outcomes were also analysed by the coalition and at the organizational level, and widely circulated.</w:t>
      </w:r>
    </w:p>
    <w:p w:rsidR="00507A14" w:rsidRPr="00321961" w:rsidRDefault="00507A14" w:rsidP="00321961">
      <w:pPr>
        <w:jc w:val="both"/>
        <w:rPr>
          <w:rFonts w:ascii="Verdana" w:hAnsi="Verdana"/>
          <w:sz w:val="24"/>
        </w:rPr>
      </w:pPr>
    </w:p>
    <w:p w:rsidR="00321961" w:rsidRPr="00321961" w:rsidRDefault="00321961" w:rsidP="00321961">
      <w:pPr>
        <w:jc w:val="both"/>
        <w:rPr>
          <w:rFonts w:ascii="Verdana" w:hAnsi="Verdana"/>
          <w:sz w:val="24"/>
        </w:rPr>
      </w:pPr>
      <w:r w:rsidRPr="00321961">
        <w:rPr>
          <w:rFonts w:ascii="Verdana" w:hAnsi="Verdana"/>
          <w:sz w:val="24"/>
        </w:rPr>
        <w:t>APRN BIENNIAL CONFERENCE ON 5-9 JUNE, 2012 IN HANOI, VIETNAM</w:t>
      </w:r>
    </w:p>
    <w:p w:rsidR="00321961" w:rsidRPr="00321961" w:rsidRDefault="00321961" w:rsidP="00321961">
      <w:pPr>
        <w:jc w:val="both"/>
        <w:rPr>
          <w:rFonts w:ascii="Verdana" w:hAnsi="Verdana"/>
          <w:sz w:val="24"/>
        </w:rPr>
      </w:pPr>
      <w:r w:rsidRPr="00321961">
        <w:rPr>
          <w:rFonts w:ascii="Verdana" w:hAnsi="Verdana"/>
          <w:sz w:val="24"/>
        </w:rPr>
        <w:t>Organised by: Asia Pacific Research Network &amp; IBON</w:t>
      </w:r>
    </w:p>
    <w:p w:rsidR="00321961" w:rsidRPr="00321961" w:rsidRDefault="00321961" w:rsidP="00321961">
      <w:pPr>
        <w:jc w:val="both"/>
        <w:rPr>
          <w:rFonts w:ascii="Verdana" w:hAnsi="Verdana"/>
          <w:sz w:val="24"/>
        </w:rPr>
      </w:pPr>
      <w:r w:rsidRPr="00321961">
        <w:rPr>
          <w:rFonts w:ascii="Verdana" w:hAnsi="Verdana"/>
          <w:sz w:val="24"/>
        </w:rPr>
        <w:t xml:space="preserve">The Biennial Conference of APRN was held under the thematic framework of sustainable development leading up to Rio+20. The event was titled RIO FOR PEOPLE: Strengthening People’s Voices for Genuine Sustainable Development/ Consolidating People’s Strengths on the Road to Rio and Beyond. </w:t>
      </w:r>
    </w:p>
    <w:p w:rsidR="00321961" w:rsidRDefault="00321961" w:rsidP="001F5372">
      <w:pPr>
        <w:jc w:val="both"/>
        <w:rPr>
          <w:rFonts w:ascii="Verdana" w:hAnsi="Verdana"/>
          <w:sz w:val="24"/>
        </w:rPr>
      </w:pPr>
    </w:p>
    <w:p w:rsidR="00321961" w:rsidRPr="00321961" w:rsidRDefault="00321961" w:rsidP="00321961">
      <w:pPr>
        <w:jc w:val="both"/>
        <w:rPr>
          <w:rFonts w:ascii="Verdana" w:hAnsi="Verdana"/>
          <w:sz w:val="24"/>
        </w:rPr>
      </w:pPr>
      <w:r w:rsidRPr="00321961">
        <w:rPr>
          <w:rFonts w:ascii="Verdana" w:hAnsi="Verdana"/>
          <w:sz w:val="24"/>
        </w:rPr>
        <w:t>ORGANISATIONAL PROFILE</w:t>
      </w:r>
    </w:p>
    <w:p w:rsidR="00321961" w:rsidRDefault="00A6636E" w:rsidP="00321961">
      <w:pPr>
        <w:jc w:val="both"/>
        <w:rPr>
          <w:rFonts w:ascii="Verdana" w:hAnsi="Verdana"/>
          <w:sz w:val="24"/>
        </w:rPr>
      </w:pPr>
      <w:r w:rsidRPr="00212265">
        <w:rPr>
          <w:rFonts w:ascii="Verdana" w:hAnsi="Verdana"/>
          <w:sz w:val="24"/>
        </w:rPr>
        <w:t>Maru Vikas Sodh Sansthan (MVSS) is sustained non- profit organization working since 1992 from its registration in Rajasthan Societies Regd. Act, 1958 with the Regd. No. 16/Bkn/92-93.</w:t>
      </w:r>
      <w:r>
        <w:rPr>
          <w:rFonts w:ascii="Verdana" w:hAnsi="Verdana"/>
          <w:sz w:val="24"/>
        </w:rPr>
        <w:t xml:space="preserve"> </w:t>
      </w:r>
      <w:r w:rsidR="00321961" w:rsidRPr="00321961">
        <w:rPr>
          <w:rFonts w:ascii="Verdana" w:hAnsi="Verdana"/>
          <w:sz w:val="24"/>
        </w:rPr>
        <w:t>is a development organization working for the empowerment of the Thar Desert communities. MVSS is based on the Gandhian philosophy of self-reliance and works toward the rehabilitation of drought affected and marginalized rural communities, enabling village ownership and control over its environment, institutions, and relations.</w:t>
      </w:r>
    </w:p>
    <w:p w:rsidR="001F5372" w:rsidRPr="00212265" w:rsidRDefault="001F5372" w:rsidP="001F5372">
      <w:pPr>
        <w:jc w:val="both"/>
        <w:rPr>
          <w:rFonts w:ascii="Verdana" w:hAnsi="Verdana"/>
          <w:sz w:val="24"/>
        </w:rPr>
      </w:pPr>
      <w:r w:rsidRPr="00212265">
        <w:rPr>
          <w:rFonts w:ascii="Verdana" w:hAnsi="Verdana"/>
          <w:sz w:val="24"/>
        </w:rPr>
        <w:t xml:space="preserve">It was an initiative taken of the part of the local youths of the village with a dream of generating and enhancing youth leadership towards holistic development of the community. Under the leadership of Mr. Rameshwar Lal Sharma, the </w:t>
      </w:r>
      <w:r w:rsidR="00617436" w:rsidRPr="00212265">
        <w:rPr>
          <w:rFonts w:ascii="Verdana" w:hAnsi="Verdana"/>
          <w:sz w:val="24"/>
        </w:rPr>
        <w:t>founder</w:t>
      </w:r>
      <w:r w:rsidRPr="00212265">
        <w:rPr>
          <w:rFonts w:ascii="Verdana" w:hAnsi="Verdana"/>
          <w:sz w:val="24"/>
        </w:rPr>
        <w:t xml:space="preserve"> member &amp; the Secretary, the organization focused on the local need and worked for sanitation, cleanliness and targeted the social evils like alcoholism, witch hunting, dowry etc through various activities which include voluntary labour and social programmes.</w:t>
      </w:r>
    </w:p>
    <w:p w:rsidR="00BB4F79" w:rsidRPr="00212265" w:rsidRDefault="001F5372" w:rsidP="001F5372">
      <w:pPr>
        <w:jc w:val="both"/>
        <w:rPr>
          <w:rFonts w:ascii="Verdana" w:hAnsi="Verdana"/>
          <w:sz w:val="24"/>
        </w:rPr>
      </w:pPr>
      <w:r w:rsidRPr="00212265">
        <w:rPr>
          <w:rFonts w:ascii="Verdana" w:hAnsi="Verdana"/>
          <w:sz w:val="24"/>
        </w:rPr>
        <w:t>The overwhelming responses of the people, their enthusiastic participation was the reward that the reward that the organization received for its efforts and the due recognition of its works in the form of awards and the certificates</w:t>
      </w:r>
      <w:r w:rsidR="0081278D" w:rsidRPr="00212265">
        <w:rPr>
          <w:rFonts w:ascii="Verdana" w:hAnsi="Verdana"/>
          <w:sz w:val="24"/>
        </w:rPr>
        <w:t xml:space="preserve"> was the encouragement that the </w:t>
      </w:r>
      <w:r w:rsidR="00617436" w:rsidRPr="00212265">
        <w:rPr>
          <w:rFonts w:ascii="Verdana" w:hAnsi="Verdana"/>
          <w:sz w:val="24"/>
        </w:rPr>
        <w:t>organization</w:t>
      </w:r>
      <w:r w:rsidR="0081278D" w:rsidRPr="00212265">
        <w:rPr>
          <w:rFonts w:ascii="Verdana" w:hAnsi="Verdana"/>
          <w:sz w:val="24"/>
        </w:rPr>
        <w:t xml:space="preserve"> needed at every step. Transparency, result- oriented intervention, participatory approach with</w:t>
      </w:r>
      <w:r w:rsidR="00617436" w:rsidRPr="00212265">
        <w:rPr>
          <w:rFonts w:ascii="Verdana" w:hAnsi="Verdana"/>
          <w:sz w:val="24"/>
        </w:rPr>
        <w:t xml:space="preserve"> professionalism and </w:t>
      </w:r>
      <w:r w:rsidR="00617436" w:rsidRPr="00212265">
        <w:rPr>
          <w:rFonts w:ascii="Verdana" w:hAnsi="Verdana"/>
          <w:sz w:val="24"/>
        </w:rPr>
        <w:lastRenderedPageBreak/>
        <w:t>sensitiveness to the current social issues and towards the deprived sections have been its guiding philosophy which have provided lubricants to the wheels of the organization and will always do so</w:t>
      </w:r>
      <w:r w:rsidR="00E053C9" w:rsidRPr="00212265">
        <w:rPr>
          <w:rFonts w:ascii="Verdana" w:hAnsi="Verdana"/>
          <w:sz w:val="24"/>
        </w:rPr>
        <w:t>.</w:t>
      </w:r>
      <w:r w:rsidR="0081278D" w:rsidRPr="00212265">
        <w:rPr>
          <w:rFonts w:ascii="Verdana" w:hAnsi="Verdana"/>
          <w:sz w:val="24"/>
        </w:rPr>
        <w:t xml:space="preserve"> </w:t>
      </w:r>
      <w:r w:rsidRPr="00212265">
        <w:rPr>
          <w:rFonts w:ascii="Verdana" w:hAnsi="Verdana"/>
          <w:sz w:val="24"/>
        </w:rPr>
        <w:t xml:space="preserve"> </w:t>
      </w:r>
    </w:p>
    <w:p w:rsidR="00A25D42" w:rsidRDefault="00FC1340" w:rsidP="00AC3341">
      <w:pPr>
        <w:jc w:val="both"/>
        <w:rPr>
          <w:rFonts w:ascii="Verdana" w:hAnsi="Verdana"/>
          <w:sz w:val="24"/>
        </w:rPr>
      </w:pPr>
      <w:r>
        <w:rPr>
          <w:rFonts w:ascii="Plantagenet Cherokee" w:hAnsi="Plantagenet Cherokee" w:cs="Narkisim"/>
          <w:noProof/>
          <w:sz w:val="30"/>
        </w:rPr>
        <w:pict>
          <v:shape id="_x0000_s1029" type="#_x0000_t65" style="position:absolute;left:0;text-align:left;margin-left:.45pt;margin-top:26pt;width:175.75pt;height:29.9pt;z-index:251660288" adj="16037" fillcolor="white [3201]" strokecolor="#d99594 [1941]" strokeweight="1pt">
            <v:fill color2="#e5b8b7 [1301]" focusposition="1" focussize="" focus="100%" type="gradient"/>
            <v:shadow on="t" type="perspective" color="#622423 [1605]" opacity=".5" offset="1pt" offset2="-3pt"/>
            <v:textbox style="mso-next-textbox:#_x0000_s1029">
              <w:txbxContent>
                <w:p w:rsidR="00305AC9" w:rsidRDefault="00A6636E" w:rsidP="00305AC9">
                  <w:pPr>
                    <w:jc w:val="both"/>
                    <w:rPr>
                      <w:rFonts w:ascii="Plantagenet Cherokee" w:hAnsi="Plantagenet Cherokee" w:cs="Narkisim"/>
                      <w:sz w:val="34"/>
                    </w:rPr>
                  </w:pPr>
                  <w:r>
                    <w:rPr>
                      <w:rFonts w:ascii="Plantagenet Cherokee" w:hAnsi="Plantagenet Cherokee" w:cs="Narkisim"/>
                      <w:sz w:val="34"/>
                    </w:rPr>
                    <w:t xml:space="preserve">OUR </w:t>
                  </w:r>
                  <w:r w:rsidR="00305AC9">
                    <w:rPr>
                      <w:rFonts w:ascii="Plantagenet Cherokee" w:hAnsi="Plantagenet Cherokee" w:cs="Narkisim"/>
                      <w:sz w:val="34"/>
                    </w:rPr>
                    <w:t>MISSION</w:t>
                  </w:r>
                </w:p>
                <w:p w:rsidR="00305AC9" w:rsidRPr="00AC3341" w:rsidRDefault="00305AC9" w:rsidP="00305AC9">
                  <w:pPr>
                    <w:rPr>
                      <w:rFonts w:ascii="Plantagenet Cherokee" w:hAnsi="Plantagenet Cherokee" w:cs="Narkisim"/>
                      <w:sz w:val="34"/>
                    </w:rPr>
                  </w:pPr>
                </w:p>
                <w:p w:rsidR="00305AC9" w:rsidRDefault="00305AC9" w:rsidP="00305AC9"/>
              </w:txbxContent>
            </v:textbox>
          </v:shape>
        </w:pict>
      </w:r>
    </w:p>
    <w:p w:rsidR="00A25D42" w:rsidRDefault="00A25D42" w:rsidP="00AC3341">
      <w:pPr>
        <w:jc w:val="both"/>
        <w:rPr>
          <w:rFonts w:ascii="Verdana" w:hAnsi="Verdana"/>
          <w:sz w:val="24"/>
        </w:rPr>
      </w:pPr>
    </w:p>
    <w:p w:rsidR="00A25D42" w:rsidRDefault="00A25D42" w:rsidP="00AC3341">
      <w:pPr>
        <w:jc w:val="both"/>
        <w:rPr>
          <w:rFonts w:ascii="Verdana" w:hAnsi="Verdana"/>
          <w:sz w:val="24"/>
        </w:rPr>
      </w:pPr>
    </w:p>
    <w:p w:rsidR="00A25D42" w:rsidRPr="00A25D42" w:rsidRDefault="00A25D42" w:rsidP="00A25D42">
      <w:pPr>
        <w:jc w:val="both"/>
        <w:rPr>
          <w:rFonts w:ascii="Verdana" w:hAnsi="Verdana"/>
          <w:sz w:val="24"/>
        </w:rPr>
      </w:pPr>
      <w:r w:rsidRPr="00A25D42">
        <w:rPr>
          <w:rFonts w:ascii="Verdana" w:hAnsi="Verdana"/>
          <w:sz w:val="24"/>
        </w:rPr>
        <w:t xml:space="preserve">The Gandhian philosophy of Sarvodaya—all rising, but the last person first—is the basis of </w:t>
      </w:r>
      <w:r w:rsidR="00182797">
        <w:rPr>
          <w:rFonts w:ascii="Verdana" w:hAnsi="Verdana"/>
          <w:sz w:val="24"/>
        </w:rPr>
        <w:t>MVSS</w:t>
      </w:r>
      <w:r w:rsidRPr="00A25D42">
        <w:rPr>
          <w:rFonts w:ascii="Verdana" w:hAnsi="Verdana"/>
          <w:sz w:val="24"/>
        </w:rPr>
        <w:t xml:space="preserve">' strategy and approach. We work for the collective rise of men, women, and children, regardless of economic situation, caste or religion. This philosophy is becoming more and more pertinent, because India's social incongruities are increasing as the country enters into the modern age. </w:t>
      </w:r>
    </w:p>
    <w:p w:rsidR="00A25D42" w:rsidRPr="00A25D42" w:rsidRDefault="00A25D42" w:rsidP="00A25D42">
      <w:pPr>
        <w:jc w:val="both"/>
        <w:rPr>
          <w:rFonts w:ascii="Verdana" w:hAnsi="Verdana"/>
          <w:sz w:val="24"/>
        </w:rPr>
      </w:pPr>
    </w:p>
    <w:p w:rsidR="00A25D42" w:rsidRPr="00A25D42" w:rsidRDefault="00A25D42" w:rsidP="00A25D42">
      <w:pPr>
        <w:jc w:val="both"/>
        <w:rPr>
          <w:rFonts w:ascii="Verdana" w:hAnsi="Verdana"/>
          <w:sz w:val="24"/>
        </w:rPr>
      </w:pPr>
      <w:r w:rsidRPr="00A25D42">
        <w:rPr>
          <w:rFonts w:ascii="Verdana" w:hAnsi="Verdana"/>
          <w:sz w:val="24"/>
        </w:rPr>
        <w:t>By emphasizing the empowerment of rural communities, MVSS adheres to another Gandhian notion, Gram Swarajya, or village self rule. We work towards rehabilitation of the rural community, enabling villages to take ownership of their environment, institutions, and relations. We operate under the belief that self-reliance is necessary to survival. Thus, rather than merely aiding rural populations, we seek to actively engage them in our projects.</w:t>
      </w:r>
    </w:p>
    <w:p w:rsidR="00A25D42" w:rsidRPr="00A25D42" w:rsidRDefault="00A25D42" w:rsidP="00A25D42">
      <w:pPr>
        <w:jc w:val="both"/>
        <w:rPr>
          <w:rFonts w:ascii="Verdana" w:hAnsi="Verdana"/>
          <w:sz w:val="24"/>
        </w:rPr>
      </w:pPr>
    </w:p>
    <w:p w:rsidR="00A25D42" w:rsidRPr="00A25D42" w:rsidRDefault="00A25D42" w:rsidP="00A25D42">
      <w:pPr>
        <w:jc w:val="both"/>
        <w:rPr>
          <w:rFonts w:ascii="Verdana" w:hAnsi="Verdana"/>
          <w:sz w:val="24"/>
        </w:rPr>
      </w:pPr>
      <w:r w:rsidRPr="00A25D42">
        <w:rPr>
          <w:rFonts w:ascii="Verdana" w:hAnsi="Verdana"/>
          <w:sz w:val="24"/>
        </w:rPr>
        <w:t xml:space="preserve"> The following are our main objectives:</w:t>
      </w:r>
    </w:p>
    <w:p w:rsidR="00A25D42" w:rsidRPr="00A25D42" w:rsidRDefault="00A25D42" w:rsidP="00A25D42">
      <w:pPr>
        <w:jc w:val="both"/>
        <w:rPr>
          <w:rFonts w:ascii="Verdana" w:hAnsi="Verdana"/>
          <w:sz w:val="24"/>
        </w:rPr>
      </w:pPr>
    </w:p>
    <w:p w:rsidR="00A25D42" w:rsidRPr="00A25D42" w:rsidRDefault="00A25D42" w:rsidP="00A25D42">
      <w:pPr>
        <w:jc w:val="both"/>
        <w:rPr>
          <w:rFonts w:ascii="Verdana" w:hAnsi="Verdana"/>
          <w:sz w:val="24"/>
        </w:rPr>
      </w:pPr>
      <w:r w:rsidRPr="00A25D42">
        <w:rPr>
          <w:rFonts w:ascii="Verdana" w:hAnsi="Verdana"/>
          <w:sz w:val="24"/>
        </w:rPr>
        <w:t xml:space="preserve">Integrated development of humanity without discrimination of caste, religion, or sect. </w:t>
      </w:r>
    </w:p>
    <w:p w:rsidR="00A25D42" w:rsidRPr="00A25D42" w:rsidRDefault="00A25D42" w:rsidP="00A25D42">
      <w:pPr>
        <w:jc w:val="both"/>
        <w:rPr>
          <w:rFonts w:ascii="Verdana" w:hAnsi="Verdana"/>
          <w:sz w:val="24"/>
        </w:rPr>
      </w:pPr>
    </w:p>
    <w:p w:rsidR="00A25D42" w:rsidRPr="00A25D42" w:rsidRDefault="00A25D42" w:rsidP="00A25D42">
      <w:pPr>
        <w:jc w:val="both"/>
        <w:rPr>
          <w:rFonts w:ascii="Verdana" w:hAnsi="Verdana"/>
          <w:sz w:val="24"/>
        </w:rPr>
      </w:pPr>
      <w:r w:rsidRPr="00A25D42">
        <w:rPr>
          <w:rFonts w:ascii="Verdana" w:hAnsi="Verdana"/>
          <w:sz w:val="24"/>
        </w:rPr>
        <w:t xml:space="preserve">Creation of village institutions ensuring adequate representation of all sections of the community, including women and marginalized castes. </w:t>
      </w:r>
    </w:p>
    <w:p w:rsidR="00A25D42" w:rsidRPr="00A25D42" w:rsidRDefault="00A25D42" w:rsidP="00A25D42">
      <w:pPr>
        <w:jc w:val="both"/>
        <w:rPr>
          <w:rFonts w:ascii="Verdana" w:hAnsi="Verdana"/>
          <w:sz w:val="24"/>
        </w:rPr>
      </w:pPr>
    </w:p>
    <w:p w:rsidR="00A25D42" w:rsidRPr="00A25D42" w:rsidRDefault="00A25D42" w:rsidP="00A25D42">
      <w:pPr>
        <w:jc w:val="both"/>
        <w:rPr>
          <w:rFonts w:ascii="Verdana" w:hAnsi="Verdana"/>
          <w:sz w:val="24"/>
        </w:rPr>
      </w:pPr>
      <w:r w:rsidRPr="00A25D42">
        <w:rPr>
          <w:rFonts w:ascii="Verdana" w:hAnsi="Verdana"/>
          <w:sz w:val="24"/>
        </w:rPr>
        <w:t xml:space="preserve">Incorporation of better health behaviors and association of these behaviors with the overall development of rural society. </w:t>
      </w:r>
    </w:p>
    <w:p w:rsidR="00A25D42" w:rsidRPr="00A25D42" w:rsidRDefault="00A25D42" w:rsidP="00A25D42">
      <w:pPr>
        <w:jc w:val="both"/>
        <w:rPr>
          <w:rFonts w:ascii="Verdana" w:hAnsi="Verdana"/>
          <w:sz w:val="24"/>
        </w:rPr>
      </w:pPr>
    </w:p>
    <w:p w:rsidR="00A25D42" w:rsidRPr="00A25D42" w:rsidRDefault="00A25D42" w:rsidP="00A25D42">
      <w:pPr>
        <w:jc w:val="both"/>
        <w:rPr>
          <w:rFonts w:ascii="Verdana" w:hAnsi="Verdana"/>
          <w:sz w:val="24"/>
        </w:rPr>
      </w:pPr>
      <w:r w:rsidRPr="00A25D42">
        <w:rPr>
          <w:rFonts w:ascii="Verdana" w:hAnsi="Verdana"/>
          <w:sz w:val="24"/>
        </w:rPr>
        <w:t>Sustainable development of natural resources to increase productivity and income.</w:t>
      </w:r>
    </w:p>
    <w:p w:rsidR="00A25D42" w:rsidRPr="00A25D42" w:rsidRDefault="00A25D42" w:rsidP="00A25D42">
      <w:pPr>
        <w:jc w:val="both"/>
        <w:rPr>
          <w:rFonts w:ascii="Verdana" w:hAnsi="Verdana"/>
          <w:sz w:val="24"/>
        </w:rPr>
      </w:pPr>
      <w:r w:rsidRPr="00A25D42">
        <w:rPr>
          <w:rFonts w:ascii="Verdana" w:hAnsi="Verdana"/>
          <w:sz w:val="24"/>
        </w:rPr>
        <w:t xml:space="preserve">Conservation and development of village commons. </w:t>
      </w:r>
    </w:p>
    <w:p w:rsidR="00A25D42" w:rsidRPr="00A25D42" w:rsidRDefault="00A25D42" w:rsidP="00A25D42">
      <w:pPr>
        <w:jc w:val="both"/>
        <w:rPr>
          <w:rFonts w:ascii="Verdana" w:hAnsi="Verdana"/>
          <w:sz w:val="24"/>
        </w:rPr>
      </w:pPr>
      <w:r w:rsidRPr="00A25D42">
        <w:rPr>
          <w:rFonts w:ascii="Verdana" w:hAnsi="Verdana"/>
          <w:sz w:val="24"/>
        </w:rPr>
        <w:t xml:space="preserve">Improvement of education, with particular emphasis on educating girls. </w:t>
      </w:r>
    </w:p>
    <w:p w:rsidR="00A25D42" w:rsidRPr="00A25D42" w:rsidRDefault="00A25D42" w:rsidP="00A25D42">
      <w:pPr>
        <w:jc w:val="both"/>
        <w:rPr>
          <w:rFonts w:ascii="Verdana" w:hAnsi="Verdana"/>
          <w:sz w:val="24"/>
        </w:rPr>
      </w:pPr>
      <w:r w:rsidRPr="00A25D42">
        <w:rPr>
          <w:rFonts w:ascii="Verdana" w:hAnsi="Verdana"/>
          <w:sz w:val="24"/>
        </w:rPr>
        <w:t xml:space="preserve">Promotion of financial savings at the individual, group, and community levels in order to increase familiarity with the economic system and to reduce dependence on outside capital. </w:t>
      </w:r>
    </w:p>
    <w:p w:rsidR="00A25D42" w:rsidRPr="00A25D42" w:rsidRDefault="00A25D42" w:rsidP="00A25D42">
      <w:pPr>
        <w:jc w:val="both"/>
        <w:rPr>
          <w:rFonts w:ascii="Verdana" w:hAnsi="Verdana"/>
          <w:sz w:val="24"/>
        </w:rPr>
      </w:pPr>
      <w:r w:rsidRPr="00A25D42">
        <w:rPr>
          <w:rFonts w:ascii="Verdana" w:hAnsi="Verdana"/>
          <w:sz w:val="24"/>
        </w:rPr>
        <w:t>Empowerment of village communities, with emphasis on the poorer and weaker sections of society, in order to reduce economic and social disparity and to create a self-reliant and decentralized community system.</w:t>
      </w:r>
    </w:p>
    <w:p w:rsidR="00A25D42" w:rsidRPr="00A25D42" w:rsidRDefault="00A25D42" w:rsidP="00A25D42">
      <w:pPr>
        <w:jc w:val="both"/>
        <w:rPr>
          <w:rFonts w:ascii="Verdana" w:hAnsi="Verdana"/>
          <w:sz w:val="24"/>
        </w:rPr>
      </w:pPr>
      <w:r w:rsidRPr="00A25D42">
        <w:rPr>
          <w:rFonts w:ascii="Verdana" w:hAnsi="Verdana"/>
          <w:sz w:val="24"/>
        </w:rPr>
        <w:t>Coordination of training programmes to teach youth, women, and fieldworkers how to implement strategies of integrated development in their own communities.</w:t>
      </w:r>
    </w:p>
    <w:p w:rsidR="00A25D42" w:rsidRPr="00A25D42" w:rsidRDefault="00A25D42" w:rsidP="00A25D42">
      <w:pPr>
        <w:jc w:val="both"/>
        <w:rPr>
          <w:rFonts w:ascii="Verdana" w:hAnsi="Verdana"/>
          <w:sz w:val="24"/>
        </w:rPr>
      </w:pPr>
      <w:r w:rsidRPr="00A25D42">
        <w:rPr>
          <w:rFonts w:ascii="Verdana" w:hAnsi="Verdana"/>
          <w:sz w:val="24"/>
        </w:rPr>
        <w:t>Generation of awareness among rural communities, particularly the poor, so that underprivileged groups can benefit from development schemes.</w:t>
      </w:r>
    </w:p>
    <w:p w:rsidR="00A25D42" w:rsidRPr="00A25D42" w:rsidRDefault="00A25D42" w:rsidP="00A25D42">
      <w:pPr>
        <w:jc w:val="both"/>
        <w:rPr>
          <w:rFonts w:ascii="Verdana" w:hAnsi="Verdana"/>
          <w:sz w:val="24"/>
        </w:rPr>
      </w:pPr>
    </w:p>
    <w:p w:rsidR="00A25D42" w:rsidRPr="00A25D42" w:rsidRDefault="00A25D42" w:rsidP="00A25D42">
      <w:pPr>
        <w:jc w:val="both"/>
        <w:rPr>
          <w:rFonts w:ascii="Verdana" w:hAnsi="Verdana"/>
          <w:sz w:val="24"/>
        </w:rPr>
      </w:pPr>
      <w:r w:rsidRPr="00A25D42">
        <w:rPr>
          <w:rFonts w:ascii="Verdana" w:hAnsi="Verdana"/>
          <w:sz w:val="24"/>
        </w:rPr>
        <w:t>Completion of research projects and studies to make development programmes more effective and to improve community participation.</w:t>
      </w:r>
    </w:p>
    <w:p w:rsidR="00A25D42" w:rsidRPr="00A25D42" w:rsidRDefault="00A25D42" w:rsidP="00A25D42">
      <w:pPr>
        <w:jc w:val="both"/>
        <w:rPr>
          <w:rFonts w:ascii="Verdana" w:hAnsi="Verdana"/>
          <w:sz w:val="24"/>
        </w:rPr>
      </w:pPr>
      <w:r w:rsidRPr="00A25D42">
        <w:rPr>
          <w:rFonts w:ascii="Verdana" w:hAnsi="Verdana"/>
          <w:sz w:val="24"/>
        </w:rPr>
        <w:t>Provision of humanitarian relief during calamities and other emergencies.</w:t>
      </w:r>
    </w:p>
    <w:p w:rsidR="00A25D42" w:rsidRPr="00A25D42" w:rsidRDefault="00A25D42" w:rsidP="00A25D42">
      <w:pPr>
        <w:jc w:val="both"/>
        <w:rPr>
          <w:rFonts w:ascii="Verdana" w:hAnsi="Verdana"/>
          <w:sz w:val="24"/>
        </w:rPr>
      </w:pPr>
      <w:r w:rsidRPr="00A25D42">
        <w:rPr>
          <w:rFonts w:ascii="Verdana" w:hAnsi="Verdana"/>
          <w:sz w:val="24"/>
        </w:rPr>
        <w:t>Organization of campaigns and people’s movements on social issues, in accordance with Gandhian ethics.</w:t>
      </w:r>
    </w:p>
    <w:p w:rsidR="00A25D42" w:rsidRPr="00A25D42" w:rsidRDefault="00A25D42" w:rsidP="00A25D42">
      <w:pPr>
        <w:jc w:val="both"/>
        <w:rPr>
          <w:rFonts w:ascii="Verdana" w:hAnsi="Verdana"/>
          <w:sz w:val="24"/>
        </w:rPr>
      </w:pPr>
      <w:r w:rsidRPr="00A25D42">
        <w:rPr>
          <w:rFonts w:ascii="Verdana" w:hAnsi="Verdana"/>
          <w:sz w:val="24"/>
        </w:rPr>
        <w:t>Cooperation with parter organizations sharing similar objectives, both outside and inside of Rajasthan.</w:t>
      </w:r>
    </w:p>
    <w:p w:rsidR="00E053C9" w:rsidRDefault="00A25D42" w:rsidP="00A25D42">
      <w:pPr>
        <w:jc w:val="both"/>
        <w:rPr>
          <w:rFonts w:ascii="Verdana" w:hAnsi="Verdana"/>
          <w:sz w:val="24"/>
        </w:rPr>
      </w:pPr>
      <w:r w:rsidRPr="00A25D42">
        <w:rPr>
          <w:rFonts w:ascii="Verdana" w:hAnsi="Verdana"/>
          <w:sz w:val="24"/>
        </w:rPr>
        <w:t>Encouragement of mutual respect, leading to communal harmony.</w:t>
      </w:r>
      <w:r w:rsidR="00E053C9" w:rsidRPr="00212265">
        <w:rPr>
          <w:rFonts w:ascii="Verdana" w:hAnsi="Verdana"/>
          <w:sz w:val="24"/>
        </w:rPr>
        <w:t xml:space="preserve"> </w:t>
      </w:r>
    </w:p>
    <w:p w:rsidR="007E139D" w:rsidRPr="00212265" w:rsidRDefault="007E139D" w:rsidP="00BC3100">
      <w:pPr>
        <w:pStyle w:val="ListParagraph"/>
        <w:numPr>
          <w:ilvl w:val="0"/>
          <w:numId w:val="3"/>
        </w:numPr>
        <w:jc w:val="both"/>
        <w:rPr>
          <w:rFonts w:ascii="Verdana" w:hAnsi="Verdana"/>
          <w:sz w:val="24"/>
        </w:rPr>
        <w:sectPr w:rsidR="007E139D" w:rsidRPr="00212265" w:rsidSect="00AC3341">
          <w:headerReference w:type="even" r:id="rId9"/>
          <w:headerReference w:type="default" r:id="rId10"/>
          <w:headerReference w:type="first" r:id="rId11"/>
          <w:pgSz w:w="12240" w:h="15840"/>
          <w:pgMar w:top="1440" w:right="900" w:bottom="1440" w:left="1170" w:header="720" w:footer="720" w:gutter="0"/>
          <w:cols w:space="720"/>
          <w:docGrid w:linePitch="360"/>
        </w:sectPr>
      </w:pPr>
    </w:p>
    <w:p w:rsidR="007E139D" w:rsidRDefault="007E139D" w:rsidP="00A25D42">
      <w:pPr>
        <w:pStyle w:val="ListParagraph"/>
        <w:jc w:val="both"/>
        <w:rPr>
          <w:rFonts w:ascii="Verdana" w:hAnsi="Verdana"/>
          <w:sz w:val="24"/>
        </w:rPr>
      </w:pPr>
    </w:p>
    <w:p w:rsidR="00CA5C27" w:rsidRDefault="00314D43" w:rsidP="00A25D42">
      <w:pPr>
        <w:jc w:val="both"/>
        <w:rPr>
          <w:rFonts w:ascii="Verdana" w:hAnsi="Verdana"/>
          <w:sz w:val="24"/>
        </w:rPr>
      </w:pPr>
      <w:r>
        <w:rPr>
          <w:rFonts w:ascii="Verdana" w:hAnsi="Verdana"/>
          <w:noProof/>
          <w:sz w:val="24"/>
        </w:rPr>
        <w:pict>
          <v:shapetype id="_x0000_t32" coordsize="21600,21600" o:spt="32" o:oned="t" path="m,l21600,21600e" filled="f">
            <v:path arrowok="t" fillok="f" o:connecttype="none"/>
            <o:lock v:ext="edit" shapetype="t"/>
          </v:shapetype>
          <v:shape id="_x0000_s1038" type="#_x0000_t32" style="position:absolute;left:0;text-align:left;margin-left:-147.9pt;margin-top:19.7pt;width:131.85pt;height:9.35pt;flip:y;z-index:251667456" o:connectortype="straight">
            <v:stroke dashstyle="1 1" endarrow="block" endcap="round"/>
          </v:shape>
        </w:pict>
      </w:r>
      <w:r>
        <w:rPr>
          <w:rFonts w:ascii="Verdana" w:hAnsi="Verdana"/>
          <w:noProof/>
          <w:sz w:val="24"/>
        </w:rPr>
        <w:pict>
          <v:shape id="_x0000_s1036" type="#_x0000_t65" style="position:absolute;left:0;text-align:left;margin-left:.15pt;margin-top:25pt;width:175.1pt;height:28.4pt;z-index:251665408" adj="16037" fillcolor="white [3201]" strokecolor="#d99594 [1941]" strokeweight="1pt">
            <v:fill color2="#e5b8b7 [1301]" focusposition="1" focussize="" focus="100%" type="gradient"/>
            <v:shadow on="t" type="perspective" color="#622423 [1605]" opacity=".5" offset="1pt" offset2="-3pt"/>
            <v:textbox style="mso-next-textbox:#_x0000_s1036">
              <w:txbxContent>
                <w:p w:rsidR="00772628" w:rsidRDefault="00F67CF1" w:rsidP="00772628">
                  <w:pPr>
                    <w:jc w:val="both"/>
                    <w:rPr>
                      <w:rFonts w:ascii="Plantagenet Cherokee" w:hAnsi="Plantagenet Cherokee" w:cs="Narkisim"/>
                      <w:sz w:val="34"/>
                    </w:rPr>
                  </w:pPr>
                  <w:r>
                    <w:rPr>
                      <w:rFonts w:ascii="Plantagenet Cherokee" w:hAnsi="Plantagenet Cherokee" w:cs="Narkisim"/>
                      <w:sz w:val="34"/>
                    </w:rPr>
                    <w:t>Our Work</w:t>
                  </w:r>
                </w:p>
                <w:p w:rsidR="00772628" w:rsidRPr="00AC3341" w:rsidRDefault="00772628" w:rsidP="00772628">
                  <w:pPr>
                    <w:rPr>
                      <w:rFonts w:ascii="Plantagenet Cherokee" w:hAnsi="Plantagenet Cherokee" w:cs="Narkisim"/>
                      <w:sz w:val="34"/>
                    </w:rPr>
                  </w:pPr>
                </w:p>
                <w:p w:rsidR="00772628" w:rsidRDefault="00772628" w:rsidP="00772628"/>
              </w:txbxContent>
            </v:textbox>
          </v:shape>
        </w:pict>
      </w:r>
    </w:p>
    <w:p w:rsidR="00F67CF1" w:rsidRDefault="00F67CF1" w:rsidP="00F67CF1">
      <w:pPr>
        <w:jc w:val="both"/>
        <w:rPr>
          <w:rFonts w:ascii="Verdana" w:hAnsi="Verdana"/>
          <w:sz w:val="24"/>
        </w:rPr>
      </w:pPr>
      <w:r>
        <w:rPr>
          <w:rFonts w:ascii="Verdana" w:hAnsi="Verdana"/>
          <w:sz w:val="24"/>
        </w:rPr>
        <w:t xml:space="preserve"> </w:t>
      </w:r>
    </w:p>
    <w:p w:rsidR="00F67CF1" w:rsidRDefault="00F67CF1" w:rsidP="00F67CF1">
      <w:pPr>
        <w:jc w:val="both"/>
        <w:rPr>
          <w:rFonts w:ascii="Verdana" w:hAnsi="Verdana"/>
          <w:sz w:val="24"/>
        </w:rPr>
      </w:pPr>
    </w:p>
    <w:tbl>
      <w:tblPr>
        <w:tblW w:w="12586" w:type="dxa"/>
        <w:tblCellSpacing w:w="15" w:type="dxa"/>
        <w:shd w:val="clear" w:color="auto" w:fill="FFFFFF"/>
        <w:tblCellMar>
          <w:top w:w="15" w:type="dxa"/>
          <w:left w:w="15" w:type="dxa"/>
          <w:bottom w:w="15" w:type="dxa"/>
          <w:right w:w="15" w:type="dxa"/>
        </w:tblCellMar>
        <w:tblLook w:val="04A0"/>
      </w:tblPr>
      <w:tblGrid>
        <w:gridCol w:w="11572"/>
        <w:gridCol w:w="333"/>
        <w:gridCol w:w="333"/>
        <w:gridCol w:w="348"/>
      </w:tblGrid>
      <w:tr w:rsidR="00F67CF1" w:rsidRPr="00F67CF1" w:rsidTr="00F67CF1">
        <w:trPr>
          <w:tblCellSpacing w:w="15" w:type="dxa"/>
        </w:trPr>
        <w:tc>
          <w:tcPr>
            <w:tcW w:w="4579" w:type="pct"/>
            <w:shd w:val="clear" w:color="auto" w:fill="FFFFFF"/>
            <w:vAlign w:val="center"/>
            <w:hideMark/>
          </w:tcPr>
          <w:p w:rsidR="00F67CF1" w:rsidRPr="00EA70B1" w:rsidRDefault="00F67CF1" w:rsidP="00EA70B1">
            <w:pPr>
              <w:pStyle w:val="ListParagraph"/>
              <w:numPr>
                <w:ilvl w:val="0"/>
                <w:numId w:val="10"/>
              </w:numPr>
              <w:spacing w:after="0" w:line="240" w:lineRule="auto"/>
              <w:rPr>
                <w:rFonts w:ascii="Helvetica" w:eastAsia="Times New Roman" w:hAnsi="Helvetica" w:cs="Helvetica"/>
                <w:color w:val="153B00"/>
                <w:sz w:val="36"/>
                <w:szCs w:val="36"/>
              </w:rPr>
            </w:pPr>
            <w:r w:rsidRPr="00EA70B1">
              <w:rPr>
                <w:rFonts w:ascii="Helvetica" w:eastAsia="Times New Roman" w:hAnsi="Helvetica" w:cs="Helvetica"/>
                <w:color w:val="153B00"/>
                <w:sz w:val="36"/>
                <w:szCs w:val="36"/>
              </w:rPr>
              <w:lastRenderedPageBreak/>
              <w:t>People's Organizations</w:t>
            </w:r>
          </w:p>
        </w:tc>
        <w:tc>
          <w:tcPr>
            <w:tcW w:w="120" w:type="pct"/>
            <w:shd w:val="clear" w:color="auto" w:fill="FFFFFF"/>
            <w:vAlign w:val="center"/>
            <w:hideMark/>
          </w:tcPr>
          <w:p w:rsidR="00F67CF1" w:rsidRPr="00F67CF1" w:rsidRDefault="00F67CF1" w:rsidP="00F67CF1">
            <w:pPr>
              <w:spacing w:after="0" w:line="299" w:lineRule="atLeast"/>
              <w:jc w:val="center"/>
              <w:rPr>
                <w:rFonts w:ascii="Helvetica" w:eastAsia="Times New Roman" w:hAnsi="Helvetica" w:cs="Helvetica"/>
                <w:color w:val="3A3A3A"/>
              </w:rPr>
            </w:pPr>
            <w:r>
              <w:rPr>
                <w:rFonts w:ascii="Helvetica" w:eastAsia="Times New Roman" w:hAnsi="Helvetica" w:cs="Helvetica"/>
                <w:noProof/>
                <w:color w:val="0000FF"/>
              </w:rPr>
              <w:drawing>
                <wp:inline distT="0" distB="0" distL="0" distR="0">
                  <wp:extent cx="154305" cy="154305"/>
                  <wp:effectExtent l="19050" t="0" r="0" b="0"/>
                  <wp:docPr id="1" name="Picture 1" descr="PDF">
                    <a:hlinkClick xmlns:a="http://schemas.openxmlformats.org/drawingml/2006/main" r:id="rId12" tgtFrame="&quot;_blank&quot;" tooltip="&quot;PD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F">
                            <a:hlinkClick r:id="rId12" tgtFrame="&quot;_blank&quot;" tooltip="&quot;PDF&quot;"/>
                          </pic:cNvPr>
                          <pic:cNvPicPr>
                            <a:picLocks noChangeAspect="1" noChangeArrowheads="1"/>
                          </pic:cNvPicPr>
                        </pic:nvPicPr>
                        <pic:blipFill>
                          <a:blip r:embed="rId13"/>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c>
          <w:tcPr>
            <w:tcW w:w="120" w:type="pct"/>
            <w:shd w:val="clear" w:color="auto" w:fill="FFFFFF"/>
            <w:vAlign w:val="center"/>
            <w:hideMark/>
          </w:tcPr>
          <w:p w:rsidR="00F67CF1" w:rsidRPr="00F67CF1" w:rsidRDefault="00F67CF1" w:rsidP="00F67CF1">
            <w:pPr>
              <w:spacing w:after="0" w:line="299" w:lineRule="atLeast"/>
              <w:jc w:val="center"/>
              <w:rPr>
                <w:rFonts w:ascii="Helvetica" w:eastAsia="Times New Roman" w:hAnsi="Helvetica" w:cs="Helvetica"/>
                <w:color w:val="3A3A3A"/>
              </w:rPr>
            </w:pPr>
            <w:r>
              <w:rPr>
                <w:rFonts w:ascii="Helvetica" w:eastAsia="Times New Roman" w:hAnsi="Helvetica" w:cs="Helvetica"/>
                <w:noProof/>
                <w:color w:val="0000FF"/>
              </w:rPr>
              <w:drawing>
                <wp:inline distT="0" distB="0" distL="0" distR="0">
                  <wp:extent cx="154305" cy="154305"/>
                  <wp:effectExtent l="19050" t="0" r="0" b="0"/>
                  <wp:docPr id="2" name="Picture 2" descr="Print">
                    <a:hlinkClick xmlns:a="http://schemas.openxmlformats.org/drawingml/2006/main" r:id="rId14" tgtFrame="&quot;_blank&quot;" tooltip="&quot;Pri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nt">
                            <a:hlinkClick r:id="rId14" tgtFrame="&quot;_blank&quot;" tooltip="&quot;Print&quot;"/>
                          </pic:cNvPr>
                          <pic:cNvPicPr>
                            <a:picLocks noChangeAspect="1" noChangeArrowheads="1"/>
                          </pic:cNvPicPr>
                        </pic:nvPicPr>
                        <pic:blipFill>
                          <a:blip r:embed="rId15"/>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c>
          <w:tcPr>
            <w:tcW w:w="120" w:type="pct"/>
            <w:shd w:val="clear" w:color="auto" w:fill="FFFFFF"/>
            <w:vAlign w:val="center"/>
            <w:hideMark/>
          </w:tcPr>
          <w:p w:rsidR="00F67CF1" w:rsidRPr="00F67CF1" w:rsidRDefault="00F67CF1" w:rsidP="00F67CF1">
            <w:pPr>
              <w:spacing w:after="0" w:line="299" w:lineRule="atLeast"/>
              <w:jc w:val="center"/>
              <w:rPr>
                <w:rFonts w:ascii="Helvetica" w:eastAsia="Times New Roman" w:hAnsi="Helvetica" w:cs="Helvetica"/>
                <w:color w:val="3A3A3A"/>
              </w:rPr>
            </w:pPr>
            <w:r>
              <w:rPr>
                <w:rFonts w:ascii="Helvetica" w:eastAsia="Times New Roman" w:hAnsi="Helvetica" w:cs="Helvetica"/>
                <w:noProof/>
                <w:color w:val="0000FF"/>
              </w:rPr>
              <w:drawing>
                <wp:inline distT="0" distB="0" distL="0" distR="0">
                  <wp:extent cx="154305" cy="154305"/>
                  <wp:effectExtent l="19050" t="0" r="0" b="0"/>
                  <wp:docPr id="3" name="Picture 3" descr="E-mail">
                    <a:hlinkClick xmlns:a="http://schemas.openxmlformats.org/drawingml/2006/main" r:id="rId16" tgtFrame="&quot;_blank&quot;" tooltip="&quot;E-ma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il">
                            <a:hlinkClick r:id="rId16" tgtFrame="&quot;_blank&quot;" tooltip="&quot;E-mail&quot;"/>
                          </pic:cNvPr>
                          <pic:cNvPicPr>
                            <a:picLocks noChangeAspect="1" noChangeArrowheads="1"/>
                          </pic:cNvPicPr>
                        </pic:nvPicPr>
                        <pic:blipFill>
                          <a:blip r:embed="rId17"/>
                          <a:srcRect/>
                          <a:stretch>
                            <a:fillRect/>
                          </a:stretch>
                        </pic:blipFill>
                        <pic:spPr bwMode="auto">
                          <a:xfrm>
                            <a:off x="0" y="0"/>
                            <a:ext cx="154305" cy="154305"/>
                          </a:xfrm>
                          <a:prstGeom prst="rect">
                            <a:avLst/>
                          </a:prstGeom>
                          <a:noFill/>
                          <a:ln w="9525">
                            <a:noFill/>
                            <a:miter lim="800000"/>
                            <a:headEnd/>
                            <a:tailEnd/>
                          </a:ln>
                        </pic:spPr>
                      </pic:pic>
                    </a:graphicData>
                  </a:graphic>
                </wp:inline>
              </w:drawing>
            </w:r>
          </w:p>
        </w:tc>
      </w:tr>
    </w:tbl>
    <w:p w:rsidR="00F67CF1" w:rsidRPr="00F67CF1" w:rsidRDefault="00F67CF1" w:rsidP="00F67CF1">
      <w:pPr>
        <w:spacing w:after="0" w:line="240" w:lineRule="auto"/>
        <w:rPr>
          <w:rFonts w:ascii="Times New Roman" w:eastAsia="Times New Roman" w:hAnsi="Times New Roman" w:cs="Times New Roman"/>
          <w:vanish/>
          <w:sz w:val="24"/>
          <w:szCs w:val="24"/>
        </w:rPr>
      </w:pPr>
    </w:p>
    <w:tbl>
      <w:tblPr>
        <w:tblW w:w="12586" w:type="dxa"/>
        <w:tblCellSpacing w:w="15" w:type="dxa"/>
        <w:shd w:val="clear" w:color="auto" w:fill="FFFFFF"/>
        <w:tblCellMar>
          <w:top w:w="15" w:type="dxa"/>
          <w:left w:w="15" w:type="dxa"/>
          <w:bottom w:w="15" w:type="dxa"/>
          <w:right w:w="15" w:type="dxa"/>
        </w:tblCellMar>
        <w:tblLook w:val="04A0"/>
      </w:tblPr>
      <w:tblGrid>
        <w:gridCol w:w="12586"/>
      </w:tblGrid>
      <w:tr w:rsidR="00F67CF1" w:rsidRPr="00F67CF1" w:rsidTr="00F67CF1">
        <w:trPr>
          <w:tblCellSpacing w:w="15" w:type="dxa"/>
        </w:trPr>
        <w:tc>
          <w:tcPr>
            <w:tcW w:w="0" w:type="auto"/>
            <w:shd w:val="clear" w:color="auto" w:fill="FFFFFF"/>
            <w:hideMark/>
          </w:tcPr>
          <w:p w:rsidR="00F67CF1" w:rsidRDefault="00F67CF1" w:rsidP="00F67CF1">
            <w:pPr>
              <w:spacing w:before="240" w:after="240" w:line="299" w:lineRule="atLeast"/>
              <w:rPr>
                <w:rFonts w:ascii="Helvetica" w:eastAsia="Times New Roman" w:hAnsi="Helvetica" w:cs="Helvetica"/>
                <w:noProof/>
                <w:color w:val="3A3A3A"/>
              </w:rPr>
            </w:pPr>
          </w:p>
          <w:p w:rsidR="00EA70B1" w:rsidRPr="00F67CF1" w:rsidRDefault="00507A14" w:rsidP="00F67CF1">
            <w:pPr>
              <w:spacing w:before="240" w:after="240" w:line="299" w:lineRule="atLeast"/>
              <w:rPr>
                <w:rFonts w:ascii="Helvetica" w:eastAsia="Times New Roman" w:hAnsi="Helvetica" w:cs="Helvetica"/>
                <w:color w:val="3A3A3A"/>
              </w:rPr>
            </w:pPr>
            <w:r>
              <w:rPr>
                <w:rFonts w:ascii="Helvetica" w:eastAsia="Times New Roman" w:hAnsi="Helvetica" w:cs="Helvetica"/>
                <w:noProof/>
                <w:color w:val="3A3A3A"/>
              </w:rPr>
              <w:drawing>
                <wp:inline distT="0" distB="0" distL="0" distR="0">
                  <wp:extent cx="6654883" cy="3087584"/>
                  <wp:effectExtent l="19050" t="0" r="0" b="0"/>
                  <wp:docPr id="5" name="Picture 1" descr="H:\DCIM\107NIKON\DSCN0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CIM\107NIKON\DSCN0253.JPG"/>
                          <pic:cNvPicPr>
                            <a:picLocks noChangeAspect="1" noChangeArrowheads="1"/>
                          </pic:cNvPicPr>
                        </pic:nvPicPr>
                        <pic:blipFill>
                          <a:blip r:embed="rId18" cstate="print"/>
                          <a:srcRect/>
                          <a:stretch>
                            <a:fillRect/>
                          </a:stretch>
                        </pic:blipFill>
                        <pic:spPr bwMode="auto">
                          <a:xfrm>
                            <a:off x="0" y="0"/>
                            <a:ext cx="6650467" cy="3085535"/>
                          </a:xfrm>
                          <a:prstGeom prst="rect">
                            <a:avLst/>
                          </a:prstGeom>
                          <a:noFill/>
                          <a:ln w="9525">
                            <a:noFill/>
                            <a:miter lim="800000"/>
                            <a:headEnd/>
                            <a:tailEnd/>
                          </a:ln>
                        </pic:spPr>
                      </pic:pic>
                    </a:graphicData>
                  </a:graphic>
                </wp:inline>
              </w:drawing>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A village cannot achieve self-reliance unless the management and leadership for their efforts is coming from </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within the community. </w:t>
            </w:r>
            <w:r w:rsidR="00EA3FBF">
              <w:rPr>
                <w:rFonts w:ascii="Helvetica" w:eastAsia="Times New Roman" w:hAnsi="Helvetica" w:cs="Helvetica"/>
                <w:color w:val="3A3A3A"/>
              </w:rPr>
              <w:t>MVSS</w:t>
            </w:r>
            <w:r w:rsidRPr="00F67CF1">
              <w:rPr>
                <w:rFonts w:ascii="Helvetica" w:eastAsia="Times New Roman" w:hAnsi="Helvetica" w:cs="Helvetica"/>
                <w:color w:val="3A3A3A"/>
              </w:rPr>
              <w:t xml:space="preserve"> entrusts the growth of new initiatives, the direction of programs, and all major </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community decisions to the people and facilitates the establishment of a range of people's organizations for</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 this purpose. The people's organizations are democratic and engage people from all sections of the community </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to manage the development efforts, as well as figure out how to obtain the resources needed, locally if possible.</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 The communities are thus endowed to carry on the development initiatives without further assistance from </w:t>
            </w:r>
          </w:p>
          <w:p w:rsidR="00EA3FBF" w:rsidRDefault="00EA3FBF" w:rsidP="00F67CF1">
            <w:pPr>
              <w:spacing w:before="240" w:after="240" w:line="299" w:lineRule="atLeast"/>
              <w:rPr>
                <w:rFonts w:ascii="Helvetica" w:eastAsia="Times New Roman" w:hAnsi="Helvetica" w:cs="Helvetica"/>
                <w:color w:val="3A3A3A"/>
              </w:rPr>
            </w:pPr>
            <w:r>
              <w:rPr>
                <w:rFonts w:ascii="Helvetica" w:eastAsia="Times New Roman" w:hAnsi="Helvetica" w:cs="Helvetica"/>
                <w:color w:val="3A3A3A"/>
              </w:rPr>
              <w:t>MVSS</w:t>
            </w:r>
            <w:r w:rsidR="00F67CF1" w:rsidRPr="00F67CF1">
              <w:rPr>
                <w:rFonts w:ascii="Helvetica" w:eastAsia="Times New Roman" w:hAnsi="Helvetica" w:cs="Helvetica"/>
                <w:color w:val="3A3A3A"/>
              </w:rPr>
              <w:t xml:space="preserve"> - and are able to attain self-reliance. The types of people's organizations dev</w:t>
            </w:r>
            <w:r>
              <w:rPr>
                <w:rFonts w:ascii="Helvetica" w:eastAsia="Times New Roman" w:hAnsi="Helvetica" w:cs="Helvetica"/>
                <w:color w:val="3A3A3A"/>
              </w:rPr>
              <w:t xml:space="preserve">eloped and established </w:t>
            </w:r>
          </w:p>
          <w:p w:rsidR="00F67CF1" w:rsidRDefault="00EA3FBF" w:rsidP="00F67CF1">
            <w:pPr>
              <w:spacing w:before="240" w:after="240" w:line="299" w:lineRule="atLeast"/>
              <w:rPr>
                <w:rFonts w:ascii="Helvetica" w:eastAsia="Times New Roman" w:hAnsi="Helvetica" w:cs="Helvetica"/>
                <w:color w:val="3A3A3A"/>
              </w:rPr>
            </w:pPr>
            <w:r>
              <w:rPr>
                <w:rFonts w:ascii="Helvetica" w:eastAsia="Times New Roman" w:hAnsi="Helvetica" w:cs="Helvetica"/>
                <w:color w:val="3A3A3A"/>
              </w:rPr>
              <w:t xml:space="preserve"> by MVSS</w:t>
            </w:r>
            <w:r w:rsidR="00F67CF1" w:rsidRPr="00F67CF1">
              <w:rPr>
                <w:rFonts w:ascii="Helvetica" w:eastAsia="Times New Roman" w:hAnsi="Helvetica" w:cs="Helvetica"/>
                <w:color w:val="3A3A3A"/>
              </w:rPr>
              <w:t xml:space="preserve"> are detailed below.</w:t>
            </w:r>
          </w:p>
          <w:p w:rsidR="00EA70B1" w:rsidRDefault="00507A14" w:rsidP="00507A14">
            <w:pPr>
              <w:tabs>
                <w:tab w:val="left" w:pos="4264"/>
              </w:tabs>
              <w:spacing w:before="240" w:after="240" w:line="299" w:lineRule="atLeast"/>
              <w:rPr>
                <w:rFonts w:ascii="Helvetica" w:eastAsia="Times New Roman" w:hAnsi="Helvetica" w:cs="Helvetica"/>
                <w:color w:val="3A3A3A"/>
              </w:rPr>
            </w:pPr>
            <w:r>
              <w:rPr>
                <w:rFonts w:ascii="Helvetica" w:eastAsia="Times New Roman" w:hAnsi="Helvetica" w:cs="Helvetica"/>
                <w:color w:val="3A3A3A"/>
              </w:rPr>
              <w:tab/>
            </w:r>
          </w:p>
          <w:p w:rsidR="00FC1340" w:rsidRDefault="00FC1340" w:rsidP="00507A14">
            <w:pPr>
              <w:tabs>
                <w:tab w:val="left" w:pos="4264"/>
              </w:tabs>
              <w:spacing w:before="240" w:after="240" w:line="299" w:lineRule="atLeast"/>
              <w:rPr>
                <w:rFonts w:ascii="Helvetica" w:eastAsia="Times New Roman" w:hAnsi="Helvetica" w:cs="Helvetica"/>
                <w:color w:val="3A3A3A"/>
              </w:rPr>
            </w:pPr>
          </w:p>
          <w:p w:rsidR="00FC1340" w:rsidRDefault="00FC1340" w:rsidP="00507A14">
            <w:pPr>
              <w:tabs>
                <w:tab w:val="left" w:pos="4264"/>
              </w:tabs>
              <w:spacing w:before="240" w:after="240" w:line="299" w:lineRule="atLeast"/>
              <w:rPr>
                <w:rFonts w:ascii="Helvetica" w:eastAsia="Times New Roman" w:hAnsi="Helvetica" w:cs="Helvetica"/>
                <w:color w:val="3A3A3A"/>
              </w:rPr>
            </w:pPr>
          </w:p>
          <w:p w:rsidR="00507A14" w:rsidRDefault="00507A14" w:rsidP="00F67CF1">
            <w:pPr>
              <w:spacing w:before="240" w:after="240" w:line="299" w:lineRule="atLeast"/>
              <w:rPr>
                <w:rFonts w:ascii="Helvetica" w:eastAsia="Times New Roman" w:hAnsi="Helvetica" w:cs="Helvetica"/>
                <w:b/>
                <w:bCs/>
                <w:color w:val="3A3A3A"/>
              </w:rPr>
            </w:pPr>
          </w:p>
          <w:p w:rsidR="00F67CF1" w:rsidRP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b/>
                <w:bCs/>
                <w:color w:val="3A3A3A"/>
              </w:rPr>
              <w:lastRenderedPageBreak/>
              <w:t>Village Development Committees (VDCs)</w:t>
            </w:r>
          </w:p>
          <w:p w:rsidR="00F67CF1" w:rsidRPr="00F67CF1" w:rsidRDefault="00FC1340" w:rsidP="00F67CF1">
            <w:pPr>
              <w:spacing w:before="240" w:after="240" w:line="299" w:lineRule="atLeast"/>
              <w:rPr>
                <w:rFonts w:ascii="Helvetica" w:eastAsia="Times New Roman" w:hAnsi="Helvetica" w:cs="Helvetica"/>
                <w:color w:val="3A3A3A"/>
              </w:rPr>
            </w:pPr>
            <w:r>
              <w:rPr>
                <w:rFonts w:ascii="Helvetica" w:eastAsia="Times New Roman" w:hAnsi="Helvetica" w:cs="Helvetica"/>
                <w:noProof/>
                <w:color w:val="3A3A3A"/>
              </w:rPr>
              <w:drawing>
                <wp:inline distT="0" distB="0" distL="0" distR="0">
                  <wp:extent cx="6571756" cy="2766951"/>
                  <wp:effectExtent l="19050" t="0" r="494" b="0"/>
                  <wp:docPr id="6" name="Picture 1" descr="C:\Users\Raj\Desktop\New folder (3)\New folder\DSCN17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Desktop\New folder (3)\New folder\DSCN17012.jpg"/>
                          <pic:cNvPicPr>
                            <a:picLocks noChangeAspect="1" noChangeArrowheads="1"/>
                          </pic:cNvPicPr>
                        </pic:nvPicPr>
                        <pic:blipFill>
                          <a:blip r:embed="rId19"/>
                          <a:srcRect/>
                          <a:stretch>
                            <a:fillRect/>
                          </a:stretch>
                        </pic:blipFill>
                        <pic:spPr bwMode="auto">
                          <a:xfrm>
                            <a:off x="0" y="0"/>
                            <a:ext cx="6605731" cy="2781256"/>
                          </a:xfrm>
                          <a:prstGeom prst="rect">
                            <a:avLst/>
                          </a:prstGeom>
                          <a:noFill/>
                          <a:ln w="9525">
                            <a:noFill/>
                            <a:miter lim="800000"/>
                            <a:headEnd/>
                            <a:tailEnd/>
                          </a:ln>
                        </pic:spPr>
                      </pic:pic>
                    </a:graphicData>
                  </a:graphic>
                </wp:inline>
              </w:drawing>
            </w:r>
          </w:p>
          <w:p w:rsidR="00EA3FBF" w:rsidRDefault="00EA3FBF" w:rsidP="00F67CF1">
            <w:pPr>
              <w:spacing w:before="240" w:after="240" w:line="299" w:lineRule="atLeast"/>
              <w:rPr>
                <w:rFonts w:ascii="Helvetica" w:eastAsia="Times New Roman" w:hAnsi="Helvetica" w:cs="Helvetica"/>
                <w:color w:val="3A3A3A"/>
              </w:rPr>
            </w:pPr>
            <w:r>
              <w:rPr>
                <w:rFonts w:ascii="Helvetica" w:eastAsia="Times New Roman" w:hAnsi="Helvetica" w:cs="Helvetica"/>
                <w:color w:val="3A3A3A"/>
              </w:rPr>
              <w:t>MVSS</w:t>
            </w:r>
            <w:r w:rsidR="00F67CF1" w:rsidRPr="00F67CF1">
              <w:rPr>
                <w:rFonts w:ascii="Helvetica" w:eastAsia="Times New Roman" w:hAnsi="Helvetica" w:cs="Helvetica"/>
                <w:color w:val="3A3A3A"/>
              </w:rPr>
              <w:t xml:space="preserve"> has facilitated the establishment of a Village Development Committee (VDC) in each village that it</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 works in. The VDC acts as an intermediary between </w:t>
            </w:r>
            <w:r w:rsidR="00EA3FBF">
              <w:rPr>
                <w:rFonts w:ascii="Helvetica" w:eastAsia="Times New Roman" w:hAnsi="Helvetica" w:cs="Helvetica"/>
                <w:color w:val="3A3A3A"/>
              </w:rPr>
              <w:t>MVSS</w:t>
            </w:r>
            <w:r w:rsidRPr="00F67CF1">
              <w:rPr>
                <w:rFonts w:ascii="Helvetica" w:eastAsia="Times New Roman" w:hAnsi="Helvetica" w:cs="Helvetica"/>
                <w:color w:val="3A3A3A"/>
              </w:rPr>
              <w:t xml:space="preserve"> and the rural community, and is responsible for the</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 formation and preservation of village funds, the selection and prioritization of prospective development</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 initiatives, the implementation and supervision of projects, and the allocation of wages or materials. Moreover, </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the VDCs are platforms for villagers to voice individual and collective concerns to each other, as well as to </w:t>
            </w:r>
            <w:r w:rsidR="00EA3FBF">
              <w:rPr>
                <w:rFonts w:ascii="Helvetica" w:eastAsia="Times New Roman" w:hAnsi="Helvetica" w:cs="Helvetica"/>
                <w:color w:val="3A3A3A"/>
              </w:rPr>
              <w:t>MVSS</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 VDCs also work as pressure groups for proper implementation of government funded programs run by </w:t>
            </w:r>
          </w:p>
          <w:p w:rsidR="00EA3FBF" w:rsidRDefault="00F67CF1" w:rsidP="00EA3FBF">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village panchayats. </w:t>
            </w:r>
            <w:r w:rsidR="00EA3FBF" w:rsidRPr="00EA3FBF">
              <w:rPr>
                <w:rFonts w:ascii="Helvetica" w:eastAsia="Times New Roman" w:hAnsi="Helvetica" w:cs="Helvetica"/>
                <w:color w:val="3A3A3A"/>
              </w:rPr>
              <w:t xml:space="preserve">The VDC is made up of representatives, democratically elected during the gram </w:t>
            </w:r>
          </w:p>
          <w:p w:rsidR="00EA3FBF" w:rsidRDefault="00EA3FBF" w:rsidP="00EA3FBF">
            <w:pPr>
              <w:spacing w:before="240" w:after="240" w:line="299" w:lineRule="atLeast"/>
              <w:rPr>
                <w:rFonts w:ascii="Helvetica" w:eastAsia="Times New Roman" w:hAnsi="Helvetica" w:cs="Helvetica"/>
                <w:color w:val="3A3A3A"/>
              </w:rPr>
            </w:pPr>
            <w:r w:rsidRPr="00EA3FBF">
              <w:rPr>
                <w:rFonts w:ascii="Helvetica" w:eastAsia="Times New Roman" w:hAnsi="Helvetica" w:cs="Helvetica"/>
                <w:color w:val="3A3A3A"/>
              </w:rPr>
              <w:t xml:space="preserve">sabha (village meeting), with an equal representation of women and all castes. </w:t>
            </w:r>
            <w:r>
              <w:rPr>
                <w:rFonts w:ascii="Helvetica" w:eastAsia="Times New Roman" w:hAnsi="Helvetica" w:cs="Helvetica"/>
                <w:color w:val="3A3A3A"/>
              </w:rPr>
              <w:t>MVSS</w:t>
            </w:r>
          </w:p>
          <w:p w:rsidR="00F67CF1" w:rsidRPr="00F67CF1" w:rsidRDefault="00EA3FBF" w:rsidP="00EA3FBF">
            <w:pPr>
              <w:spacing w:before="240" w:after="240" w:line="299" w:lineRule="atLeast"/>
              <w:rPr>
                <w:rFonts w:ascii="Helvetica" w:eastAsia="Times New Roman" w:hAnsi="Helvetica" w:cs="Helvetica"/>
                <w:color w:val="3A3A3A"/>
              </w:rPr>
            </w:pPr>
            <w:r w:rsidRPr="00EA3FBF">
              <w:rPr>
                <w:rFonts w:ascii="Helvetica" w:eastAsia="Times New Roman" w:hAnsi="Helvetica" w:cs="Helvetica"/>
                <w:color w:val="3A3A3A"/>
              </w:rPr>
              <w:t xml:space="preserve"> has formed </w:t>
            </w:r>
            <w:r>
              <w:rPr>
                <w:rFonts w:ascii="Helvetica" w:eastAsia="Times New Roman" w:hAnsi="Helvetica" w:cs="Helvetica"/>
                <w:color w:val="3A3A3A"/>
              </w:rPr>
              <w:t xml:space="preserve"> 805</w:t>
            </w:r>
            <w:r w:rsidRPr="00EA3FBF">
              <w:rPr>
                <w:rFonts w:ascii="Helvetica" w:eastAsia="Times New Roman" w:hAnsi="Helvetica" w:cs="Helvetica"/>
                <w:color w:val="3A3A3A"/>
              </w:rPr>
              <w:t xml:space="preserve"> VDCs till date.</w:t>
            </w:r>
            <w:r w:rsidR="00F67CF1" w:rsidRPr="00F67CF1">
              <w:rPr>
                <w:rFonts w:ascii="Helvetica" w:eastAsia="Times New Roman" w:hAnsi="Helvetica" w:cs="Helvetica"/>
                <w:color w:val="3A3A3A"/>
              </w:rPr>
              <w:t>.</w:t>
            </w:r>
          </w:p>
          <w:p w:rsid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w:t>
            </w:r>
          </w:p>
          <w:p w:rsidR="00FC1340" w:rsidRDefault="00FC1340" w:rsidP="00F67CF1">
            <w:pPr>
              <w:spacing w:before="240" w:after="240" w:line="299" w:lineRule="atLeast"/>
              <w:rPr>
                <w:rFonts w:ascii="Helvetica" w:eastAsia="Times New Roman" w:hAnsi="Helvetica" w:cs="Helvetica"/>
                <w:color w:val="3A3A3A"/>
              </w:rPr>
            </w:pPr>
          </w:p>
          <w:p w:rsidR="00FC1340" w:rsidRDefault="00FC1340" w:rsidP="00F67CF1">
            <w:pPr>
              <w:spacing w:before="240" w:after="240" w:line="299" w:lineRule="atLeast"/>
              <w:rPr>
                <w:rFonts w:ascii="Helvetica" w:eastAsia="Times New Roman" w:hAnsi="Helvetica" w:cs="Helvetica"/>
                <w:color w:val="3A3A3A"/>
              </w:rPr>
            </w:pPr>
          </w:p>
          <w:p w:rsidR="00FC1340" w:rsidRDefault="00FC1340" w:rsidP="00F67CF1">
            <w:pPr>
              <w:spacing w:before="240" w:after="240" w:line="299" w:lineRule="atLeast"/>
              <w:rPr>
                <w:rFonts w:ascii="Helvetica" w:eastAsia="Times New Roman" w:hAnsi="Helvetica" w:cs="Helvetica"/>
                <w:color w:val="3A3A3A"/>
              </w:rPr>
            </w:pPr>
          </w:p>
          <w:p w:rsidR="00FC1340" w:rsidRPr="00F67CF1" w:rsidRDefault="00FC1340" w:rsidP="00F67CF1">
            <w:pPr>
              <w:spacing w:before="240" w:after="240" w:line="299" w:lineRule="atLeast"/>
              <w:rPr>
                <w:rFonts w:ascii="Helvetica" w:eastAsia="Times New Roman" w:hAnsi="Helvetica" w:cs="Helvetica"/>
                <w:color w:val="3A3A3A"/>
              </w:rPr>
            </w:pPr>
          </w:p>
          <w:p w:rsidR="00F67CF1" w:rsidRP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b/>
                <w:bCs/>
                <w:color w:val="3A3A3A"/>
              </w:rPr>
              <w:lastRenderedPageBreak/>
              <w:t>Self Help Groups (SHGs)</w:t>
            </w:r>
          </w:p>
          <w:p w:rsidR="00F67CF1" w:rsidRDefault="00F67CF1" w:rsidP="00F67CF1">
            <w:pPr>
              <w:spacing w:before="240" w:after="240" w:line="299" w:lineRule="atLeast"/>
              <w:rPr>
                <w:rFonts w:ascii="Helvetica" w:eastAsia="Times New Roman" w:hAnsi="Helvetica" w:cs="Helvetica"/>
                <w:color w:val="3A3A3A"/>
              </w:rPr>
            </w:pPr>
          </w:p>
          <w:p w:rsidR="00FC1340" w:rsidRPr="00F67CF1" w:rsidRDefault="00FC1340" w:rsidP="00F67CF1">
            <w:pPr>
              <w:spacing w:before="240" w:after="240" w:line="299" w:lineRule="atLeast"/>
              <w:rPr>
                <w:rFonts w:ascii="Helvetica" w:eastAsia="Times New Roman" w:hAnsi="Helvetica" w:cs="Helvetica"/>
                <w:color w:val="3A3A3A"/>
              </w:rPr>
            </w:pPr>
            <w:r>
              <w:rPr>
                <w:rFonts w:ascii="Helvetica" w:eastAsia="Times New Roman" w:hAnsi="Helvetica" w:cs="Helvetica"/>
                <w:noProof/>
                <w:color w:val="3A3A3A"/>
              </w:rPr>
              <w:drawing>
                <wp:inline distT="0" distB="0" distL="0" distR="0">
                  <wp:extent cx="6346124" cy="2517569"/>
                  <wp:effectExtent l="19050" t="0" r="0" b="0"/>
                  <wp:docPr id="7" name="Picture 2" descr="C:\Users\Raj\Desktop\New folder (3)\DSCN1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Desktop\New folder (3)\DSCN1719.JPG"/>
                          <pic:cNvPicPr>
                            <a:picLocks noChangeAspect="1" noChangeArrowheads="1"/>
                          </pic:cNvPicPr>
                        </pic:nvPicPr>
                        <pic:blipFill>
                          <a:blip r:embed="rId20"/>
                          <a:srcRect/>
                          <a:stretch>
                            <a:fillRect/>
                          </a:stretch>
                        </pic:blipFill>
                        <pic:spPr bwMode="auto">
                          <a:xfrm>
                            <a:off x="0" y="0"/>
                            <a:ext cx="6378933" cy="2530585"/>
                          </a:xfrm>
                          <a:prstGeom prst="rect">
                            <a:avLst/>
                          </a:prstGeom>
                          <a:noFill/>
                          <a:ln w="9525">
                            <a:noFill/>
                            <a:miter lim="800000"/>
                            <a:headEnd/>
                            <a:tailEnd/>
                          </a:ln>
                        </pic:spPr>
                      </pic:pic>
                    </a:graphicData>
                  </a:graphic>
                </wp:inline>
              </w:drawing>
            </w:r>
          </w:p>
          <w:p w:rsidR="00EA3FBF" w:rsidRDefault="00EA3FBF" w:rsidP="00F67CF1">
            <w:pPr>
              <w:spacing w:before="240" w:after="240" w:line="299" w:lineRule="atLeast"/>
              <w:rPr>
                <w:rFonts w:ascii="Helvetica" w:eastAsia="Times New Roman" w:hAnsi="Helvetica" w:cs="Helvetica"/>
                <w:color w:val="3A3A3A"/>
              </w:rPr>
            </w:pPr>
            <w:r>
              <w:rPr>
                <w:rFonts w:ascii="Helvetica" w:eastAsia="Times New Roman" w:hAnsi="Helvetica" w:cs="Helvetica"/>
                <w:color w:val="3A3A3A"/>
              </w:rPr>
              <w:t xml:space="preserve">MVSS </w:t>
            </w:r>
            <w:r w:rsidR="00F67CF1" w:rsidRPr="00F67CF1">
              <w:rPr>
                <w:rFonts w:ascii="Helvetica" w:eastAsia="Times New Roman" w:hAnsi="Helvetica" w:cs="Helvetica"/>
                <w:color w:val="3A3A3A"/>
              </w:rPr>
              <w:t xml:space="preserve"> forms self-help groups (SHGs) to further the socio-economic empowerment of women. </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SHGs provide platforms through which women can acquire new information and skills, as well as discuss </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pertinent women's issues. Through their new-found strength in unity, subsequent increase in self-esteem </w:t>
            </w:r>
          </w:p>
          <w:p w:rsidR="00EA3FBF"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and economic empowerment, the women members of the SHG are able to move together toward self-reliance. </w:t>
            </w:r>
          </w:p>
          <w:p w:rsidR="00F67CF1" w:rsidRPr="00F67CF1" w:rsidRDefault="00EA3FBF" w:rsidP="00F67CF1">
            <w:pPr>
              <w:spacing w:before="240" w:after="240" w:line="299" w:lineRule="atLeast"/>
              <w:rPr>
                <w:rFonts w:ascii="Helvetica" w:eastAsia="Times New Roman" w:hAnsi="Helvetica" w:cs="Helvetica"/>
                <w:color w:val="3A3A3A"/>
              </w:rPr>
            </w:pPr>
            <w:r>
              <w:rPr>
                <w:rFonts w:ascii="Helvetica" w:eastAsia="Times New Roman" w:hAnsi="Helvetica" w:cs="Helvetica"/>
                <w:color w:val="3A3A3A"/>
              </w:rPr>
              <w:t>MVSS</w:t>
            </w:r>
            <w:r w:rsidR="00F67CF1" w:rsidRPr="00F67CF1">
              <w:rPr>
                <w:rFonts w:ascii="Helvetica" w:eastAsia="Times New Roman" w:hAnsi="Helvetica" w:cs="Helvetica"/>
                <w:color w:val="3A3A3A"/>
              </w:rPr>
              <w:t xml:space="preserve"> has facilitated the establishment of </w:t>
            </w:r>
            <w:r>
              <w:rPr>
                <w:rFonts w:ascii="Helvetica" w:eastAsia="Times New Roman" w:hAnsi="Helvetica" w:cs="Helvetica"/>
                <w:color w:val="3A3A3A"/>
              </w:rPr>
              <w:t>850</w:t>
            </w:r>
            <w:r w:rsidR="00F67CF1" w:rsidRPr="00F67CF1">
              <w:rPr>
                <w:rFonts w:ascii="Helvetica" w:eastAsia="Times New Roman" w:hAnsi="Helvetica" w:cs="Helvetica"/>
                <w:color w:val="3A3A3A"/>
              </w:rPr>
              <w:t xml:space="preserve"> SHGs .</w:t>
            </w:r>
          </w:p>
          <w:p w:rsidR="00F67CF1" w:rsidRP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w:t>
            </w:r>
          </w:p>
          <w:p w:rsidR="00F67CF1" w:rsidRDefault="00F67CF1" w:rsidP="00F67CF1">
            <w:pPr>
              <w:spacing w:before="240" w:after="240" w:line="299" w:lineRule="atLeast"/>
              <w:rPr>
                <w:rFonts w:ascii="Helvetica" w:eastAsia="Times New Roman" w:hAnsi="Helvetica" w:cs="Helvetica"/>
                <w:b/>
                <w:bCs/>
                <w:color w:val="3A3A3A"/>
              </w:rPr>
            </w:pPr>
            <w:r w:rsidRPr="00F67CF1">
              <w:rPr>
                <w:rFonts w:ascii="Helvetica" w:eastAsia="Times New Roman" w:hAnsi="Helvetica" w:cs="Helvetica"/>
                <w:b/>
                <w:bCs/>
                <w:color w:val="3A3A3A"/>
              </w:rPr>
              <w:t>Village Education Committees</w:t>
            </w:r>
          </w:p>
          <w:p w:rsidR="00FC1340" w:rsidRPr="00F67CF1" w:rsidRDefault="00FC1340" w:rsidP="00F67CF1">
            <w:pPr>
              <w:spacing w:before="240" w:after="240" w:line="299" w:lineRule="atLeast"/>
              <w:rPr>
                <w:rFonts w:ascii="Helvetica" w:eastAsia="Times New Roman" w:hAnsi="Helvetica" w:cs="Helvetica"/>
                <w:color w:val="3A3A3A"/>
              </w:rPr>
            </w:pPr>
            <w:r>
              <w:rPr>
                <w:rFonts w:ascii="Helvetica" w:eastAsia="Times New Roman" w:hAnsi="Helvetica" w:cs="Helvetica"/>
                <w:noProof/>
                <w:color w:val="3A3A3A"/>
              </w:rPr>
              <w:drawing>
                <wp:inline distT="0" distB="0" distL="0" distR="0">
                  <wp:extent cx="3317915" cy="2125683"/>
                  <wp:effectExtent l="19050" t="0" r="0" b="0"/>
                  <wp:docPr id="8" name="Picture 3" descr="C:\Users\Raj\Desktop\New folder (3)\Pic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Desktop\New folder (3)\Picture4.jpg"/>
                          <pic:cNvPicPr>
                            <a:picLocks noChangeAspect="1" noChangeArrowheads="1"/>
                          </pic:cNvPicPr>
                        </pic:nvPicPr>
                        <pic:blipFill>
                          <a:blip r:embed="rId21"/>
                          <a:srcRect/>
                          <a:stretch>
                            <a:fillRect/>
                          </a:stretch>
                        </pic:blipFill>
                        <pic:spPr bwMode="auto">
                          <a:xfrm>
                            <a:off x="0" y="0"/>
                            <a:ext cx="3318063" cy="2125778"/>
                          </a:xfrm>
                          <a:prstGeom prst="rect">
                            <a:avLst/>
                          </a:prstGeom>
                          <a:noFill/>
                          <a:ln w="9525">
                            <a:noFill/>
                            <a:miter lim="800000"/>
                            <a:headEnd/>
                            <a:tailEnd/>
                          </a:ln>
                        </pic:spPr>
                      </pic:pic>
                    </a:graphicData>
                  </a:graphic>
                </wp:inline>
              </w:drawing>
            </w:r>
            <w:r>
              <w:rPr>
                <w:rFonts w:ascii="Helvetica" w:eastAsia="Times New Roman" w:hAnsi="Helvetica" w:cs="Helvetica"/>
                <w:noProof/>
                <w:color w:val="3A3A3A"/>
              </w:rPr>
              <w:drawing>
                <wp:inline distT="0" distB="0" distL="0" distR="0">
                  <wp:extent cx="3133436" cy="2125683"/>
                  <wp:effectExtent l="19050" t="0" r="0" b="0"/>
                  <wp:docPr id="9" name="Picture 4" descr="C:\Users\Raj\Desktop\New folder (3)\New folder\DSCN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Desktop\New folder (3)\New folder\DSCN1619.JPG"/>
                          <pic:cNvPicPr>
                            <a:picLocks noChangeAspect="1" noChangeArrowheads="1"/>
                          </pic:cNvPicPr>
                        </pic:nvPicPr>
                        <pic:blipFill>
                          <a:blip r:embed="rId22"/>
                          <a:srcRect/>
                          <a:stretch>
                            <a:fillRect/>
                          </a:stretch>
                        </pic:blipFill>
                        <pic:spPr bwMode="auto">
                          <a:xfrm>
                            <a:off x="0" y="0"/>
                            <a:ext cx="3142911" cy="2132111"/>
                          </a:xfrm>
                          <a:prstGeom prst="rect">
                            <a:avLst/>
                          </a:prstGeom>
                          <a:noFill/>
                          <a:ln w="9525">
                            <a:noFill/>
                            <a:miter lim="800000"/>
                            <a:headEnd/>
                            <a:tailEnd/>
                          </a:ln>
                        </pic:spPr>
                      </pic:pic>
                    </a:graphicData>
                  </a:graphic>
                </wp:inline>
              </w:drawing>
            </w:r>
          </w:p>
          <w:p w:rsidR="00003B9D"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lastRenderedPageBreak/>
              <w:t xml:space="preserve">These village-based organizations are formed in villages where </w:t>
            </w:r>
            <w:r w:rsidR="00003B9D">
              <w:rPr>
                <w:rFonts w:ascii="Helvetica" w:eastAsia="Times New Roman" w:hAnsi="Helvetica" w:cs="Helvetica"/>
                <w:color w:val="3A3A3A"/>
              </w:rPr>
              <w:t>MVSS</w:t>
            </w:r>
            <w:r w:rsidRPr="00F67CF1">
              <w:rPr>
                <w:rFonts w:ascii="Helvetica" w:eastAsia="Times New Roman" w:hAnsi="Helvetica" w:cs="Helvetica"/>
                <w:color w:val="3A3A3A"/>
              </w:rPr>
              <w:t xml:space="preserve"> runs schools and are made up of </w:t>
            </w:r>
          </w:p>
          <w:p w:rsidR="00003B9D"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representatives from the community who are especially concerned with children's education. Over half of the</w:t>
            </w:r>
          </w:p>
          <w:p w:rsidR="00003B9D"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 representatives are women and parents. The education committee closely monitors the day to day activities </w:t>
            </w:r>
          </w:p>
          <w:p w:rsidR="00003B9D"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of the schools; manage the community's education fund and the school's teachers, oversee the distribution </w:t>
            </w:r>
          </w:p>
          <w:p w:rsidR="00003B9D"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of teacher's salaries, and secure food and other materials needed for the schools. Decisions relating to the </w:t>
            </w:r>
          </w:p>
          <w:p w:rsidR="00003B9D"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future plans of the school such as links to government funds and programs, as well as educational topics </w:t>
            </w:r>
          </w:p>
          <w:p w:rsidR="00F67CF1" w:rsidRP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and approaches, are all made by the education committee.</w:t>
            </w:r>
          </w:p>
          <w:p w:rsidR="00F67CF1" w:rsidRP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w:t>
            </w:r>
          </w:p>
          <w:p w:rsidR="00F67CF1" w:rsidRP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b/>
                <w:bCs/>
                <w:color w:val="3A3A3A"/>
              </w:rPr>
              <w:t>Village Old People's Associations (VOPAs)</w:t>
            </w:r>
          </w:p>
          <w:p w:rsidR="00FC1340" w:rsidRDefault="00FC1340" w:rsidP="00F67CF1">
            <w:pPr>
              <w:spacing w:before="240" w:after="240" w:line="299" w:lineRule="atLeast"/>
              <w:rPr>
                <w:rFonts w:ascii="Helvetica" w:eastAsia="Times New Roman" w:hAnsi="Helvetica" w:cs="Helvetica"/>
                <w:color w:val="3A3A3A"/>
              </w:rPr>
            </w:pPr>
            <w:r>
              <w:rPr>
                <w:rFonts w:ascii="Helvetica" w:eastAsia="Times New Roman" w:hAnsi="Helvetica" w:cs="Helvetica"/>
                <w:noProof/>
                <w:color w:val="3A3A3A"/>
              </w:rPr>
              <w:drawing>
                <wp:inline distT="0" distB="0" distL="0" distR="0">
                  <wp:extent cx="6665488" cy="2790701"/>
                  <wp:effectExtent l="19050" t="0" r="2012" b="0"/>
                  <wp:docPr id="11" name="Picture 6" descr="C:\Users\Raj\Desktop\New folder (3)\DSCN0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Desktop\New folder (3)\DSCN0253.JPG"/>
                          <pic:cNvPicPr>
                            <a:picLocks noChangeAspect="1" noChangeArrowheads="1"/>
                          </pic:cNvPicPr>
                        </pic:nvPicPr>
                        <pic:blipFill>
                          <a:blip r:embed="rId23"/>
                          <a:srcRect/>
                          <a:stretch>
                            <a:fillRect/>
                          </a:stretch>
                        </pic:blipFill>
                        <pic:spPr bwMode="auto">
                          <a:xfrm>
                            <a:off x="0" y="0"/>
                            <a:ext cx="6701225" cy="2805663"/>
                          </a:xfrm>
                          <a:prstGeom prst="rect">
                            <a:avLst/>
                          </a:prstGeom>
                          <a:noFill/>
                          <a:ln w="9525">
                            <a:noFill/>
                            <a:miter lim="800000"/>
                            <a:headEnd/>
                            <a:tailEnd/>
                          </a:ln>
                        </pic:spPr>
                      </pic:pic>
                    </a:graphicData>
                  </a:graphic>
                </wp:inline>
              </w:drawing>
            </w:r>
          </w:p>
          <w:p w:rsidR="00003B9D" w:rsidRDefault="00003B9D" w:rsidP="00F67CF1">
            <w:pPr>
              <w:spacing w:before="240" w:after="240" w:line="299" w:lineRule="atLeast"/>
              <w:rPr>
                <w:rFonts w:ascii="Helvetica" w:eastAsia="Times New Roman" w:hAnsi="Helvetica" w:cs="Helvetica"/>
                <w:color w:val="3A3A3A"/>
              </w:rPr>
            </w:pPr>
            <w:r>
              <w:rPr>
                <w:rFonts w:ascii="Helvetica" w:eastAsia="Times New Roman" w:hAnsi="Helvetica" w:cs="Helvetica"/>
                <w:color w:val="3A3A3A"/>
              </w:rPr>
              <w:t>MVSS</w:t>
            </w:r>
            <w:r w:rsidR="00F67CF1" w:rsidRPr="00F67CF1">
              <w:rPr>
                <w:rFonts w:ascii="Helvetica" w:eastAsia="Times New Roman" w:hAnsi="Helvetica" w:cs="Helvetica"/>
                <w:color w:val="3A3A3A"/>
              </w:rPr>
              <w:t xml:space="preserve"> has formed Village Old People's Associations in</w:t>
            </w:r>
            <w:r>
              <w:rPr>
                <w:rFonts w:ascii="Helvetica" w:eastAsia="Times New Roman" w:hAnsi="Helvetica" w:cs="Helvetica"/>
                <w:color w:val="3A3A3A"/>
              </w:rPr>
              <w:t xml:space="preserve"> 145</w:t>
            </w:r>
            <w:r w:rsidR="00F67CF1" w:rsidRPr="00F67CF1">
              <w:rPr>
                <w:rFonts w:ascii="Helvetica" w:eastAsia="Times New Roman" w:hAnsi="Helvetica" w:cs="Helvetica"/>
                <w:color w:val="3A3A3A"/>
              </w:rPr>
              <w:t xml:space="preserve"> villages where the development activities focuses </w:t>
            </w:r>
          </w:p>
          <w:p w:rsidR="00003B9D"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on the empowerment of the elderly. These VOPAs basically act like VDCs, but are comprised entirely of </w:t>
            </w:r>
          </w:p>
          <w:p w:rsidR="00F67CF1" w:rsidRP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xml:space="preserve">people over the age of 60. In addition, </w:t>
            </w:r>
            <w:r w:rsidR="00003B9D">
              <w:rPr>
                <w:rFonts w:ascii="Helvetica" w:eastAsia="Times New Roman" w:hAnsi="Helvetica" w:cs="Helvetica"/>
                <w:color w:val="3A3A3A"/>
              </w:rPr>
              <w:t>378</w:t>
            </w:r>
            <w:r w:rsidRPr="00F67CF1">
              <w:rPr>
                <w:rFonts w:ascii="Helvetica" w:eastAsia="Times New Roman" w:hAnsi="Helvetica" w:cs="Helvetica"/>
                <w:color w:val="3A3A3A"/>
              </w:rPr>
              <w:t xml:space="preserve"> Sub-committees of older people have also been formed.</w:t>
            </w:r>
          </w:p>
          <w:p w:rsid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w:t>
            </w:r>
          </w:p>
          <w:p w:rsidR="00FC1340" w:rsidRDefault="00FC1340" w:rsidP="00F67CF1">
            <w:pPr>
              <w:spacing w:before="240" w:after="240" w:line="299" w:lineRule="atLeast"/>
              <w:rPr>
                <w:rFonts w:ascii="Helvetica" w:eastAsia="Times New Roman" w:hAnsi="Helvetica" w:cs="Helvetica"/>
                <w:color w:val="3A3A3A"/>
              </w:rPr>
            </w:pPr>
          </w:p>
          <w:p w:rsidR="00FC1340" w:rsidRDefault="00FC1340" w:rsidP="00F67CF1">
            <w:pPr>
              <w:spacing w:before="240" w:after="240" w:line="299" w:lineRule="atLeast"/>
              <w:rPr>
                <w:rFonts w:ascii="Helvetica" w:eastAsia="Times New Roman" w:hAnsi="Helvetica" w:cs="Helvetica"/>
                <w:color w:val="3A3A3A"/>
              </w:rPr>
            </w:pPr>
          </w:p>
          <w:p w:rsidR="00FC1340" w:rsidRPr="00F67CF1" w:rsidRDefault="00FC1340" w:rsidP="00F67CF1">
            <w:pPr>
              <w:spacing w:before="240" w:after="240" w:line="299" w:lineRule="atLeast"/>
              <w:rPr>
                <w:rFonts w:ascii="Helvetica" w:eastAsia="Times New Roman" w:hAnsi="Helvetica" w:cs="Helvetica"/>
                <w:color w:val="3A3A3A"/>
              </w:rPr>
            </w:pPr>
          </w:p>
          <w:p w:rsidR="00F67CF1" w:rsidRP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b/>
                <w:bCs/>
                <w:color w:val="3A3A3A"/>
              </w:rPr>
              <w:t>Mineworkers Trade Unions</w:t>
            </w:r>
          </w:p>
          <w:p w:rsidR="00FC1340" w:rsidRDefault="003127A9" w:rsidP="00F67CF1">
            <w:pPr>
              <w:spacing w:before="240" w:after="240" w:line="299" w:lineRule="atLeast"/>
              <w:rPr>
                <w:rFonts w:ascii="Verdana" w:eastAsia="Times New Roman" w:hAnsi="Verdana" w:cs="Helvetica"/>
                <w:color w:val="3A3A3A"/>
              </w:rPr>
            </w:pPr>
            <w:r>
              <w:rPr>
                <w:rFonts w:ascii="Verdana" w:eastAsia="Times New Roman" w:hAnsi="Verdana" w:cs="Helvetica"/>
                <w:noProof/>
                <w:color w:val="3A3A3A"/>
              </w:rPr>
              <w:drawing>
                <wp:inline distT="0" distB="0" distL="0" distR="0">
                  <wp:extent cx="6690509" cy="2987929"/>
                  <wp:effectExtent l="19050" t="0" r="0" b="0"/>
                  <wp:docPr id="13" name="Picture 8" descr="J:\web\Picture 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web\Picture 197.jpg"/>
                          <pic:cNvPicPr>
                            <a:picLocks noChangeAspect="1" noChangeArrowheads="1"/>
                          </pic:cNvPicPr>
                        </pic:nvPicPr>
                        <pic:blipFill>
                          <a:blip r:embed="rId24" cstate="print"/>
                          <a:srcRect/>
                          <a:stretch>
                            <a:fillRect/>
                          </a:stretch>
                        </pic:blipFill>
                        <pic:spPr bwMode="auto">
                          <a:xfrm>
                            <a:off x="0" y="0"/>
                            <a:ext cx="6695095" cy="2989977"/>
                          </a:xfrm>
                          <a:prstGeom prst="rect">
                            <a:avLst/>
                          </a:prstGeom>
                          <a:noFill/>
                          <a:ln w="9525">
                            <a:noFill/>
                            <a:miter lim="800000"/>
                            <a:headEnd/>
                            <a:tailEnd/>
                          </a:ln>
                        </pic:spPr>
                      </pic:pic>
                    </a:graphicData>
                  </a:graphic>
                </wp:inline>
              </w:drawing>
            </w:r>
          </w:p>
          <w:p w:rsidR="00003B9D" w:rsidRDefault="00003B9D" w:rsidP="00F67CF1">
            <w:pPr>
              <w:spacing w:before="240" w:after="240" w:line="299" w:lineRule="atLeast"/>
              <w:rPr>
                <w:rFonts w:ascii="Verdana" w:eastAsia="Times New Roman" w:hAnsi="Verdana" w:cs="Helvetica"/>
                <w:color w:val="3A3A3A"/>
              </w:rPr>
            </w:pPr>
            <w:r>
              <w:rPr>
                <w:rFonts w:ascii="Verdana" w:eastAsia="Times New Roman" w:hAnsi="Verdana" w:cs="Helvetica"/>
                <w:color w:val="3A3A3A"/>
              </w:rPr>
              <w:t>MVSS</w:t>
            </w:r>
            <w:r w:rsidR="00F67CF1" w:rsidRPr="00F67CF1">
              <w:rPr>
                <w:rFonts w:ascii="Verdana" w:eastAsia="Times New Roman" w:hAnsi="Verdana" w:cs="Helvetica"/>
                <w:color w:val="3A3A3A"/>
              </w:rPr>
              <w:t xml:space="preserve"> has facilitated the establishment of </w:t>
            </w:r>
            <w:r>
              <w:rPr>
                <w:rFonts w:ascii="Verdana" w:eastAsia="Times New Roman" w:hAnsi="Verdana" w:cs="Helvetica"/>
                <w:color w:val="3A3A3A"/>
              </w:rPr>
              <w:t>9</w:t>
            </w:r>
            <w:r w:rsidR="00F67CF1" w:rsidRPr="00F67CF1">
              <w:rPr>
                <w:rFonts w:ascii="Verdana" w:eastAsia="Times New Roman" w:hAnsi="Verdana" w:cs="Helvetica"/>
                <w:color w:val="3A3A3A"/>
              </w:rPr>
              <w:t xml:space="preserve"> mineworkers unions  - with a total of over </w:t>
            </w:r>
            <w:r>
              <w:rPr>
                <w:rFonts w:ascii="Verdana" w:eastAsia="Times New Roman" w:hAnsi="Verdana" w:cs="Helvetica"/>
                <w:color w:val="3A3A3A"/>
              </w:rPr>
              <w:t>18900</w:t>
            </w:r>
          </w:p>
          <w:p w:rsidR="00003B9D" w:rsidRDefault="00F67CF1" w:rsidP="00F67CF1">
            <w:pPr>
              <w:spacing w:before="240" w:after="240" w:line="299" w:lineRule="atLeast"/>
              <w:rPr>
                <w:rFonts w:ascii="Verdana" w:eastAsia="Times New Roman" w:hAnsi="Verdana" w:cs="Helvetica"/>
                <w:color w:val="3A3A3A"/>
              </w:rPr>
            </w:pPr>
            <w:r w:rsidRPr="00F67CF1">
              <w:rPr>
                <w:rFonts w:ascii="Verdana" w:eastAsia="Times New Roman" w:hAnsi="Verdana" w:cs="Helvetica"/>
                <w:color w:val="3A3A3A"/>
              </w:rPr>
              <w:t xml:space="preserve"> members. These organizations have brought the mineworkers together and with union support,</w:t>
            </w:r>
          </w:p>
          <w:p w:rsidR="00003B9D" w:rsidRDefault="00F67CF1" w:rsidP="00F67CF1">
            <w:pPr>
              <w:spacing w:before="240" w:after="240" w:line="299" w:lineRule="atLeast"/>
              <w:rPr>
                <w:rFonts w:ascii="Verdana" w:eastAsia="Times New Roman" w:hAnsi="Verdana" w:cs="Helvetica"/>
                <w:color w:val="3A3A3A"/>
              </w:rPr>
            </w:pPr>
            <w:r w:rsidRPr="00F67CF1">
              <w:rPr>
                <w:rFonts w:ascii="Verdana" w:eastAsia="Times New Roman" w:hAnsi="Verdana" w:cs="Helvetica"/>
                <w:color w:val="3A3A3A"/>
              </w:rPr>
              <w:t xml:space="preserve"> the mineworkers have been able to address government organizations and officials on the </w:t>
            </w:r>
          </w:p>
          <w:p w:rsidR="00003B9D" w:rsidRDefault="00F67CF1" w:rsidP="00F67CF1">
            <w:pPr>
              <w:spacing w:before="240" w:after="240" w:line="299" w:lineRule="atLeast"/>
              <w:rPr>
                <w:rFonts w:ascii="Verdana" w:eastAsia="Times New Roman" w:hAnsi="Verdana" w:cs="Helvetica"/>
                <w:color w:val="3A3A3A"/>
              </w:rPr>
            </w:pPr>
            <w:r w:rsidRPr="00F67CF1">
              <w:rPr>
                <w:rFonts w:ascii="Verdana" w:eastAsia="Times New Roman" w:hAnsi="Verdana" w:cs="Helvetica"/>
                <w:color w:val="3A3A3A"/>
              </w:rPr>
              <w:t xml:space="preserve">injustices they have faced. The mineworkers unions have also been involved in bringing </w:t>
            </w:r>
          </w:p>
          <w:p w:rsidR="00F67CF1" w:rsidRPr="00F67CF1" w:rsidRDefault="00F67CF1" w:rsidP="00F67CF1">
            <w:pPr>
              <w:spacing w:before="240" w:after="240" w:line="299" w:lineRule="atLeast"/>
              <w:rPr>
                <w:rFonts w:ascii="Helvetica" w:eastAsia="Times New Roman" w:hAnsi="Helvetica" w:cs="Helvetica"/>
                <w:color w:val="3A3A3A"/>
              </w:rPr>
            </w:pPr>
            <w:r w:rsidRPr="00F67CF1">
              <w:rPr>
                <w:rFonts w:ascii="Verdana" w:eastAsia="Times New Roman" w:hAnsi="Verdana" w:cs="Helvetica"/>
                <w:color w:val="3A3A3A"/>
              </w:rPr>
              <w:t>worker's compensation lawsuits on behalf of disabled mineworkers against mine owners.</w:t>
            </w:r>
          </w:p>
          <w:p w:rsidR="00A6636E" w:rsidRDefault="00A6636E" w:rsidP="00F67CF1">
            <w:pPr>
              <w:spacing w:before="240" w:after="240" w:line="299" w:lineRule="atLeast"/>
              <w:rPr>
                <w:rFonts w:ascii="Helvetica" w:eastAsia="Times New Roman" w:hAnsi="Helvetica" w:cs="Helvetica"/>
                <w:color w:val="3A3A3A"/>
              </w:rPr>
            </w:pPr>
          </w:p>
          <w:p w:rsidR="00A6636E" w:rsidRDefault="00A6636E" w:rsidP="00F67CF1">
            <w:pPr>
              <w:spacing w:before="240" w:after="240" w:line="299" w:lineRule="atLeast"/>
              <w:rPr>
                <w:rFonts w:ascii="Helvetica" w:eastAsia="Times New Roman" w:hAnsi="Helvetica" w:cs="Helvetica"/>
                <w:color w:val="3A3A3A"/>
              </w:rPr>
            </w:pPr>
          </w:p>
          <w:p w:rsidR="00F67CF1" w:rsidRDefault="00F67CF1" w:rsidP="00F67CF1">
            <w:pPr>
              <w:spacing w:before="240" w:after="240" w:line="299" w:lineRule="atLeast"/>
              <w:rPr>
                <w:rFonts w:ascii="Helvetica" w:eastAsia="Times New Roman" w:hAnsi="Helvetica" w:cs="Helvetica"/>
                <w:color w:val="3A3A3A"/>
              </w:rPr>
            </w:pPr>
            <w:r w:rsidRPr="00F67CF1">
              <w:rPr>
                <w:rFonts w:ascii="Helvetica" w:eastAsia="Times New Roman" w:hAnsi="Helvetica" w:cs="Helvetica"/>
                <w:color w:val="3A3A3A"/>
              </w:rPr>
              <w:t> </w:t>
            </w:r>
          </w:p>
          <w:p w:rsidR="003127A9" w:rsidRDefault="003127A9" w:rsidP="00F67CF1">
            <w:pPr>
              <w:spacing w:before="240" w:after="240" w:line="299" w:lineRule="atLeast"/>
              <w:rPr>
                <w:rFonts w:ascii="Helvetica" w:eastAsia="Times New Roman" w:hAnsi="Helvetica" w:cs="Helvetica"/>
                <w:color w:val="3A3A3A"/>
              </w:rPr>
            </w:pPr>
          </w:p>
          <w:p w:rsidR="003127A9" w:rsidRDefault="003127A9" w:rsidP="00F67CF1">
            <w:pPr>
              <w:spacing w:before="240" w:after="240" w:line="299" w:lineRule="atLeast"/>
              <w:rPr>
                <w:rFonts w:ascii="Helvetica" w:eastAsia="Times New Roman" w:hAnsi="Helvetica" w:cs="Helvetica"/>
                <w:color w:val="3A3A3A"/>
              </w:rPr>
            </w:pPr>
          </w:p>
          <w:p w:rsidR="00D76D21" w:rsidRDefault="00D76D21" w:rsidP="00F67CF1">
            <w:pPr>
              <w:spacing w:before="240" w:after="240" w:line="299" w:lineRule="atLeast"/>
              <w:rPr>
                <w:rFonts w:ascii="Helvetica" w:eastAsia="Times New Roman" w:hAnsi="Helvetica" w:cs="Helvetica"/>
                <w:color w:val="3A3A3A"/>
              </w:rPr>
            </w:pPr>
          </w:p>
          <w:p w:rsidR="00D76D21" w:rsidRDefault="00D76D21" w:rsidP="00F67CF1">
            <w:pPr>
              <w:spacing w:before="240" w:after="240" w:line="299" w:lineRule="atLeast"/>
              <w:rPr>
                <w:rFonts w:ascii="Helvetica" w:eastAsia="Times New Roman" w:hAnsi="Helvetica" w:cs="Helvetica"/>
                <w:color w:val="3A3A3A"/>
              </w:rPr>
            </w:pPr>
          </w:p>
          <w:p w:rsidR="00D76D21" w:rsidRPr="00F67CF1" w:rsidRDefault="00D76D21" w:rsidP="00F67CF1">
            <w:pPr>
              <w:spacing w:before="240" w:after="240" w:line="299" w:lineRule="atLeast"/>
              <w:rPr>
                <w:rFonts w:ascii="Helvetica" w:eastAsia="Times New Roman" w:hAnsi="Helvetica" w:cs="Helvetica"/>
                <w:color w:val="3A3A3A"/>
              </w:rPr>
            </w:pPr>
          </w:p>
          <w:p w:rsidR="00003B9D" w:rsidRPr="00003B9D" w:rsidRDefault="00254727" w:rsidP="00003B9D">
            <w:pPr>
              <w:spacing w:before="240" w:after="240" w:line="299" w:lineRule="atLeast"/>
              <w:rPr>
                <w:rFonts w:ascii="Verdana" w:eastAsia="Times New Roman" w:hAnsi="Verdana" w:cs="Helvetica"/>
                <w:b/>
                <w:color w:val="3A3A3A"/>
              </w:rPr>
            </w:pPr>
            <w:r>
              <w:rPr>
                <w:rFonts w:ascii="Verdana" w:eastAsia="Times New Roman" w:hAnsi="Verdana" w:cs="Helvetica"/>
                <w:b/>
                <w:color w:val="3A3A3A"/>
              </w:rPr>
              <w:t>VFPMC</w:t>
            </w:r>
            <w:r w:rsidR="00003B9D" w:rsidRPr="00003B9D">
              <w:rPr>
                <w:rFonts w:ascii="Verdana" w:eastAsia="Times New Roman" w:hAnsi="Verdana" w:cs="Helvetica"/>
                <w:b/>
                <w:color w:val="3A3A3A"/>
              </w:rPr>
              <w:t xml:space="preserve"> </w:t>
            </w:r>
          </w:p>
          <w:p w:rsidR="003127A9" w:rsidRDefault="003127A9" w:rsidP="00003B9D">
            <w:pPr>
              <w:spacing w:before="240" w:after="240" w:line="299" w:lineRule="atLeast"/>
              <w:rPr>
                <w:rFonts w:ascii="Verdana" w:eastAsia="Times New Roman" w:hAnsi="Verdana" w:cs="Helvetica"/>
                <w:color w:val="3A3A3A"/>
              </w:rPr>
            </w:pPr>
            <w:r>
              <w:rPr>
                <w:rFonts w:ascii="Verdana" w:eastAsia="Times New Roman" w:hAnsi="Verdana" w:cs="Helvetica"/>
                <w:noProof/>
                <w:color w:val="3A3A3A"/>
              </w:rPr>
              <w:drawing>
                <wp:inline distT="0" distB="0" distL="0" distR="0">
                  <wp:extent cx="6524253" cy="2921330"/>
                  <wp:effectExtent l="19050" t="0" r="0" b="0"/>
                  <wp:docPr id="14" name="Picture 9" descr="H:\DCIM\106NIKON\DSCN0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CIM\106NIKON\DSCN0117.JPG"/>
                          <pic:cNvPicPr>
                            <a:picLocks noChangeAspect="1" noChangeArrowheads="1"/>
                          </pic:cNvPicPr>
                        </pic:nvPicPr>
                        <pic:blipFill>
                          <a:blip r:embed="rId25"/>
                          <a:srcRect/>
                          <a:stretch>
                            <a:fillRect/>
                          </a:stretch>
                        </pic:blipFill>
                        <pic:spPr bwMode="auto">
                          <a:xfrm>
                            <a:off x="0" y="0"/>
                            <a:ext cx="6530168" cy="2923978"/>
                          </a:xfrm>
                          <a:prstGeom prst="rect">
                            <a:avLst/>
                          </a:prstGeom>
                          <a:noFill/>
                          <a:ln w="9525">
                            <a:noFill/>
                            <a:miter lim="800000"/>
                            <a:headEnd/>
                            <a:tailEnd/>
                          </a:ln>
                        </pic:spPr>
                      </pic:pic>
                    </a:graphicData>
                  </a:graphic>
                </wp:inline>
              </w:drawing>
            </w:r>
          </w:p>
          <w:p w:rsidR="00254727" w:rsidRDefault="00003B9D" w:rsidP="00003B9D">
            <w:pPr>
              <w:spacing w:before="240" w:after="240" w:line="299" w:lineRule="atLeast"/>
              <w:rPr>
                <w:rFonts w:ascii="Verdana" w:eastAsia="Times New Roman" w:hAnsi="Verdana" w:cs="Helvetica"/>
                <w:color w:val="3A3A3A"/>
              </w:rPr>
            </w:pPr>
            <w:r w:rsidRPr="00003B9D">
              <w:rPr>
                <w:rFonts w:ascii="Verdana" w:eastAsia="Times New Roman" w:hAnsi="Verdana" w:cs="Helvetica"/>
                <w:color w:val="3A3A3A"/>
              </w:rPr>
              <w:t xml:space="preserve">Village </w:t>
            </w:r>
            <w:r w:rsidR="00254727">
              <w:rPr>
                <w:rFonts w:ascii="Verdana" w:eastAsia="Times New Roman" w:hAnsi="Verdana" w:cs="Helvetica"/>
                <w:color w:val="3A3A3A"/>
              </w:rPr>
              <w:t xml:space="preserve">Forest </w:t>
            </w:r>
            <w:r w:rsidR="00254727" w:rsidRPr="00F67CF1">
              <w:rPr>
                <w:rFonts w:ascii="Helvetica" w:eastAsia="Times New Roman" w:hAnsi="Helvetica" w:cs="Helvetica"/>
                <w:b/>
                <w:bCs/>
                <w:color w:val="3A3A3A"/>
              </w:rPr>
              <w:t>Committees</w:t>
            </w:r>
            <w:r w:rsidRPr="00003B9D">
              <w:rPr>
                <w:rFonts w:ascii="Verdana" w:eastAsia="Times New Roman" w:hAnsi="Verdana" w:cs="Helvetica"/>
                <w:color w:val="3A3A3A"/>
              </w:rPr>
              <w:t xml:space="preserve"> is an important area of MVSS work. To ensure the sustainability of</w:t>
            </w:r>
          </w:p>
          <w:p w:rsidR="00254727" w:rsidRDefault="00254727" w:rsidP="00003B9D">
            <w:pPr>
              <w:spacing w:before="240" w:after="240" w:line="299" w:lineRule="atLeast"/>
              <w:rPr>
                <w:rFonts w:ascii="Verdana" w:eastAsia="Times New Roman" w:hAnsi="Verdana" w:cs="Helvetica"/>
                <w:color w:val="3A3A3A"/>
              </w:rPr>
            </w:pPr>
            <w:r>
              <w:rPr>
                <w:rFonts w:ascii="Verdana" w:eastAsia="Times New Roman" w:hAnsi="Verdana" w:cs="Helvetica"/>
                <w:color w:val="3A3A3A"/>
              </w:rPr>
              <w:t xml:space="preserve"> MVSS VFPMC </w:t>
            </w:r>
            <w:r w:rsidR="00003B9D" w:rsidRPr="00003B9D">
              <w:rPr>
                <w:rFonts w:ascii="Verdana" w:eastAsia="Times New Roman" w:hAnsi="Verdana" w:cs="Helvetica"/>
                <w:color w:val="3A3A3A"/>
              </w:rPr>
              <w:t>work, the organizatyion has promoted the formation of over</w:t>
            </w:r>
            <w:r>
              <w:rPr>
                <w:rFonts w:ascii="Verdana" w:eastAsia="Times New Roman" w:hAnsi="Verdana" w:cs="Helvetica"/>
                <w:color w:val="3A3A3A"/>
              </w:rPr>
              <w:t xml:space="preserve"> 95 VFPMC</w:t>
            </w:r>
            <w:r w:rsidR="00003B9D" w:rsidRPr="00003B9D">
              <w:rPr>
                <w:rFonts w:ascii="Verdana" w:eastAsia="Times New Roman" w:hAnsi="Verdana" w:cs="Helvetica"/>
                <w:color w:val="3A3A3A"/>
              </w:rPr>
              <w:t>.</w:t>
            </w:r>
          </w:p>
          <w:p w:rsidR="00F67CF1" w:rsidRPr="00F67CF1" w:rsidRDefault="00254727" w:rsidP="00254727">
            <w:pPr>
              <w:spacing w:before="240" w:after="240" w:line="299" w:lineRule="atLeast"/>
              <w:rPr>
                <w:rFonts w:ascii="Helvetica" w:eastAsia="Times New Roman" w:hAnsi="Helvetica" w:cs="Helvetica"/>
                <w:color w:val="3A3A3A"/>
              </w:rPr>
            </w:pPr>
            <w:r>
              <w:rPr>
                <w:rFonts w:ascii="Verdana" w:eastAsia="Times New Roman" w:hAnsi="Verdana" w:cs="Helvetica"/>
                <w:color w:val="3A3A3A"/>
              </w:rPr>
              <w:t xml:space="preserve"> The VFPMC</w:t>
            </w:r>
            <w:r w:rsidR="00003B9D" w:rsidRPr="00003B9D">
              <w:rPr>
                <w:rFonts w:ascii="Verdana" w:eastAsia="Times New Roman" w:hAnsi="Verdana" w:cs="Helvetica"/>
                <w:color w:val="3A3A3A"/>
              </w:rPr>
              <w:t xml:space="preserve"> help in organizing  activities in their villages.  </w:t>
            </w:r>
            <w:r w:rsidR="00F67CF1" w:rsidRPr="00F67CF1">
              <w:rPr>
                <w:rFonts w:ascii="Verdana" w:eastAsia="Times New Roman" w:hAnsi="Verdana" w:cs="Helvetica"/>
                <w:color w:val="3A3A3A"/>
              </w:rPr>
              <w:t xml:space="preserve">  </w:t>
            </w:r>
          </w:p>
        </w:tc>
      </w:tr>
    </w:tbl>
    <w:p w:rsidR="00F67CF1" w:rsidRDefault="00F67CF1" w:rsidP="00F67CF1">
      <w:pPr>
        <w:pStyle w:val="ListParagraph"/>
        <w:ind w:left="360"/>
        <w:jc w:val="both"/>
        <w:rPr>
          <w:rFonts w:ascii="Verdana" w:hAnsi="Verdana"/>
          <w:sz w:val="24"/>
        </w:rPr>
      </w:pPr>
    </w:p>
    <w:p w:rsidR="00254727" w:rsidRDefault="00254727" w:rsidP="00F67CF1">
      <w:pPr>
        <w:pStyle w:val="ListParagraph"/>
        <w:ind w:left="360"/>
        <w:jc w:val="both"/>
        <w:rPr>
          <w:rFonts w:ascii="Verdana" w:hAnsi="Verdana"/>
          <w:sz w:val="24"/>
        </w:rPr>
      </w:pPr>
    </w:p>
    <w:p w:rsidR="00254727" w:rsidRDefault="00254727" w:rsidP="00F67CF1">
      <w:pPr>
        <w:pStyle w:val="ListParagraph"/>
        <w:ind w:left="360"/>
        <w:jc w:val="both"/>
        <w:rPr>
          <w:rFonts w:ascii="Verdana" w:hAnsi="Verdana"/>
          <w:sz w:val="24"/>
        </w:rPr>
      </w:pPr>
    </w:p>
    <w:p w:rsidR="00254727" w:rsidRDefault="00AB44E9" w:rsidP="00AB44E9">
      <w:pPr>
        <w:pStyle w:val="ListParagraph"/>
        <w:numPr>
          <w:ilvl w:val="0"/>
          <w:numId w:val="10"/>
        </w:numPr>
        <w:jc w:val="both"/>
        <w:rPr>
          <w:rFonts w:ascii="Verdana" w:hAnsi="Verdana"/>
          <w:sz w:val="24"/>
        </w:rPr>
      </w:pPr>
      <w:r>
        <w:rPr>
          <w:rFonts w:ascii="Verdana" w:hAnsi="Verdana"/>
          <w:sz w:val="24"/>
        </w:rPr>
        <w:t>PCPNDT</w:t>
      </w:r>
    </w:p>
    <w:p w:rsidR="00AB44E9" w:rsidRDefault="00AB44E9" w:rsidP="00AB44E9">
      <w:pPr>
        <w:pStyle w:val="ListParagraph"/>
        <w:numPr>
          <w:ilvl w:val="0"/>
          <w:numId w:val="10"/>
        </w:numPr>
        <w:jc w:val="both"/>
        <w:rPr>
          <w:rFonts w:ascii="Verdana" w:hAnsi="Verdana"/>
          <w:sz w:val="24"/>
        </w:rPr>
      </w:pPr>
      <w:r>
        <w:rPr>
          <w:rFonts w:ascii="Verdana" w:hAnsi="Verdana"/>
          <w:sz w:val="24"/>
        </w:rPr>
        <w:t>RFBP-2</w:t>
      </w:r>
    </w:p>
    <w:p w:rsidR="00AB44E9" w:rsidRDefault="00AB44E9" w:rsidP="00AB44E9">
      <w:pPr>
        <w:pStyle w:val="ListParagraph"/>
        <w:numPr>
          <w:ilvl w:val="0"/>
          <w:numId w:val="10"/>
        </w:numPr>
        <w:jc w:val="both"/>
        <w:rPr>
          <w:rFonts w:ascii="Verdana" w:hAnsi="Verdana"/>
          <w:sz w:val="24"/>
        </w:rPr>
      </w:pPr>
      <w:r>
        <w:rPr>
          <w:rFonts w:ascii="Verdana" w:hAnsi="Verdana"/>
          <w:sz w:val="24"/>
        </w:rPr>
        <w:t xml:space="preserve">JSY </w:t>
      </w:r>
    </w:p>
    <w:p w:rsidR="00AB44E9" w:rsidRDefault="00AB44E9" w:rsidP="00AB44E9">
      <w:pPr>
        <w:pStyle w:val="ListParagraph"/>
        <w:numPr>
          <w:ilvl w:val="0"/>
          <w:numId w:val="10"/>
        </w:numPr>
        <w:jc w:val="both"/>
        <w:rPr>
          <w:rFonts w:ascii="Verdana" w:hAnsi="Verdana"/>
          <w:sz w:val="24"/>
        </w:rPr>
      </w:pPr>
      <w:r>
        <w:rPr>
          <w:rFonts w:ascii="Verdana" w:hAnsi="Verdana"/>
          <w:sz w:val="24"/>
        </w:rPr>
        <w:t>URCh</w:t>
      </w:r>
    </w:p>
    <w:p w:rsidR="00AB44E9" w:rsidRDefault="00AB44E9" w:rsidP="00AB44E9">
      <w:pPr>
        <w:pStyle w:val="ListParagraph"/>
        <w:numPr>
          <w:ilvl w:val="0"/>
          <w:numId w:val="10"/>
        </w:numPr>
        <w:jc w:val="both"/>
        <w:rPr>
          <w:rFonts w:ascii="Verdana" w:hAnsi="Verdana"/>
          <w:sz w:val="24"/>
        </w:rPr>
      </w:pPr>
      <w:r>
        <w:rPr>
          <w:rFonts w:ascii="Verdana" w:hAnsi="Verdana"/>
          <w:sz w:val="24"/>
        </w:rPr>
        <w:t>NCLP</w:t>
      </w:r>
    </w:p>
    <w:p w:rsidR="00AB44E9" w:rsidRDefault="00AB44E9" w:rsidP="00AB44E9">
      <w:pPr>
        <w:pStyle w:val="ListParagraph"/>
        <w:numPr>
          <w:ilvl w:val="0"/>
          <w:numId w:val="10"/>
        </w:numPr>
        <w:jc w:val="both"/>
        <w:rPr>
          <w:rFonts w:ascii="Verdana" w:hAnsi="Verdana"/>
          <w:sz w:val="24"/>
        </w:rPr>
      </w:pPr>
      <w:r>
        <w:rPr>
          <w:rFonts w:ascii="Verdana" w:hAnsi="Verdana"/>
          <w:sz w:val="24"/>
        </w:rPr>
        <w:t>VHSC</w:t>
      </w:r>
    </w:p>
    <w:p w:rsidR="00801415" w:rsidRDefault="00254727" w:rsidP="00AB44E9">
      <w:pPr>
        <w:pStyle w:val="ListParagraph"/>
        <w:numPr>
          <w:ilvl w:val="0"/>
          <w:numId w:val="10"/>
        </w:numPr>
        <w:jc w:val="both"/>
        <w:rPr>
          <w:rFonts w:ascii="Verdana" w:hAnsi="Verdana"/>
          <w:sz w:val="24"/>
        </w:rPr>
      </w:pPr>
      <w:r w:rsidRPr="00AB44E9">
        <w:rPr>
          <w:rFonts w:ascii="Verdana" w:hAnsi="Verdana"/>
          <w:b/>
          <w:sz w:val="24"/>
          <w:u w:val="single"/>
        </w:rPr>
        <w:t>Free Drug De- Addiction and referral centre:</w:t>
      </w:r>
      <w:r w:rsidR="00AB44E9" w:rsidRPr="00AB44E9">
        <w:rPr>
          <w:rFonts w:ascii="Verdana" w:hAnsi="Verdana"/>
          <w:sz w:val="24"/>
        </w:rPr>
        <w:t xml:space="preserve"> </w:t>
      </w:r>
    </w:p>
    <w:p w:rsidR="00AB44E9" w:rsidRDefault="00AB44E9" w:rsidP="00AB44E9">
      <w:pPr>
        <w:pStyle w:val="ListParagraph"/>
        <w:numPr>
          <w:ilvl w:val="0"/>
          <w:numId w:val="10"/>
        </w:numPr>
        <w:jc w:val="both"/>
        <w:rPr>
          <w:rFonts w:ascii="Verdana" w:hAnsi="Verdana"/>
          <w:sz w:val="24"/>
        </w:rPr>
      </w:pPr>
      <w:r>
        <w:rPr>
          <w:rFonts w:ascii="Verdana" w:hAnsi="Verdana"/>
          <w:sz w:val="24"/>
        </w:rPr>
        <w:t>TB Projects</w:t>
      </w:r>
    </w:p>
    <w:p w:rsidR="00AB44E9" w:rsidRDefault="00AB44E9" w:rsidP="00AB44E9">
      <w:pPr>
        <w:pStyle w:val="ListParagraph"/>
        <w:jc w:val="both"/>
        <w:rPr>
          <w:rFonts w:ascii="Verdana" w:hAnsi="Verdana"/>
          <w:sz w:val="24"/>
        </w:rPr>
      </w:pPr>
    </w:p>
    <w:p w:rsidR="00AB44E9" w:rsidRDefault="00AB44E9" w:rsidP="00AB44E9">
      <w:pPr>
        <w:pStyle w:val="ListParagraph"/>
        <w:jc w:val="both"/>
        <w:rPr>
          <w:rFonts w:ascii="Verdana" w:hAnsi="Verdana"/>
          <w:sz w:val="24"/>
        </w:rPr>
      </w:pPr>
    </w:p>
    <w:p w:rsidR="00AB44E9" w:rsidRDefault="00AB44E9" w:rsidP="00AB44E9">
      <w:pPr>
        <w:pStyle w:val="ListParagraph"/>
        <w:jc w:val="both"/>
        <w:rPr>
          <w:rFonts w:ascii="Verdana" w:hAnsi="Verdana"/>
          <w:sz w:val="24"/>
        </w:rPr>
      </w:pPr>
    </w:p>
    <w:p w:rsidR="00AB44E9" w:rsidRPr="00AB44E9" w:rsidRDefault="00AB44E9" w:rsidP="00AB44E9">
      <w:pPr>
        <w:pStyle w:val="ListParagraph"/>
        <w:jc w:val="both"/>
        <w:rPr>
          <w:rFonts w:ascii="Verdana" w:hAnsi="Verdana"/>
          <w:sz w:val="24"/>
        </w:rPr>
      </w:pPr>
    </w:p>
    <w:sectPr w:rsidR="00AB44E9" w:rsidRPr="00AB44E9" w:rsidSect="007E139D">
      <w:type w:val="continuous"/>
      <w:pgSz w:w="12240" w:h="15840"/>
      <w:pgMar w:top="1440" w:right="900" w:bottom="1440" w:left="117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4E59" w:rsidRDefault="002B4E59" w:rsidP="001851D5">
      <w:pPr>
        <w:spacing w:after="0" w:line="240" w:lineRule="auto"/>
      </w:pPr>
      <w:r>
        <w:separator/>
      </w:r>
    </w:p>
  </w:endnote>
  <w:endnote w:type="continuationSeparator" w:id="1">
    <w:p w:rsidR="002B4E59" w:rsidRDefault="002B4E59" w:rsidP="001851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Plantagenet Cherokee">
    <w:panose1 w:val="02020602070100000000"/>
    <w:charset w:val="00"/>
    <w:family w:val="roman"/>
    <w:pitch w:val="variable"/>
    <w:sig w:usb0="00000003" w:usb1="00000000" w:usb2="00000000" w:usb3="00000000" w:csb0="00000001" w:csb1="00000000"/>
  </w:font>
  <w:font w:name="Narkisim">
    <w:panose1 w:val="020E0502050101010101"/>
    <w:charset w:val="B1"/>
    <w:family w:val="swiss"/>
    <w:pitch w:val="variable"/>
    <w:sig w:usb0="00000801" w:usb1="00000000" w:usb2="00000000" w:usb3="00000000" w:csb0="00000020"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4E59" w:rsidRDefault="002B4E59" w:rsidP="001851D5">
      <w:pPr>
        <w:spacing w:after="0" w:line="240" w:lineRule="auto"/>
      </w:pPr>
      <w:r>
        <w:separator/>
      </w:r>
    </w:p>
  </w:footnote>
  <w:footnote w:type="continuationSeparator" w:id="1">
    <w:p w:rsidR="002B4E59" w:rsidRDefault="002B4E59" w:rsidP="001851D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1D5" w:rsidRDefault="00314D4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59478" o:spid="_x0000_s13314" type="#_x0000_t136" style="position:absolute;margin-left:0;margin-top:0;width:667.85pt;height:48.85pt;rotation:315;z-index:-251654144;mso-position-horizontal:center;mso-position-horizontal-relative:margin;mso-position-vertical:center;mso-position-vertical-relative:margin" o:allowincell="f" fillcolor="#7f7f7f [1612]" stroked="f">
          <v:fill opacity=".5"/>
          <v:textpath style="font-family:&quot;Calibri&quot;;font-size:1pt" string="DESERT DEVELOPMENT AND RESEARCH ORGANIZATION"/>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1D5" w:rsidRDefault="00314D4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59479" o:spid="_x0000_s13315" type="#_x0000_t136" style="position:absolute;margin-left:0;margin-top:0;width:667.85pt;height:48.85pt;rotation:315;z-index:-251652096;mso-position-horizontal:center;mso-position-horizontal-relative:margin;mso-position-vertical:center;mso-position-vertical-relative:margin" o:allowincell="f" fillcolor="#7f7f7f [1612]" stroked="f">
          <v:fill opacity=".5"/>
          <v:textpath style="font-family:&quot;Calibri&quot;;font-size:1pt" string="DESERT DEVELOPMENT AND RESEARCH ORGANIZATION"/>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51D5" w:rsidRDefault="00314D4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59477" o:spid="_x0000_s13313" type="#_x0000_t136" style="position:absolute;margin-left:0;margin-top:0;width:667.85pt;height:48.85pt;rotation:315;z-index:-251656192;mso-position-horizontal:center;mso-position-horizontal-relative:margin;mso-position-vertical:center;mso-position-vertical-relative:margin" o:allowincell="f" fillcolor="#7f7f7f [1612]" stroked="f">
          <v:fill opacity=".5"/>
          <v:textpath style="font-family:&quot;Calibri&quot;;font-size:1pt" string="DESERT DEVELOPMENT AND RESEARCH ORGANIZATION"/>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E201DD"/>
    <w:multiLevelType w:val="hybridMultilevel"/>
    <w:tmpl w:val="6BECD1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C45AC4"/>
    <w:multiLevelType w:val="hybridMultilevel"/>
    <w:tmpl w:val="C1F8F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6128A4"/>
    <w:multiLevelType w:val="hybridMultilevel"/>
    <w:tmpl w:val="9968C9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B50CCF"/>
    <w:multiLevelType w:val="hybridMultilevel"/>
    <w:tmpl w:val="071899C6"/>
    <w:lvl w:ilvl="0" w:tplc="CE7A9950">
      <w:start w:val="1"/>
      <w:numFmt w:val="bullet"/>
      <w:lvlText w:val=""/>
      <w:lvlJc w:val="left"/>
      <w:pPr>
        <w:tabs>
          <w:tab w:val="num" w:pos="720"/>
        </w:tabs>
        <w:ind w:left="720" w:hanging="360"/>
      </w:pPr>
      <w:rPr>
        <w:rFonts w:ascii="Wingdings 2" w:hAnsi="Wingdings 2" w:hint="default"/>
      </w:rPr>
    </w:lvl>
    <w:lvl w:ilvl="1" w:tplc="0B1A300E" w:tentative="1">
      <w:start w:val="1"/>
      <w:numFmt w:val="bullet"/>
      <w:lvlText w:val=""/>
      <w:lvlJc w:val="left"/>
      <w:pPr>
        <w:tabs>
          <w:tab w:val="num" w:pos="1440"/>
        </w:tabs>
        <w:ind w:left="1440" w:hanging="360"/>
      </w:pPr>
      <w:rPr>
        <w:rFonts w:ascii="Wingdings 2" w:hAnsi="Wingdings 2" w:hint="default"/>
      </w:rPr>
    </w:lvl>
    <w:lvl w:ilvl="2" w:tplc="DFE0144E" w:tentative="1">
      <w:start w:val="1"/>
      <w:numFmt w:val="bullet"/>
      <w:lvlText w:val=""/>
      <w:lvlJc w:val="left"/>
      <w:pPr>
        <w:tabs>
          <w:tab w:val="num" w:pos="2160"/>
        </w:tabs>
        <w:ind w:left="2160" w:hanging="360"/>
      </w:pPr>
      <w:rPr>
        <w:rFonts w:ascii="Wingdings 2" w:hAnsi="Wingdings 2" w:hint="default"/>
      </w:rPr>
    </w:lvl>
    <w:lvl w:ilvl="3" w:tplc="64F0D8D8" w:tentative="1">
      <w:start w:val="1"/>
      <w:numFmt w:val="bullet"/>
      <w:lvlText w:val=""/>
      <w:lvlJc w:val="left"/>
      <w:pPr>
        <w:tabs>
          <w:tab w:val="num" w:pos="2880"/>
        </w:tabs>
        <w:ind w:left="2880" w:hanging="360"/>
      </w:pPr>
      <w:rPr>
        <w:rFonts w:ascii="Wingdings 2" w:hAnsi="Wingdings 2" w:hint="default"/>
      </w:rPr>
    </w:lvl>
    <w:lvl w:ilvl="4" w:tplc="773A50E4" w:tentative="1">
      <w:start w:val="1"/>
      <w:numFmt w:val="bullet"/>
      <w:lvlText w:val=""/>
      <w:lvlJc w:val="left"/>
      <w:pPr>
        <w:tabs>
          <w:tab w:val="num" w:pos="3600"/>
        </w:tabs>
        <w:ind w:left="3600" w:hanging="360"/>
      </w:pPr>
      <w:rPr>
        <w:rFonts w:ascii="Wingdings 2" w:hAnsi="Wingdings 2" w:hint="default"/>
      </w:rPr>
    </w:lvl>
    <w:lvl w:ilvl="5" w:tplc="BF7CAC3E" w:tentative="1">
      <w:start w:val="1"/>
      <w:numFmt w:val="bullet"/>
      <w:lvlText w:val=""/>
      <w:lvlJc w:val="left"/>
      <w:pPr>
        <w:tabs>
          <w:tab w:val="num" w:pos="4320"/>
        </w:tabs>
        <w:ind w:left="4320" w:hanging="360"/>
      </w:pPr>
      <w:rPr>
        <w:rFonts w:ascii="Wingdings 2" w:hAnsi="Wingdings 2" w:hint="default"/>
      </w:rPr>
    </w:lvl>
    <w:lvl w:ilvl="6" w:tplc="37924990" w:tentative="1">
      <w:start w:val="1"/>
      <w:numFmt w:val="bullet"/>
      <w:lvlText w:val=""/>
      <w:lvlJc w:val="left"/>
      <w:pPr>
        <w:tabs>
          <w:tab w:val="num" w:pos="5040"/>
        </w:tabs>
        <w:ind w:left="5040" w:hanging="360"/>
      </w:pPr>
      <w:rPr>
        <w:rFonts w:ascii="Wingdings 2" w:hAnsi="Wingdings 2" w:hint="default"/>
      </w:rPr>
    </w:lvl>
    <w:lvl w:ilvl="7" w:tplc="6AC2F3C4" w:tentative="1">
      <w:start w:val="1"/>
      <w:numFmt w:val="bullet"/>
      <w:lvlText w:val=""/>
      <w:lvlJc w:val="left"/>
      <w:pPr>
        <w:tabs>
          <w:tab w:val="num" w:pos="5760"/>
        </w:tabs>
        <w:ind w:left="5760" w:hanging="360"/>
      </w:pPr>
      <w:rPr>
        <w:rFonts w:ascii="Wingdings 2" w:hAnsi="Wingdings 2" w:hint="default"/>
      </w:rPr>
    </w:lvl>
    <w:lvl w:ilvl="8" w:tplc="2EFAA0BC" w:tentative="1">
      <w:start w:val="1"/>
      <w:numFmt w:val="bullet"/>
      <w:lvlText w:val=""/>
      <w:lvlJc w:val="left"/>
      <w:pPr>
        <w:tabs>
          <w:tab w:val="num" w:pos="6480"/>
        </w:tabs>
        <w:ind w:left="6480" w:hanging="360"/>
      </w:pPr>
      <w:rPr>
        <w:rFonts w:ascii="Wingdings 2" w:hAnsi="Wingdings 2" w:hint="default"/>
      </w:rPr>
    </w:lvl>
  </w:abstractNum>
  <w:abstractNum w:abstractNumId="4">
    <w:nsid w:val="215F7E28"/>
    <w:multiLevelType w:val="hybridMultilevel"/>
    <w:tmpl w:val="4CB05A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B347CE"/>
    <w:multiLevelType w:val="hybridMultilevel"/>
    <w:tmpl w:val="C0CCE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2C1733"/>
    <w:multiLevelType w:val="hybridMultilevel"/>
    <w:tmpl w:val="85823C78"/>
    <w:lvl w:ilvl="0" w:tplc="161A2966">
      <w:start w:val="1"/>
      <w:numFmt w:val="bullet"/>
      <w:lvlText w:val=""/>
      <w:lvlJc w:val="left"/>
      <w:pPr>
        <w:tabs>
          <w:tab w:val="num" w:pos="720"/>
        </w:tabs>
        <w:ind w:left="720" w:hanging="360"/>
      </w:pPr>
      <w:rPr>
        <w:rFonts w:ascii="Wingdings 2" w:hAnsi="Wingdings 2" w:hint="default"/>
      </w:rPr>
    </w:lvl>
    <w:lvl w:ilvl="1" w:tplc="A70A9F28" w:tentative="1">
      <w:start w:val="1"/>
      <w:numFmt w:val="bullet"/>
      <w:lvlText w:val=""/>
      <w:lvlJc w:val="left"/>
      <w:pPr>
        <w:tabs>
          <w:tab w:val="num" w:pos="1440"/>
        </w:tabs>
        <w:ind w:left="1440" w:hanging="360"/>
      </w:pPr>
      <w:rPr>
        <w:rFonts w:ascii="Wingdings 2" w:hAnsi="Wingdings 2" w:hint="default"/>
      </w:rPr>
    </w:lvl>
    <w:lvl w:ilvl="2" w:tplc="5E4047E0" w:tentative="1">
      <w:start w:val="1"/>
      <w:numFmt w:val="bullet"/>
      <w:lvlText w:val=""/>
      <w:lvlJc w:val="left"/>
      <w:pPr>
        <w:tabs>
          <w:tab w:val="num" w:pos="2160"/>
        </w:tabs>
        <w:ind w:left="2160" w:hanging="360"/>
      </w:pPr>
      <w:rPr>
        <w:rFonts w:ascii="Wingdings 2" w:hAnsi="Wingdings 2" w:hint="default"/>
      </w:rPr>
    </w:lvl>
    <w:lvl w:ilvl="3" w:tplc="D696F7B4" w:tentative="1">
      <w:start w:val="1"/>
      <w:numFmt w:val="bullet"/>
      <w:lvlText w:val=""/>
      <w:lvlJc w:val="left"/>
      <w:pPr>
        <w:tabs>
          <w:tab w:val="num" w:pos="2880"/>
        </w:tabs>
        <w:ind w:left="2880" w:hanging="360"/>
      </w:pPr>
      <w:rPr>
        <w:rFonts w:ascii="Wingdings 2" w:hAnsi="Wingdings 2" w:hint="default"/>
      </w:rPr>
    </w:lvl>
    <w:lvl w:ilvl="4" w:tplc="44BC326C" w:tentative="1">
      <w:start w:val="1"/>
      <w:numFmt w:val="bullet"/>
      <w:lvlText w:val=""/>
      <w:lvlJc w:val="left"/>
      <w:pPr>
        <w:tabs>
          <w:tab w:val="num" w:pos="3600"/>
        </w:tabs>
        <w:ind w:left="3600" w:hanging="360"/>
      </w:pPr>
      <w:rPr>
        <w:rFonts w:ascii="Wingdings 2" w:hAnsi="Wingdings 2" w:hint="default"/>
      </w:rPr>
    </w:lvl>
    <w:lvl w:ilvl="5" w:tplc="B68495BE" w:tentative="1">
      <w:start w:val="1"/>
      <w:numFmt w:val="bullet"/>
      <w:lvlText w:val=""/>
      <w:lvlJc w:val="left"/>
      <w:pPr>
        <w:tabs>
          <w:tab w:val="num" w:pos="4320"/>
        </w:tabs>
        <w:ind w:left="4320" w:hanging="360"/>
      </w:pPr>
      <w:rPr>
        <w:rFonts w:ascii="Wingdings 2" w:hAnsi="Wingdings 2" w:hint="default"/>
      </w:rPr>
    </w:lvl>
    <w:lvl w:ilvl="6" w:tplc="00C2554C" w:tentative="1">
      <w:start w:val="1"/>
      <w:numFmt w:val="bullet"/>
      <w:lvlText w:val=""/>
      <w:lvlJc w:val="left"/>
      <w:pPr>
        <w:tabs>
          <w:tab w:val="num" w:pos="5040"/>
        </w:tabs>
        <w:ind w:left="5040" w:hanging="360"/>
      </w:pPr>
      <w:rPr>
        <w:rFonts w:ascii="Wingdings 2" w:hAnsi="Wingdings 2" w:hint="default"/>
      </w:rPr>
    </w:lvl>
    <w:lvl w:ilvl="7" w:tplc="97ECE49C" w:tentative="1">
      <w:start w:val="1"/>
      <w:numFmt w:val="bullet"/>
      <w:lvlText w:val=""/>
      <w:lvlJc w:val="left"/>
      <w:pPr>
        <w:tabs>
          <w:tab w:val="num" w:pos="5760"/>
        </w:tabs>
        <w:ind w:left="5760" w:hanging="360"/>
      </w:pPr>
      <w:rPr>
        <w:rFonts w:ascii="Wingdings 2" w:hAnsi="Wingdings 2" w:hint="default"/>
      </w:rPr>
    </w:lvl>
    <w:lvl w:ilvl="8" w:tplc="E93423C0" w:tentative="1">
      <w:start w:val="1"/>
      <w:numFmt w:val="bullet"/>
      <w:lvlText w:val=""/>
      <w:lvlJc w:val="left"/>
      <w:pPr>
        <w:tabs>
          <w:tab w:val="num" w:pos="6480"/>
        </w:tabs>
        <w:ind w:left="6480" w:hanging="360"/>
      </w:pPr>
      <w:rPr>
        <w:rFonts w:ascii="Wingdings 2" w:hAnsi="Wingdings 2" w:hint="default"/>
      </w:rPr>
    </w:lvl>
  </w:abstractNum>
  <w:abstractNum w:abstractNumId="7">
    <w:nsid w:val="3BB37EE2"/>
    <w:multiLevelType w:val="hybridMultilevel"/>
    <w:tmpl w:val="E3E09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F669DE"/>
    <w:multiLevelType w:val="hybridMultilevel"/>
    <w:tmpl w:val="4C56DA56"/>
    <w:lvl w:ilvl="0" w:tplc="D78E01DA">
      <w:start w:val="1"/>
      <w:numFmt w:val="bullet"/>
      <w:lvlText w:val=""/>
      <w:lvlJc w:val="left"/>
      <w:pPr>
        <w:tabs>
          <w:tab w:val="num" w:pos="720"/>
        </w:tabs>
        <w:ind w:left="720" w:hanging="360"/>
      </w:pPr>
      <w:rPr>
        <w:rFonts w:ascii="Wingdings 2" w:hAnsi="Wingdings 2" w:hint="default"/>
      </w:rPr>
    </w:lvl>
    <w:lvl w:ilvl="1" w:tplc="86004DC0" w:tentative="1">
      <w:start w:val="1"/>
      <w:numFmt w:val="bullet"/>
      <w:lvlText w:val=""/>
      <w:lvlJc w:val="left"/>
      <w:pPr>
        <w:tabs>
          <w:tab w:val="num" w:pos="1440"/>
        </w:tabs>
        <w:ind w:left="1440" w:hanging="360"/>
      </w:pPr>
      <w:rPr>
        <w:rFonts w:ascii="Wingdings 2" w:hAnsi="Wingdings 2" w:hint="default"/>
      </w:rPr>
    </w:lvl>
    <w:lvl w:ilvl="2" w:tplc="1F24ED42" w:tentative="1">
      <w:start w:val="1"/>
      <w:numFmt w:val="bullet"/>
      <w:lvlText w:val=""/>
      <w:lvlJc w:val="left"/>
      <w:pPr>
        <w:tabs>
          <w:tab w:val="num" w:pos="2160"/>
        </w:tabs>
        <w:ind w:left="2160" w:hanging="360"/>
      </w:pPr>
      <w:rPr>
        <w:rFonts w:ascii="Wingdings 2" w:hAnsi="Wingdings 2" w:hint="default"/>
      </w:rPr>
    </w:lvl>
    <w:lvl w:ilvl="3" w:tplc="ACBE7462" w:tentative="1">
      <w:start w:val="1"/>
      <w:numFmt w:val="bullet"/>
      <w:lvlText w:val=""/>
      <w:lvlJc w:val="left"/>
      <w:pPr>
        <w:tabs>
          <w:tab w:val="num" w:pos="2880"/>
        </w:tabs>
        <w:ind w:left="2880" w:hanging="360"/>
      </w:pPr>
      <w:rPr>
        <w:rFonts w:ascii="Wingdings 2" w:hAnsi="Wingdings 2" w:hint="default"/>
      </w:rPr>
    </w:lvl>
    <w:lvl w:ilvl="4" w:tplc="4FE2E40C" w:tentative="1">
      <w:start w:val="1"/>
      <w:numFmt w:val="bullet"/>
      <w:lvlText w:val=""/>
      <w:lvlJc w:val="left"/>
      <w:pPr>
        <w:tabs>
          <w:tab w:val="num" w:pos="3600"/>
        </w:tabs>
        <w:ind w:left="3600" w:hanging="360"/>
      </w:pPr>
      <w:rPr>
        <w:rFonts w:ascii="Wingdings 2" w:hAnsi="Wingdings 2" w:hint="default"/>
      </w:rPr>
    </w:lvl>
    <w:lvl w:ilvl="5" w:tplc="211C7CF8" w:tentative="1">
      <w:start w:val="1"/>
      <w:numFmt w:val="bullet"/>
      <w:lvlText w:val=""/>
      <w:lvlJc w:val="left"/>
      <w:pPr>
        <w:tabs>
          <w:tab w:val="num" w:pos="4320"/>
        </w:tabs>
        <w:ind w:left="4320" w:hanging="360"/>
      </w:pPr>
      <w:rPr>
        <w:rFonts w:ascii="Wingdings 2" w:hAnsi="Wingdings 2" w:hint="default"/>
      </w:rPr>
    </w:lvl>
    <w:lvl w:ilvl="6" w:tplc="97E24A34" w:tentative="1">
      <w:start w:val="1"/>
      <w:numFmt w:val="bullet"/>
      <w:lvlText w:val=""/>
      <w:lvlJc w:val="left"/>
      <w:pPr>
        <w:tabs>
          <w:tab w:val="num" w:pos="5040"/>
        </w:tabs>
        <w:ind w:left="5040" w:hanging="360"/>
      </w:pPr>
      <w:rPr>
        <w:rFonts w:ascii="Wingdings 2" w:hAnsi="Wingdings 2" w:hint="default"/>
      </w:rPr>
    </w:lvl>
    <w:lvl w:ilvl="7" w:tplc="29F2A200" w:tentative="1">
      <w:start w:val="1"/>
      <w:numFmt w:val="bullet"/>
      <w:lvlText w:val=""/>
      <w:lvlJc w:val="left"/>
      <w:pPr>
        <w:tabs>
          <w:tab w:val="num" w:pos="5760"/>
        </w:tabs>
        <w:ind w:left="5760" w:hanging="360"/>
      </w:pPr>
      <w:rPr>
        <w:rFonts w:ascii="Wingdings 2" w:hAnsi="Wingdings 2" w:hint="default"/>
      </w:rPr>
    </w:lvl>
    <w:lvl w:ilvl="8" w:tplc="8284A004" w:tentative="1">
      <w:start w:val="1"/>
      <w:numFmt w:val="bullet"/>
      <w:lvlText w:val=""/>
      <w:lvlJc w:val="left"/>
      <w:pPr>
        <w:tabs>
          <w:tab w:val="num" w:pos="6480"/>
        </w:tabs>
        <w:ind w:left="6480" w:hanging="360"/>
      </w:pPr>
      <w:rPr>
        <w:rFonts w:ascii="Wingdings 2" w:hAnsi="Wingdings 2" w:hint="default"/>
      </w:rPr>
    </w:lvl>
  </w:abstractNum>
  <w:abstractNum w:abstractNumId="9">
    <w:nsid w:val="70466BFB"/>
    <w:multiLevelType w:val="hybridMultilevel"/>
    <w:tmpl w:val="BBDEA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4"/>
  </w:num>
  <w:num w:numId="5">
    <w:abstractNumId w:val="2"/>
  </w:num>
  <w:num w:numId="6">
    <w:abstractNumId w:val="0"/>
  </w:num>
  <w:num w:numId="7">
    <w:abstractNumId w:val="3"/>
  </w:num>
  <w:num w:numId="8">
    <w:abstractNumId w:val="8"/>
  </w:num>
  <w:num w:numId="9">
    <w:abstractNumId w:val="6"/>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24578"/>
    <o:shapelayout v:ext="edit">
      <o:idmap v:ext="edit" data="13"/>
    </o:shapelayout>
  </w:hdrShapeDefaults>
  <w:footnotePr>
    <w:footnote w:id="0"/>
    <w:footnote w:id="1"/>
  </w:footnotePr>
  <w:endnotePr>
    <w:endnote w:id="0"/>
    <w:endnote w:id="1"/>
  </w:endnotePr>
  <w:compat>
    <w:useFELayout/>
  </w:compat>
  <w:rsids>
    <w:rsidRoot w:val="000954B2"/>
    <w:rsid w:val="00003B9D"/>
    <w:rsid w:val="00006284"/>
    <w:rsid w:val="000954B2"/>
    <w:rsid w:val="000E3E8C"/>
    <w:rsid w:val="00113609"/>
    <w:rsid w:val="00144C5C"/>
    <w:rsid w:val="001473C0"/>
    <w:rsid w:val="00154C3F"/>
    <w:rsid w:val="00157C47"/>
    <w:rsid w:val="00173AB8"/>
    <w:rsid w:val="00176F9D"/>
    <w:rsid w:val="00182797"/>
    <w:rsid w:val="001851D5"/>
    <w:rsid w:val="001F5372"/>
    <w:rsid w:val="00212265"/>
    <w:rsid w:val="00254727"/>
    <w:rsid w:val="002B4E59"/>
    <w:rsid w:val="002B7CB8"/>
    <w:rsid w:val="002D3729"/>
    <w:rsid w:val="002F634D"/>
    <w:rsid w:val="00305AC9"/>
    <w:rsid w:val="00311D04"/>
    <w:rsid w:val="003127A9"/>
    <w:rsid w:val="00314D43"/>
    <w:rsid w:val="00321961"/>
    <w:rsid w:val="0035580D"/>
    <w:rsid w:val="00375F65"/>
    <w:rsid w:val="003F0C16"/>
    <w:rsid w:val="00434A27"/>
    <w:rsid w:val="004537CF"/>
    <w:rsid w:val="00473B69"/>
    <w:rsid w:val="004C30E7"/>
    <w:rsid w:val="004D72DD"/>
    <w:rsid w:val="00507A14"/>
    <w:rsid w:val="005778FD"/>
    <w:rsid w:val="005933BC"/>
    <w:rsid w:val="005E5BFE"/>
    <w:rsid w:val="00615702"/>
    <w:rsid w:val="00617436"/>
    <w:rsid w:val="00681DD5"/>
    <w:rsid w:val="00692696"/>
    <w:rsid w:val="006B5447"/>
    <w:rsid w:val="006D1E40"/>
    <w:rsid w:val="006F0559"/>
    <w:rsid w:val="00717204"/>
    <w:rsid w:val="00722664"/>
    <w:rsid w:val="007346E6"/>
    <w:rsid w:val="00757CE6"/>
    <w:rsid w:val="00761430"/>
    <w:rsid w:val="00772628"/>
    <w:rsid w:val="007E139D"/>
    <w:rsid w:val="007E4B46"/>
    <w:rsid w:val="00801415"/>
    <w:rsid w:val="0081278D"/>
    <w:rsid w:val="008E4586"/>
    <w:rsid w:val="00943B1C"/>
    <w:rsid w:val="009A5B3C"/>
    <w:rsid w:val="009A7256"/>
    <w:rsid w:val="009E4D53"/>
    <w:rsid w:val="00A01575"/>
    <w:rsid w:val="00A01705"/>
    <w:rsid w:val="00A1108C"/>
    <w:rsid w:val="00A15CA3"/>
    <w:rsid w:val="00A25D42"/>
    <w:rsid w:val="00A6636E"/>
    <w:rsid w:val="00A66E80"/>
    <w:rsid w:val="00AA1AEB"/>
    <w:rsid w:val="00AA23C0"/>
    <w:rsid w:val="00AB0535"/>
    <w:rsid w:val="00AB44E9"/>
    <w:rsid w:val="00AC3341"/>
    <w:rsid w:val="00AF1474"/>
    <w:rsid w:val="00B42A1F"/>
    <w:rsid w:val="00B8453A"/>
    <w:rsid w:val="00B935DB"/>
    <w:rsid w:val="00BB4F79"/>
    <w:rsid w:val="00BB7A2A"/>
    <w:rsid w:val="00BC3100"/>
    <w:rsid w:val="00C4586F"/>
    <w:rsid w:val="00C5032A"/>
    <w:rsid w:val="00C77B14"/>
    <w:rsid w:val="00CA5C27"/>
    <w:rsid w:val="00D13706"/>
    <w:rsid w:val="00D76D21"/>
    <w:rsid w:val="00DA581D"/>
    <w:rsid w:val="00DD4853"/>
    <w:rsid w:val="00DF4023"/>
    <w:rsid w:val="00E01306"/>
    <w:rsid w:val="00E053C9"/>
    <w:rsid w:val="00E26F63"/>
    <w:rsid w:val="00E341EC"/>
    <w:rsid w:val="00E75CF3"/>
    <w:rsid w:val="00EA3FBF"/>
    <w:rsid w:val="00EA4ECC"/>
    <w:rsid w:val="00EA70B1"/>
    <w:rsid w:val="00EF3713"/>
    <w:rsid w:val="00F15938"/>
    <w:rsid w:val="00F67CF1"/>
    <w:rsid w:val="00FA14BE"/>
    <w:rsid w:val="00FC1340"/>
    <w:rsid w:val="00FC21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rules v:ext="edit">
        <o:r id="V:Rule2"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14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80D"/>
    <w:pPr>
      <w:ind w:left="720"/>
      <w:contextualSpacing/>
    </w:pPr>
  </w:style>
  <w:style w:type="paragraph" w:styleId="BalloonText">
    <w:name w:val="Balloon Text"/>
    <w:basedOn w:val="Normal"/>
    <w:link w:val="BalloonTextChar"/>
    <w:uiPriority w:val="99"/>
    <w:semiHidden/>
    <w:unhideWhenUsed/>
    <w:rsid w:val="00E053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53C9"/>
    <w:rPr>
      <w:rFonts w:ascii="Tahoma" w:hAnsi="Tahoma" w:cs="Tahoma"/>
      <w:sz w:val="16"/>
      <w:szCs w:val="16"/>
    </w:rPr>
  </w:style>
  <w:style w:type="paragraph" w:styleId="Header">
    <w:name w:val="header"/>
    <w:basedOn w:val="Normal"/>
    <w:link w:val="HeaderChar"/>
    <w:uiPriority w:val="99"/>
    <w:semiHidden/>
    <w:unhideWhenUsed/>
    <w:rsid w:val="001851D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851D5"/>
  </w:style>
  <w:style w:type="paragraph" w:styleId="Footer">
    <w:name w:val="footer"/>
    <w:basedOn w:val="Normal"/>
    <w:link w:val="FooterChar"/>
    <w:uiPriority w:val="99"/>
    <w:semiHidden/>
    <w:unhideWhenUsed/>
    <w:rsid w:val="001851D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851D5"/>
  </w:style>
  <w:style w:type="paragraph" w:customStyle="1" w:styleId="style14">
    <w:name w:val="style14"/>
    <w:basedOn w:val="Normal"/>
    <w:rsid w:val="00F67CF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99334075">
      <w:bodyDiv w:val="1"/>
      <w:marLeft w:val="0"/>
      <w:marRight w:val="0"/>
      <w:marTop w:val="0"/>
      <w:marBottom w:val="0"/>
      <w:divBdr>
        <w:top w:val="none" w:sz="0" w:space="0" w:color="auto"/>
        <w:left w:val="none" w:sz="0" w:space="0" w:color="auto"/>
        <w:bottom w:val="none" w:sz="0" w:space="0" w:color="auto"/>
        <w:right w:val="none" w:sz="0" w:space="0" w:color="auto"/>
      </w:divBdr>
      <w:divsChild>
        <w:div w:id="311101069">
          <w:marLeft w:val="864"/>
          <w:marRight w:val="0"/>
          <w:marTop w:val="134"/>
          <w:marBottom w:val="0"/>
          <w:divBdr>
            <w:top w:val="none" w:sz="0" w:space="0" w:color="auto"/>
            <w:left w:val="none" w:sz="0" w:space="0" w:color="auto"/>
            <w:bottom w:val="none" w:sz="0" w:space="0" w:color="auto"/>
            <w:right w:val="none" w:sz="0" w:space="0" w:color="auto"/>
          </w:divBdr>
        </w:div>
        <w:div w:id="1001153784">
          <w:marLeft w:val="864"/>
          <w:marRight w:val="0"/>
          <w:marTop w:val="134"/>
          <w:marBottom w:val="0"/>
          <w:divBdr>
            <w:top w:val="none" w:sz="0" w:space="0" w:color="auto"/>
            <w:left w:val="none" w:sz="0" w:space="0" w:color="auto"/>
            <w:bottom w:val="none" w:sz="0" w:space="0" w:color="auto"/>
            <w:right w:val="none" w:sz="0" w:space="0" w:color="auto"/>
          </w:divBdr>
        </w:div>
        <w:div w:id="1707562749">
          <w:marLeft w:val="864"/>
          <w:marRight w:val="0"/>
          <w:marTop w:val="134"/>
          <w:marBottom w:val="0"/>
          <w:divBdr>
            <w:top w:val="none" w:sz="0" w:space="0" w:color="auto"/>
            <w:left w:val="none" w:sz="0" w:space="0" w:color="auto"/>
            <w:bottom w:val="none" w:sz="0" w:space="0" w:color="auto"/>
            <w:right w:val="none" w:sz="0" w:space="0" w:color="auto"/>
          </w:divBdr>
        </w:div>
      </w:divsChild>
    </w:div>
    <w:div w:id="931429221">
      <w:bodyDiv w:val="1"/>
      <w:marLeft w:val="0"/>
      <w:marRight w:val="0"/>
      <w:marTop w:val="0"/>
      <w:marBottom w:val="0"/>
      <w:divBdr>
        <w:top w:val="none" w:sz="0" w:space="0" w:color="auto"/>
        <w:left w:val="none" w:sz="0" w:space="0" w:color="auto"/>
        <w:bottom w:val="none" w:sz="0" w:space="0" w:color="auto"/>
        <w:right w:val="none" w:sz="0" w:space="0" w:color="auto"/>
      </w:divBdr>
      <w:divsChild>
        <w:div w:id="118496763">
          <w:marLeft w:val="864"/>
          <w:marRight w:val="0"/>
          <w:marTop w:val="96"/>
          <w:marBottom w:val="0"/>
          <w:divBdr>
            <w:top w:val="none" w:sz="0" w:space="0" w:color="auto"/>
            <w:left w:val="none" w:sz="0" w:space="0" w:color="auto"/>
            <w:bottom w:val="none" w:sz="0" w:space="0" w:color="auto"/>
            <w:right w:val="none" w:sz="0" w:space="0" w:color="auto"/>
          </w:divBdr>
        </w:div>
        <w:div w:id="194464897">
          <w:marLeft w:val="864"/>
          <w:marRight w:val="0"/>
          <w:marTop w:val="96"/>
          <w:marBottom w:val="0"/>
          <w:divBdr>
            <w:top w:val="none" w:sz="0" w:space="0" w:color="auto"/>
            <w:left w:val="none" w:sz="0" w:space="0" w:color="auto"/>
            <w:bottom w:val="none" w:sz="0" w:space="0" w:color="auto"/>
            <w:right w:val="none" w:sz="0" w:space="0" w:color="auto"/>
          </w:divBdr>
        </w:div>
        <w:div w:id="437796832">
          <w:marLeft w:val="864"/>
          <w:marRight w:val="0"/>
          <w:marTop w:val="96"/>
          <w:marBottom w:val="0"/>
          <w:divBdr>
            <w:top w:val="none" w:sz="0" w:space="0" w:color="auto"/>
            <w:left w:val="none" w:sz="0" w:space="0" w:color="auto"/>
            <w:bottom w:val="none" w:sz="0" w:space="0" w:color="auto"/>
            <w:right w:val="none" w:sz="0" w:space="0" w:color="auto"/>
          </w:divBdr>
        </w:div>
        <w:div w:id="681931315">
          <w:marLeft w:val="864"/>
          <w:marRight w:val="0"/>
          <w:marTop w:val="96"/>
          <w:marBottom w:val="0"/>
          <w:divBdr>
            <w:top w:val="none" w:sz="0" w:space="0" w:color="auto"/>
            <w:left w:val="none" w:sz="0" w:space="0" w:color="auto"/>
            <w:bottom w:val="none" w:sz="0" w:space="0" w:color="auto"/>
            <w:right w:val="none" w:sz="0" w:space="0" w:color="auto"/>
          </w:divBdr>
        </w:div>
        <w:div w:id="970523393">
          <w:marLeft w:val="864"/>
          <w:marRight w:val="0"/>
          <w:marTop w:val="96"/>
          <w:marBottom w:val="0"/>
          <w:divBdr>
            <w:top w:val="none" w:sz="0" w:space="0" w:color="auto"/>
            <w:left w:val="none" w:sz="0" w:space="0" w:color="auto"/>
            <w:bottom w:val="none" w:sz="0" w:space="0" w:color="auto"/>
            <w:right w:val="none" w:sz="0" w:space="0" w:color="auto"/>
          </w:divBdr>
        </w:div>
        <w:div w:id="1650819021">
          <w:marLeft w:val="864"/>
          <w:marRight w:val="0"/>
          <w:marTop w:val="96"/>
          <w:marBottom w:val="0"/>
          <w:divBdr>
            <w:top w:val="none" w:sz="0" w:space="0" w:color="auto"/>
            <w:left w:val="none" w:sz="0" w:space="0" w:color="auto"/>
            <w:bottom w:val="none" w:sz="0" w:space="0" w:color="auto"/>
            <w:right w:val="none" w:sz="0" w:space="0" w:color="auto"/>
          </w:divBdr>
        </w:div>
      </w:divsChild>
    </w:div>
    <w:div w:id="1020082838">
      <w:bodyDiv w:val="1"/>
      <w:marLeft w:val="0"/>
      <w:marRight w:val="0"/>
      <w:marTop w:val="0"/>
      <w:marBottom w:val="0"/>
      <w:divBdr>
        <w:top w:val="none" w:sz="0" w:space="0" w:color="auto"/>
        <w:left w:val="none" w:sz="0" w:space="0" w:color="auto"/>
        <w:bottom w:val="none" w:sz="0" w:space="0" w:color="auto"/>
        <w:right w:val="none" w:sz="0" w:space="0" w:color="auto"/>
      </w:divBdr>
    </w:div>
    <w:div w:id="1285769999">
      <w:bodyDiv w:val="1"/>
      <w:marLeft w:val="0"/>
      <w:marRight w:val="0"/>
      <w:marTop w:val="0"/>
      <w:marBottom w:val="0"/>
      <w:divBdr>
        <w:top w:val="none" w:sz="0" w:space="0" w:color="auto"/>
        <w:left w:val="none" w:sz="0" w:space="0" w:color="auto"/>
        <w:bottom w:val="none" w:sz="0" w:space="0" w:color="auto"/>
        <w:right w:val="none" w:sz="0" w:space="0" w:color="auto"/>
      </w:divBdr>
      <w:divsChild>
        <w:div w:id="434832126">
          <w:marLeft w:val="864"/>
          <w:marRight w:val="0"/>
          <w:marTop w:val="134"/>
          <w:marBottom w:val="0"/>
          <w:divBdr>
            <w:top w:val="none" w:sz="0" w:space="0" w:color="auto"/>
            <w:left w:val="none" w:sz="0" w:space="0" w:color="auto"/>
            <w:bottom w:val="none" w:sz="0" w:space="0" w:color="auto"/>
            <w:right w:val="none" w:sz="0" w:space="0" w:color="auto"/>
          </w:divBdr>
        </w:div>
        <w:div w:id="926426754">
          <w:marLeft w:val="864"/>
          <w:marRight w:val="0"/>
          <w:marTop w:val="134"/>
          <w:marBottom w:val="0"/>
          <w:divBdr>
            <w:top w:val="none" w:sz="0" w:space="0" w:color="auto"/>
            <w:left w:val="none" w:sz="0" w:space="0" w:color="auto"/>
            <w:bottom w:val="none" w:sz="0" w:space="0" w:color="auto"/>
            <w:right w:val="none" w:sz="0" w:space="0" w:color="auto"/>
          </w:divBdr>
        </w:div>
        <w:div w:id="984356172">
          <w:marLeft w:val="864"/>
          <w:marRight w:val="0"/>
          <w:marTop w:val="134"/>
          <w:marBottom w:val="0"/>
          <w:divBdr>
            <w:top w:val="none" w:sz="0" w:space="0" w:color="auto"/>
            <w:left w:val="none" w:sz="0" w:space="0" w:color="auto"/>
            <w:bottom w:val="none" w:sz="0" w:space="0" w:color="auto"/>
            <w:right w:val="none" w:sz="0" w:space="0" w:color="auto"/>
          </w:divBdr>
        </w:div>
        <w:div w:id="1272321137">
          <w:marLeft w:val="864"/>
          <w:marRight w:val="0"/>
          <w:marTop w:val="134"/>
          <w:marBottom w:val="0"/>
          <w:divBdr>
            <w:top w:val="none" w:sz="0" w:space="0" w:color="auto"/>
            <w:left w:val="none" w:sz="0" w:space="0" w:color="auto"/>
            <w:bottom w:val="none" w:sz="0" w:space="0" w:color="auto"/>
            <w:right w:val="none" w:sz="0" w:space="0" w:color="auto"/>
          </w:divBdr>
        </w:div>
        <w:div w:id="2064406959">
          <w:marLeft w:val="864"/>
          <w:marRight w:val="0"/>
          <w:marTop w:val="134"/>
          <w:marBottom w:val="0"/>
          <w:divBdr>
            <w:top w:val="none" w:sz="0" w:space="0" w:color="auto"/>
            <w:left w:val="none" w:sz="0" w:space="0" w:color="auto"/>
            <w:bottom w:val="none" w:sz="0" w:space="0" w:color="auto"/>
            <w:right w:val="none" w:sz="0" w:space="0" w:color="auto"/>
          </w:divBdr>
        </w:div>
      </w:divsChild>
    </w:div>
    <w:div w:id="1447042647">
      <w:bodyDiv w:val="1"/>
      <w:marLeft w:val="0"/>
      <w:marRight w:val="0"/>
      <w:marTop w:val="0"/>
      <w:marBottom w:val="0"/>
      <w:divBdr>
        <w:top w:val="none" w:sz="0" w:space="0" w:color="auto"/>
        <w:left w:val="none" w:sz="0" w:space="0" w:color="auto"/>
        <w:bottom w:val="none" w:sz="0" w:space="0" w:color="auto"/>
        <w:right w:val="none" w:sz="0" w:space="0" w:color="auto"/>
      </w:divBdr>
    </w:div>
    <w:div w:id="1911041685">
      <w:bodyDiv w:val="1"/>
      <w:marLeft w:val="0"/>
      <w:marRight w:val="0"/>
      <w:marTop w:val="0"/>
      <w:marBottom w:val="0"/>
      <w:divBdr>
        <w:top w:val="none" w:sz="0" w:space="0" w:color="auto"/>
        <w:left w:val="none" w:sz="0" w:space="0" w:color="auto"/>
        <w:bottom w:val="none" w:sz="0" w:space="0" w:color="auto"/>
        <w:right w:val="none" w:sz="0" w:space="0" w:color="auto"/>
      </w:divBdr>
      <w:divsChild>
        <w:div w:id="1195387095">
          <w:marLeft w:val="864"/>
          <w:marRight w:val="0"/>
          <w:marTop w:val="134"/>
          <w:marBottom w:val="0"/>
          <w:divBdr>
            <w:top w:val="none" w:sz="0" w:space="0" w:color="auto"/>
            <w:left w:val="none" w:sz="0" w:space="0" w:color="auto"/>
            <w:bottom w:val="none" w:sz="0" w:space="0" w:color="auto"/>
            <w:right w:val="none" w:sz="0" w:space="0" w:color="auto"/>
          </w:divBdr>
        </w:div>
        <w:div w:id="1374304533">
          <w:marLeft w:val="864"/>
          <w:marRight w:val="0"/>
          <w:marTop w:val="134"/>
          <w:marBottom w:val="0"/>
          <w:divBdr>
            <w:top w:val="none" w:sz="0" w:space="0" w:color="auto"/>
            <w:left w:val="none" w:sz="0" w:space="0" w:color="auto"/>
            <w:bottom w:val="none" w:sz="0" w:space="0" w:color="auto"/>
            <w:right w:val="none" w:sz="0" w:space="0" w:color="auto"/>
          </w:divBdr>
        </w:div>
        <w:div w:id="2136412971">
          <w:marLeft w:val="864"/>
          <w:marRight w:val="0"/>
          <w:marTop w:val="134"/>
          <w:marBottom w:val="0"/>
          <w:divBdr>
            <w:top w:val="none" w:sz="0" w:space="0" w:color="auto"/>
            <w:left w:val="none" w:sz="0" w:space="0" w:color="auto"/>
            <w:bottom w:val="none" w:sz="0" w:space="0" w:color="auto"/>
            <w:right w:val="none" w:sz="0" w:space="0" w:color="auto"/>
          </w:divBdr>
        </w:div>
      </w:divsChild>
    </w:div>
    <w:div w:id="1986472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www.gravis.org.in/index2.php?option=com_content&amp;do_pdf=1&amp;id=20" TargetMode="Externa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hyperlink" Target="http://www.gravis.org.in/index2.php?option=com_content&amp;task=emailform&amp;id=20&amp;itemid=129"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10" Type="http://schemas.openxmlformats.org/officeDocument/2006/relationships/header" Target="head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gravis.org.in/index2.php?option=com_content&amp;task=view&amp;id=20&amp;pop=1&amp;page=0&amp;Itemid=129" TargetMode="External"/><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CD944-C55A-4FD1-9DAB-23958CADF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10</Pages>
  <Words>1560</Words>
  <Characters>8893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dc:creator>
  <cp:lastModifiedBy>Raj</cp:lastModifiedBy>
  <cp:revision>2</cp:revision>
  <cp:lastPrinted>2012-10-09T11:40:00Z</cp:lastPrinted>
  <dcterms:created xsi:type="dcterms:W3CDTF">2012-10-09T11:40:00Z</dcterms:created>
  <dcterms:modified xsi:type="dcterms:W3CDTF">2012-12-24T04:27:00Z</dcterms:modified>
</cp:coreProperties>
</file>