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341" w:val="left" w:leader="none"/>
        </w:tabs>
        <w:spacing w:line="240" w:lineRule="auto" w:before="21" w:after="0"/>
        <w:ind w:left="341" w:right="0" w:hanging="318"/>
        <w:jc w:val="left"/>
      </w:pPr>
      <w:r>
        <w:rPr>
          <w:spacing w:val="-2"/>
        </w:rPr>
        <w:t>Literature</w:t>
      </w:r>
      <w:r>
        <w:rPr>
          <w:spacing w:val="-15"/>
        </w:rPr>
        <w:t> </w:t>
      </w:r>
      <w:r>
        <w:rPr>
          <w:spacing w:val="-2"/>
        </w:rPr>
        <w:t>Survey</w:t>
      </w:r>
    </w:p>
    <w:p>
      <w:pPr>
        <w:spacing w:before="221"/>
        <w:ind w:left="23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Dates: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spacing w:val="-2"/>
          <w:sz w:val="24"/>
        </w:rPr>
        <w:t>9/03/2025</w:t>
      </w:r>
    </w:p>
    <w:p>
      <w:pPr>
        <w:pStyle w:val="BodyText"/>
        <w:rPr>
          <w:rFonts w:ascii="Calibri"/>
          <w:i w:val="0"/>
        </w:rPr>
      </w:pPr>
    </w:p>
    <w:p>
      <w:pPr>
        <w:pStyle w:val="BodyText"/>
        <w:spacing w:before="119"/>
        <w:rPr>
          <w:rFonts w:ascii="Calibri"/>
          <w:i w:val="0"/>
        </w:rPr>
      </w:pPr>
    </w:p>
    <w:p>
      <w:pPr>
        <w:pStyle w:val="BodyText"/>
        <w:spacing w:line="278" w:lineRule="auto"/>
        <w:ind w:left="23"/>
      </w:pPr>
      <w:r>
        <w:rPr/>
        <w:t>Existing</w:t>
      </w:r>
      <w:r>
        <w:rPr>
          <w:spacing w:val="-7"/>
        </w:rPr>
        <w:t> </w:t>
      </w:r>
      <w:r>
        <w:rPr/>
        <w:t>cargo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rely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legacy</w:t>
      </w:r>
      <w:r>
        <w:rPr>
          <w:spacing w:val="-9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limited</w:t>
      </w:r>
      <w:r>
        <w:rPr>
          <w:spacing w:val="-9"/>
        </w:rPr>
        <w:t> </w:t>
      </w:r>
      <w:r>
        <w:rPr/>
        <w:t>scalability.</w:t>
      </w:r>
      <w:r>
        <w:rPr>
          <w:spacing w:val="-11"/>
        </w:rPr>
        <w:t> </w:t>
      </w:r>
      <w:r>
        <w:rPr/>
        <w:t>Studies</w:t>
      </w:r>
      <w:r>
        <w:rPr>
          <w:spacing w:val="-7"/>
        </w:rPr>
        <w:t> </w:t>
      </w:r>
      <w:r>
        <w:rPr/>
        <w:t>indicate that PHP-based web solutions integrated with relational databases (e.g., MySQL) improve operational efficiency. However, gaps persist in real-time tracking, dynamic route</w:t>
      </w:r>
    </w:p>
    <w:p>
      <w:pPr>
        <w:pStyle w:val="BodyText"/>
        <w:spacing w:line="278" w:lineRule="auto" w:before="1"/>
        <w:ind w:left="23" w:right="84"/>
        <w:jc w:val="both"/>
      </w:pPr>
      <w:r>
        <w:rPr/>
        <w:t>optimization,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multi-plaGorm</w:t>
      </w:r>
      <w:r>
        <w:rPr>
          <w:spacing w:val="-7"/>
        </w:rPr>
        <w:t> </w:t>
      </w:r>
      <w:r>
        <w:rPr/>
        <w:t>accessibility.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these</w:t>
      </w:r>
      <w:r>
        <w:rPr>
          <w:spacing w:val="-7"/>
        </w:rPr>
        <w:t> </w:t>
      </w:r>
      <w:r>
        <w:rPr/>
        <w:t>gaps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combining PHP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JDBC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robust</w:t>
      </w:r>
      <w:r>
        <w:rPr>
          <w:spacing w:val="-5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connectivity,</w:t>
      </w:r>
      <w:r>
        <w:rPr>
          <w:spacing w:val="-7"/>
        </w:rPr>
        <w:t> </w:t>
      </w:r>
      <w:r>
        <w:rPr/>
        <w:t>ensuring</w:t>
      </w:r>
      <w:r>
        <w:rPr>
          <w:spacing w:val="-7"/>
        </w:rPr>
        <w:t> </w:t>
      </w:r>
      <w:r>
        <w:rPr/>
        <w:t>scalability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real-time data synchronization.</w:t>
      </w:r>
    </w:p>
    <w:p>
      <w:pPr>
        <w:spacing w:before="157"/>
        <w:ind w:left="23" w:right="0" w:firstLine="0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Comparative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Analysis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Existing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pacing w:val="-2"/>
          <w:sz w:val="24"/>
        </w:rPr>
        <w:t>Systems</w:t>
      </w:r>
    </w:p>
    <w:p>
      <w:pPr>
        <w:pStyle w:val="BodyText"/>
        <w:spacing w:before="157"/>
        <w:rPr>
          <w:rFonts w:ascii="Calibri"/>
          <w:b/>
          <w:i w:val="0"/>
          <w:sz w:val="20"/>
        </w:rPr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065"/>
        <w:gridCol w:w="2921"/>
      </w:tblGrid>
      <w:tr>
        <w:trPr>
          <w:trHeight w:val="602" w:hRule="atLeast"/>
        </w:trPr>
        <w:tc>
          <w:tcPr>
            <w:tcW w:w="2331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065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2921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</w:tc>
      </w:tr>
      <w:tr>
        <w:trPr>
          <w:trHeight w:val="789" w:hRule="atLeast"/>
        </w:trPr>
        <w:tc>
          <w:tcPr>
            <w:tcW w:w="2331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CargoTrack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(2023)</w:t>
            </w:r>
          </w:p>
        </w:tc>
        <w:tc>
          <w:tcPr>
            <w:tcW w:w="2065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Java,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2921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> analytics</w:t>
            </w:r>
          </w:p>
        </w:tc>
      </w:tr>
      <w:tr>
        <w:trPr>
          <w:trHeight w:val="789" w:hRule="atLeast"/>
        </w:trPr>
        <w:tc>
          <w:tcPr>
            <w:tcW w:w="2331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LogiChain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(2022)</w:t>
            </w:r>
          </w:p>
        </w:tc>
        <w:tc>
          <w:tcPr>
            <w:tcW w:w="2065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PHP/Laravel</w:t>
            </w:r>
          </w:p>
        </w:tc>
        <w:tc>
          <w:tcPr>
            <w:tcW w:w="2921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JDBC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789" w:hRule="atLeast"/>
        </w:trPr>
        <w:tc>
          <w:tcPr>
            <w:tcW w:w="2331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Our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2065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39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PHP,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JDBC,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MySQL</w:t>
            </w:r>
          </w:p>
        </w:tc>
        <w:tc>
          <w:tcPr>
            <w:tcW w:w="2921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39"/>
              <w:ind w:left="150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compatibility</w:t>
            </w:r>
          </w:p>
        </w:tc>
      </w:tr>
    </w:tbl>
    <w:p>
      <w:pPr>
        <w:pStyle w:val="BodyText"/>
        <w:spacing w:before="211"/>
        <w:rPr>
          <w:rFonts w:ascii="Calibri"/>
          <w:b/>
          <w:i w:val="0"/>
        </w:rPr>
      </w:pPr>
    </w:p>
    <w:p>
      <w:pPr>
        <w:spacing w:before="0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Key</w:t>
      </w:r>
      <w:r>
        <w:rPr>
          <w:rFonts w:ascii="Calibri"/>
          <w:b/>
          <w:spacing w:val="-11"/>
          <w:sz w:val="24"/>
        </w:rPr>
        <w:t> </w:t>
      </w:r>
      <w:r>
        <w:rPr>
          <w:rFonts w:ascii="Calibri"/>
          <w:b/>
          <w:sz w:val="24"/>
        </w:rPr>
        <w:t>Research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pacing w:val="-2"/>
          <w:sz w:val="24"/>
        </w:rPr>
        <w:t>Findings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06" w:after="0"/>
        <w:ind w:left="741" w:right="0" w:hanging="358"/>
        <w:jc w:val="left"/>
        <w:rPr>
          <w:b/>
          <w:sz w:val="24"/>
        </w:rPr>
      </w:pPr>
      <w:r>
        <w:rPr>
          <w:b/>
          <w:sz w:val="24"/>
        </w:rPr>
        <w:t>ACM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(2023):</w:t>
      </w:r>
      <w:r>
        <w:rPr>
          <w:b/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6"/>
          <w:sz w:val="24"/>
        </w:rPr>
        <w:t> </w:t>
      </w:r>
      <w:r>
        <w:rPr>
          <w:sz w:val="24"/>
        </w:rPr>
        <w:t>reduce</w:t>
      </w:r>
      <w:r>
        <w:rPr>
          <w:spacing w:val="-6"/>
          <w:sz w:val="24"/>
        </w:rPr>
        <w:t> </w:t>
      </w:r>
      <w:r>
        <w:rPr>
          <w:sz w:val="24"/>
        </w:rPr>
        <w:t>shipment</w:t>
      </w:r>
      <w:r>
        <w:rPr>
          <w:spacing w:val="-8"/>
          <w:sz w:val="24"/>
        </w:rPr>
        <w:t> </w:t>
      </w:r>
      <w:r>
        <w:rPr>
          <w:sz w:val="24"/>
        </w:rPr>
        <w:t>errors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40%.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IEEE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Paper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(2024):</w:t>
      </w:r>
      <w:r>
        <w:rPr>
          <w:b/>
          <w:spacing w:val="-1"/>
          <w:sz w:val="24"/>
        </w:rPr>
        <w:t> </w:t>
      </w:r>
      <w:r>
        <w:rPr>
          <w:sz w:val="24"/>
        </w:rPr>
        <w:t>JDBC</w:t>
      </w:r>
      <w:r>
        <w:rPr>
          <w:spacing w:val="-6"/>
          <w:sz w:val="24"/>
        </w:rPr>
        <w:t> </w:t>
      </w:r>
      <w:r>
        <w:rPr>
          <w:sz w:val="24"/>
        </w:rPr>
        <w:t>improves</w:t>
      </w:r>
      <w:r>
        <w:rPr>
          <w:spacing w:val="-5"/>
          <w:sz w:val="24"/>
        </w:rPr>
        <w:t> </w:t>
      </w:r>
      <w:r>
        <w:rPr>
          <w:sz w:val="24"/>
        </w:rPr>
        <w:t>transaction</w:t>
      </w:r>
      <w:r>
        <w:rPr>
          <w:spacing w:val="-6"/>
          <w:sz w:val="24"/>
        </w:rPr>
        <w:t> </w:t>
      </w:r>
      <w:r>
        <w:rPr>
          <w:sz w:val="24"/>
        </w:rPr>
        <w:t>speed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35%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ODBC.</w:t>
      </w: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rPr>
          <w:rFonts w:ascii="Calibri"/>
          <w:i w:val="0"/>
        </w:rPr>
      </w:pPr>
    </w:p>
    <w:p>
      <w:pPr>
        <w:pStyle w:val="BodyText"/>
        <w:spacing w:before="187"/>
        <w:rPr>
          <w:rFonts w:ascii="Calibri"/>
          <w:i w:val="0"/>
        </w:rPr>
      </w:pPr>
    </w:p>
    <w:p>
      <w:pPr>
        <w:spacing w:before="1"/>
        <w:ind w:left="23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Remark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10"/>
          <w:sz w:val="24"/>
        </w:rPr>
        <w:t>:</w:t>
      </w:r>
    </w:p>
    <w:p>
      <w:pPr>
        <w:pStyle w:val="BodyText"/>
        <w:spacing w:before="11"/>
        <w:rPr>
          <w:rFonts w:ascii="Calibri"/>
          <w:i w:val="0"/>
        </w:rPr>
      </w:pPr>
    </w:p>
    <w:p>
      <w:pPr>
        <w:spacing w:before="0"/>
        <w:ind w:left="0" w:right="19" w:firstLine="0"/>
        <w:jc w:val="righ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4</w:t>
      </w:r>
    </w:p>
    <w:sectPr>
      <w:type w:val="continuous"/>
      <w:pgSz w:w="11910" w:h="16840"/>
      <w:pgMar w:top="1900" w:bottom="280" w:left="1417" w:right="1417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342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341" w:hanging="318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341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8"/>
      <w:ind w:left="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2025-05-01T17:36:51Z</dcterms:created>
  <dcterms:modified xsi:type="dcterms:W3CDTF">2025-05-01T17:36:51Z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