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6891" w14:textId="08701C8D" w:rsidR="00A028BF" w:rsidRPr="00BE37E1" w:rsidRDefault="00BE37E1">
      <w:pPr>
        <w:jc w:val="center"/>
        <w:rPr>
          <w:b/>
          <w:sz w:val="28"/>
          <w:szCs w:val="28"/>
        </w:rPr>
      </w:pPr>
      <w:r w:rsidRPr="00BE37E1">
        <w:rPr>
          <w:b/>
          <w:sz w:val="28"/>
          <w:szCs w:val="28"/>
        </w:rPr>
        <w:t>COVER LETTER</w:t>
      </w:r>
    </w:p>
    <w:p w14:paraId="5B5E72B1" w14:textId="437671E4" w:rsidR="00A028BF" w:rsidRPr="00BE37E1" w:rsidRDefault="00BE37E1">
      <w:pPr>
        <w:jc w:val="center"/>
        <w:rPr>
          <w:b/>
        </w:rPr>
      </w:pPr>
      <w:r w:rsidRPr="00BE37E1">
        <w:rPr>
          <w:b/>
        </w:rPr>
        <w:t>SUBMISSION TO JOURNAL ON INFORMATION SECURITY (SPRINGER, JOURNAL 13635; FORMERLY EURASIP JOURNAL ON INFORMATION SECURITY)</w:t>
      </w:r>
    </w:p>
    <w:p w14:paraId="5162DF58" w14:textId="77777777" w:rsidR="00A028BF" w:rsidRDefault="00A028BF"/>
    <w:p w14:paraId="591F1426" w14:textId="77777777" w:rsidR="00A028BF" w:rsidRDefault="00000000">
      <w:r>
        <w:rPr>
          <w:b/>
        </w:rPr>
        <w:t xml:space="preserve">Manuscript title: </w:t>
      </w:r>
      <w:r>
        <w:t>TRIsecure: Design and Evaluation of a Three-Factor Post-Quantum Biometric E-Voting Framework on Commodity Edge Hardware</w:t>
      </w:r>
    </w:p>
    <w:p w14:paraId="1854E633" w14:textId="77777777" w:rsidR="00A028BF" w:rsidRDefault="00000000">
      <w:r>
        <w:t>Dear Editor,</w:t>
      </w:r>
    </w:p>
    <w:p w14:paraId="0C0FF7B1" w14:textId="77777777" w:rsidR="00A028BF" w:rsidRDefault="00000000">
      <w:r>
        <w:t>We are pleased to submit our manuscript “TRIsecure: Design and Evaluation of a Three-Factor Post-Quantum Biometric E-Voting Framework on Commodity Edge Hardware” for consideration as a Research Article in the Journal on Information Security.</w:t>
      </w:r>
    </w:p>
    <w:p w14:paraId="5B9DE783" w14:textId="77777777" w:rsidR="00A028BF" w:rsidRDefault="00000000">
      <w:pPr>
        <w:spacing w:after="120"/>
      </w:pPr>
      <w:r>
        <w:rPr>
          <w:b/>
        </w:rPr>
        <w:t>Why This Manuscript Fits the Journal's Scope</w:t>
      </w:r>
    </w:p>
    <w:p w14:paraId="53C77EDB" w14:textId="226137D1" w:rsidR="00A028BF" w:rsidRDefault="00000000">
      <w:r>
        <w:t>Voter authentication in TRIsecure V2 is fundamentally a signal-processing problem: a face-recognition cosine</w:t>
      </w:r>
      <w:r w:rsidR="00BE37E1">
        <w:t xml:space="preserve"> </w:t>
      </w:r>
      <w:r>
        <w:t xml:space="preserve">similarity score and a presentation-attack (liveness) classification are noisy, </w:t>
      </w:r>
      <w:proofErr w:type="spellStart"/>
      <w:r>
        <w:t>adversarially</w:t>
      </w:r>
      <w:proofErr w:type="spellEnd"/>
      <w:r>
        <w:t xml:space="preserve"> manipulable signal</w:t>
      </w:r>
      <w:r w:rsidR="00BE37E1">
        <w:t xml:space="preserve"> </w:t>
      </w:r>
      <w:r>
        <w:t>level measurements that must be statistically fused with an independent physical</w:t>
      </w:r>
      <w:r w:rsidR="00BE37E1">
        <w:t xml:space="preserve"> </w:t>
      </w:r>
      <w:r>
        <w:t>credential channel (NFC) to reach a reliable security decision under a tight latency budget. The manuscript's central contributions are (</w:t>
      </w:r>
      <w:proofErr w:type="spellStart"/>
      <w:r>
        <w:t>i</w:t>
      </w:r>
      <w:proofErr w:type="spellEnd"/>
      <w:r>
        <w:t>) Bayesian signal</w:t>
      </w:r>
      <w:r w:rsidR="00BE37E1">
        <w:t xml:space="preserve"> </w:t>
      </w:r>
      <w:r>
        <w:t>level fusion of biometric evidence, (ii) ISO/IEC 30107-3 presentation-attack detection via spoof</w:t>
      </w:r>
      <w:r w:rsidR="00BE37E1">
        <w:t xml:space="preserve"> </w:t>
      </w:r>
      <w:r>
        <w:t>signal classification, and (iii) an Adaptive Trust Score engine that reweights these signal sources under contextual risk. Formal DFA</w:t>
      </w:r>
      <w:r w:rsidR="00BE37E1">
        <w:t xml:space="preserve"> </w:t>
      </w:r>
      <w:r>
        <w:t>based protocol verification, post-quantum cryptography, and end-to-end Merkle verifiability are layered on top of this signal-level foundation as complementary system</w:t>
      </w:r>
      <w:r w:rsidR="00BE37E1">
        <w:t xml:space="preserve"> </w:t>
      </w:r>
      <w:r>
        <w:t>security mechanisms, rather than being the paper's primary contribution. We believe this places the work squarely within the journal's stated scope of “signal processing methods for security and privacy,” “biometrics ... and forensic signal analysis,” and “security and privacy of sensing systems and cyber</w:t>
      </w:r>
      <w:r w:rsidR="00BE37E1">
        <w:t xml:space="preserve"> </w:t>
      </w:r>
      <w:r>
        <w:t>physical systems,” evaluated end-to-end on real edge hardware (Raspberry Pi 4).</w:t>
      </w:r>
    </w:p>
    <w:p w14:paraId="275A7179" w14:textId="77777777" w:rsidR="00A028BF" w:rsidRDefault="00000000">
      <w:pPr>
        <w:spacing w:after="120"/>
      </w:pPr>
      <w:r>
        <w:rPr>
          <w:b/>
        </w:rPr>
        <w:t>Issues Relating to Journal Policies</w:t>
      </w:r>
    </w:p>
    <w:p w14:paraId="53C00799" w14:textId="77777777" w:rsidR="00A028BF" w:rsidRDefault="00000000">
      <w:r>
        <w:t>The manuscript includes a proof-of-concept pilot study (Section 4.10, N=20 participants, including the authors) involving facial biometric data captured for authentication testing. Participants gave informed consent, but no formal institutional ethics board (IRB) review was sought, consistent with common practice for non-clinical engineering proof-of-concept pilots of this scale. Raw images were discarded immediately after each attempt; only encrypted embeddings were retained for the pilot's duration and results are reported only in anonymised, aggregate form. Full details are in the manuscript's Declarations section. We flag this proactively in case the editorial office has additional requirements for human-subject biometric data of this kind.</w:t>
      </w:r>
    </w:p>
    <w:p w14:paraId="08F04DDB" w14:textId="77777777" w:rsidR="00A028BF" w:rsidRDefault="00000000">
      <w:pPr>
        <w:spacing w:after="120"/>
      </w:pPr>
      <w:r>
        <w:rPr>
          <w:b/>
        </w:rPr>
        <w:t>Declarations</w:t>
      </w:r>
    </w:p>
    <w:p w14:paraId="05E772CD" w14:textId="77777777" w:rsidR="00A028BF" w:rsidRDefault="00000000">
      <w:pPr>
        <w:pStyle w:val="ListBullet"/>
        <w:spacing w:after="120"/>
      </w:pPr>
      <w:r>
        <w:t>Competing interests: The authors declare no competing interests.</w:t>
      </w:r>
    </w:p>
    <w:p w14:paraId="1B2BC458" w14:textId="77777777" w:rsidR="00A028BF" w:rsidRDefault="00000000">
      <w:pPr>
        <w:pStyle w:val="ListBullet"/>
        <w:spacing w:after="120"/>
      </w:pPr>
      <w:r>
        <w:lastRenderedPageBreak/>
        <w:t>Authorship: All authors have approved this manuscript for submission.</w:t>
      </w:r>
    </w:p>
    <w:p w14:paraId="79181B56" w14:textId="77777777" w:rsidR="00A028BF" w:rsidRDefault="00000000">
      <w:pPr>
        <w:pStyle w:val="ListBullet"/>
        <w:spacing w:after="120"/>
      </w:pPr>
      <w:r>
        <w:t>Originality: This manuscript is not published, in press, or under review at any other journal. An earlier version was prepared for possible submission to the South African Computer Journal (SACJ), but that submission was never made; this Journal on Information Security submission is the manuscript's sole active submission.</w:t>
      </w:r>
    </w:p>
    <w:p w14:paraId="2CDDBB5D" w14:textId="7D3F4284" w:rsidR="00A028BF" w:rsidRDefault="00000000">
      <w:pPr>
        <w:pStyle w:val="ListBullet"/>
        <w:spacing w:after="120"/>
      </w:pPr>
      <w:r>
        <w:t>Special issue: Not applicable this is a submission to the journal's regular research article track.</w:t>
      </w:r>
    </w:p>
    <w:p w14:paraId="5169A1D8" w14:textId="77777777" w:rsidR="00A028BF" w:rsidRDefault="00000000">
      <w:pPr>
        <w:pStyle w:val="ListBullet"/>
        <w:spacing w:after="120"/>
      </w:pPr>
      <w:r>
        <w:t>Suggested reviewers: None suggested.</w:t>
      </w:r>
    </w:p>
    <w:p w14:paraId="5C72CB1C" w14:textId="77777777" w:rsidR="00A028BF" w:rsidRDefault="00000000">
      <w:pPr>
        <w:pStyle w:val="ListBullet"/>
        <w:spacing w:after="120"/>
      </w:pPr>
      <w:r>
        <w:t>Reviewers to exclude: None.</w:t>
      </w:r>
    </w:p>
    <w:p w14:paraId="3AE6E3BD" w14:textId="77777777" w:rsidR="00A028BF" w:rsidRDefault="00A028BF"/>
    <w:p w14:paraId="46BB9916" w14:textId="77777777" w:rsidR="00A028BF" w:rsidRDefault="00000000">
      <w:r>
        <w:t>Thank you for considering our manuscript. We look forward to your response.</w:t>
      </w:r>
    </w:p>
    <w:p w14:paraId="25ECA926" w14:textId="77777777" w:rsidR="00A028BF" w:rsidRDefault="00A028BF"/>
    <w:p w14:paraId="0321ED93" w14:textId="77777777" w:rsidR="00A028BF" w:rsidRDefault="00000000">
      <w:r>
        <w:t>Sincerely,</w:t>
      </w:r>
    </w:p>
    <w:p w14:paraId="47A3E0EA" w14:textId="77777777" w:rsidR="00A028BF" w:rsidRDefault="00000000">
      <w:r>
        <w:t>Saranya G</w:t>
      </w:r>
    </w:p>
    <w:p w14:paraId="74F859E8" w14:textId="77777777" w:rsidR="00A028BF" w:rsidRDefault="00000000">
      <w:r>
        <w:t>(Corresponding author, on behalf of all authors)</w:t>
      </w:r>
    </w:p>
    <w:p w14:paraId="769E1582" w14:textId="77777777" w:rsidR="00A028BF" w:rsidRDefault="00000000">
      <w:r>
        <w:t>Department of Computer Science and Engineering,</w:t>
      </w:r>
    </w:p>
    <w:p w14:paraId="29AC22B9" w14:textId="77777777" w:rsidR="00A028BF" w:rsidRPr="00BE37E1" w:rsidRDefault="00000000">
      <w:pPr>
        <w:rPr>
          <w:lang w:val="it-IT"/>
        </w:rPr>
      </w:pPr>
      <w:r w:rsidRPr="00BE37E1">
        <w:rPr>
          <w:lang w:val="it-IT"/>
        </w:rPr>
        <w:t>Amrita Vishwa Vidyapeetham, Chennai, Tamil Nadu, India</w:t>
      </w:r>
    </w:p>
    <w:p w14:paraId="4BBCEED8" w14:textId="77777777" w:rsidR="00A028BF" w:rsidRDefault="00000000">
      <w:r>
        <w:t>g_saranya@ch.amrita.edu</w:t>
      </w:r>
    </w:p>
    <w:sectPr w:rsidR="00A028BF" w:rsidSect="005D1B7D">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2849FC"/>
    <w:lvl w:ilvl="0">
      <w:start w:val="1"/>
      <w:numFmt w:val="bullet"/>
      <w:pStyle w:val="ListBullet"/>
      <w:lvlText w:val=""/>
      <w:lvlJc w:val="left"/>
      <w:pPr>
        <w:tabs>
          <w:tab w:val="num" w:pos="360"/>
        </w:tabs>
        <w:ind w:left="360" w:hanging="360"/>
      </w:pPr>
      <w:rPr>
        <w:rFonts w:ascii="Symbol" w:hAnsi="Symbol" w:hint="default"/>
      </w:rPr>
    </w:lvl>
  </w:abstractNum>
  <w:num w:numId="1" w16cid:durableId="488062833">
    <w:abstractNumId w:val="8"/>
  </w:num>
  <w:num w:numId="2" w16cid:durableId="538663748">
    <w:abstractNumId w:val="6"/>
  </w:num>
  <w:num w:numId="3" w16cid:durableId="1382090915">
    <w:abstractNumId w:val="5"/>
  </w:num>
  <w:num w:numId="4" w16cid:durableId="1322200925">
    <w:abstractNumId w:val="4"/>
  </w:num>
  <w:num w:numId="5" w16cid:durableId="1681346687">
    <w:abstractNumId w:val="7"/>
  </w:num>
  <w:num w:numId="6" w16cid:durableId="1531609010">
    <w:abstractNumId w:val="3"/>
  </w:num>
  <w:num w:numId="7" w16cid:durableId="234360851">
    <w:abstractNumId w:val="2"/>
  </w:num>
  <w:num w:numId="8" w16cid:durableId="619189383">
    <w:abstractNumId w:val="1"/>
  </w:num>
  <w:num w:numId="9" w16cid:durableId="207762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B7D"/>
    <w:rsid w:val="00967E9A"/>
    <w:rsid w:val="00A028BF"/>
    <w:rsid w:val="00AA1D8D"/>
    <w:rsid w:val="00B47730"/>
    <w:rsid w:val="00BE37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5DA59"/>
  <w14:defaultImageDpi w14:val="300"/>
  <w15:docId w15:val="{C25257B5-DF5B-4086-8333-945EAD1D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Reddy</cp:lastModifiedBy>
  <cp:revision>3</cp:revision>
  <dcterms:created xsi:type="dcterms:W3CDTF">2013-12-23T23:15:00Z</dcterms:created>
  <dcterms:modified xsi:type="dcterms:W3CDTF">2026-07-24T16:22:00Z</dcterms:modified>
  <cp:category/>
</cp:coreProperties>
</file>